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64AA7" w14:textId="77777777" w:rsidR="009B3F03" w:rsidRDefault="009B3F03" w:rsidP="004E43C2">
      <w:pPr>
        <w:spacing w:line="276" w:lineRule="auto"/>
        <w:jc w:val="center"/>
        <w:rPr>
          <w:rFonts w:ascii="Arial" w:eastAsia="Calibri" w:hAnsi="Arial" w:cs="Arial"/>
          <w:b/>
          <w:lang w:val="es-CO"/>
        </w:rPr>
      </w:pPr>
      <w:bookmarkStart w:id="0" w:name="_Hlk195096062"/>
    </w:p>
    <w:p w14:paraId="6A179760" w14:textId="77777777" w:rsidR="00D275AD" w:rsidRDefault="00D275AD" w:rsidP="004E43C2">
      <w:pPr>
        <w:spacing w:line="276" w:lineRule="auto"/>
        <w:jc w:val="center"/>
        <w:rPr>
          <w:rFonts w:ascii="Arial" w:eastAsia="Calibri" w:hAnsi="Arial" w:cs="Arial"/>
          <w:b/>
          <w:lang w:val="es-CO"/>
        </w:rPr>
      </w:pPr>
    </w:p>
    <w:p w14:paraId="2F66F28F" w14:textId="0CBCFC47" w:rsidR="00EA0958" w:rsidRPr="00FA6E0F" w:rsidRDefault="00EA0958" w:rsidP="004E43C2">
      <w:pPr>
        <w:spacing w:line="276" w:lineRule="auto"/>
        <w:jc w:val="center"/>
        <w:rPr>
          <w:rFonts w:ascii="Arial" w:eastAsia="Calibri" w:hAnsi="Arial" w:cs="Arial"/>
          <w:b/>
          <w:lang w:val="es-CO"/>
        </w:rPr>
      </w:pPr>
      <w:r w:rsidRPr="00FA6E0F">
        <w:rPr>
          <w:rFonts w:ascii="Arial" w:eastAsia="Calibri" w:hAnsi="Arial" w:cs="Arial"/>
          <w:b/>
          <w:lang w:val="es-CO"/>
        </w:rPr>
        <w:t>PROYECTO DE ORDENANZA No.</w:t>
      </w:r>
      <w:r w:rsidR="00D16400" w:rsidRPr="00FA6E0F">
        <w:rPr>
          <w:rFonts w:ascii="Arial" w:eastAsia="Calibri" w:hAnsi="Arial" w:cs="Arial"/>
          <w:b/>
          <w:lang w:val="es-CO"/>
        </w:rPr>
        <w:t xml:space="preserve"> _____ DE 202</w:t>
      </w:r>
      <w:r w:rsidR="00723DA3" w:rsidRPr="00FA6E0F">
        <w:rPr>
          <w:rFonts w:ascii="Arial" w:eastAsia="Calibri" w:hAnsi="Arial" w:cs="Arial"/>
          <w:b/>
          <w:lang w:val="es-CO"/>
        </w:rPr>
        <w:t>6</w:t>
      </w:r>
    </w:p>
    <w:p w14:paraId="56813E53" w14:textId="2E2F36FC" w:rsidR="00877A70" w:rsidRDefault="00877A70" w:rsidP="004E43C2">
      <w:pPr>
        <w:spacing w:line="276" w:lineRule="auto"/>
        <w:jc w:val="center"/>
        <w:rPr>
          <w:rFonts w:ascii="Arial" w:hAnsi="Arial" w:cs="Arial"/>
          <w:b/>
        </w:rPr>
      </w:pPr>
    </w:p>
    <w:p w14:paraId="64DD9520" w14:textId="77777777" w:rsidR="00D275AD" w:rsidRPr="00FA6E0F" w:rsidRDefault="00D275AD" w:rsidP="004E43C2">
      <w:pPr>
        <w:spacing w:line="276" w:lineRule="auto"/>
        <w:jc w:val="center"/>
        <w:rPr>
          <w:rFonts w:ascii="Arial" w:hAnsi="Arial" w:cs="Arial"/>
          <w:b/>
        </w:rPr>
      </w:pPr>
    </w:p>
    <w:p w14:paraId="4200A6BE" w14:textId="60A725F3" w:rsidR="00274D0A" w:rsidRPr="00FA6E0F" w:rsidRDefault="00955B48" w:rsidP="004E43C2">
      <w:pPr>
        <w:spacing w:line="276" w:lineRule="auto"/>
        <w:jc w:val="center"/>
        <w:rPr>
          <w:rFonts w:ascii="Arial" w:hAnsi="Arial" w:cs="Arial"/>
          <w:b/>
        </w:rPr>
      </w:pPr>
      <w:r w:rsidRPr="00FA6E0F">
        <w:rPr>
          <w:rFonts w:ascii="Arial" w:hAnsi="Arial" w:cs="Arial"/>
          <w:b/>
        </w:rPr>
        <w:t>POR MEDIO DE LA CUAL SE SUBROGA LA ORDENANZA 23 DE 2024, QUE REGLAMENTO EL FUNCIONAMIENTO DEL FONDO DE LA VIVIENDA DEL DEPARTAMENTO DE ANTIOQUIA CREADO POR LA ORDENZA 20 DE 1947</w:t>
      </w:r>
      <w:r w:rsidR="00C07F18" w:rsidRPr="00FA6E0F">
        <w:rPr>
          <w:rFonts w:ascii="Arial" w:hAnsi="Arial" w:cs="Arial"/>
          <w:b/>
        </w:rPr>
        <w:t>.</w:t>
      </w:r>
    </w:p>
    <w:bookmarkEnd w:id="0"/>
    <w:p w14:paraId="1B5BFB72" w14:textId="77777777" w:rsidR="00F23B6B" w:rsidRDefault="00F23B6B" w:rsidP="004E43C2">
      <w:pPr>
        <w:spacing w:line="276" w:lineRule="auto"/>
        <w:jc w:val="center"/>
        <w:rPr>
          <w:rFonts w:ascii="Arial" w:hAnsi="Arial" w:cs="Arial"/>
          <w:b/>
        </w:rPr>
      </w:pPr>
    </w:p>
    <w:p w14:paraId="05C974D5" w14:textId="77777777" w:rsidR="00D275AD" w:rsidRPr="00FA6E0F" w:rsidRDefault="00D275AD" w:rsidP="004E43C2">
      <w:pPr>
        <w:spacing w:line="276" w:lineRule="auto"/>
        <w:jc w:val="center"/>
        <w:rPr>
          <w:rFonts w:ascii="Arial" w:hAnsi="Arial" w:cs="Arial"/>
          <w:b/>
        </w:rPr>
      </w:pPr>
    </w:p>
    <w:p w14:paraId="5C0EB703" w14:textId="14A83218" w:rsidR="00877A70" w:rsidRPr="00FA6E0F" w:rsidRDefault="00877A70" w:rsidP="004E43C2">
      <w:pPr>
        <w:spacing w:line="276" w:lineRule="auto"/>
        <w:jc w:val="both"/>
        <w:rPr>
          <w:rFonts w:ascii="Arial" w:hAnsi="Arial" w:cs="Arial"/>
          <w:spacing w:val="2"/>
          <w:shd w:val="clear" w:color="auto" w:fill="FFFFFF"/>
        </w:rPr>
      </w:pPr>
      <w:r w:rsidRPr="00FA6E0F">
        <w:rPr>
          <w:rFonts w:ascii="Arial" w:hAnsi="Arial" w:cs="Arial"/>
          <w:b/>
        </w:rPr>
        <w:t>LA ASAMBLEA DEPARTAMENTAL DE ANTIOQUIA,</w:t>
      </w:r>
      <w:r w:rsidRPr="00FA6E0F">
        <w:rPr>
          <w:rFonts w:ascii="Arial" w:hAnsi="Arial" w:cs="Arial"/>
        </w:rPr>
        <w:t xml:space="preserve"> en uso de sus facultades constitucionales y legales, en especial las conferidas por el artículo 300</w:t>
      </w:r>
      <w:r w:rsidR="001512E4" w:rsidRPr="00FA6E0F">
        <w:rPr>
          <w:rFonts w:ascii="Arial" w:hAnsi="Arial" w:cs="Arial"/>
        </w:rPr>
        <w:t xml:space="preserve"> numeral </w:t>
      </w:r>
      <w:r w:rsidR="00952942" w:rsidRPr="00FA6E0F">
        <w:rPr>
          <w:rFonts w:ascii="Arial" w:hAnsi="Arial" w:cs="Arial"/>
        </w:rPr>
        <w:t xml:space="preserve">1 </w:t>
      </w:r>
      <w:r w:rsidRPr="00FA6E0F">
        <w:rPr>
          <w:rFonts w:ascii="Arial" w:hAnsi="Arial" w:cs="Arial"/>
        </w:rPr>
        <w:t>de la Constitución Política de Colombia</w:t>
      </w:r>
      <w:r w:rsidR="00CB6B80" w:rsidRPr="00FA6E0F">
        <w:rPr>
          <w:rFonts w:ascii="Arial" w:hAnsi="Arial" w:cs="Arial"/>
        </w:rPr>
        <w:t xml:space="preserve">, y </w:t>
      </w:r>
      <w:r w:rsidRPr="00FA6E0F">
        <w:rPr>
          <w:rFonts w:ascii="Arial" w:hAnsi="Arial" w:cs="Arial"/>
        </w:rPr>
        <w:t>artículo</w:t>
      </w:r>
      <w:r w:rsidR="009F0C96" w:rsidRPr="00FA6E0F">
        <w:rPr>
          <w:rFonts w:ascii="Arial" w:hAnsi="Arial" w:cs="Arial"/>
        </w:rPr>
        <w:t>s</w:t>
      </w:r>
      <w:r w:rsidR="00952942" w:rsidRPr="00FA6E0F">
        <w:rPr>
          <w:rFonts w:ascii="Arial" w:hAnsi="Arial" w:cs="Arial"/>
        </w:rPr>
        <w:t xml:space="preserve"> 19 </w:t>
      </w:r>
      <w:r w:rsidR="001512E4" w:rsidRPr="00FA6E0F">
        <w:rPr>
          <w:rFonts w:ascii="Arial" w:hAnsi="Arial" w:cs="Arial"/>
        </w:rPr>
        <w:t xml:space="preserve">numeral </w:t>
      </w:r>
      <w:r w:rsidR="00952942" w:rsidRPr="00FA6E0F">
        <w:rPr>
          <w:rFonts w:ascii="Arial" w:hAnsi="Arial" w:cs="Arial"/>
        </w:rPr>
        <w:t xml:space="preserve">2 </w:t>
      </w:r>
      <w:r w:rsidR="00B37885" w:rsidRPr="00FA6E0F">
        <w:rPr>
          <w:rFonts w:ascii="Arial" w:hAnsi="Arial" w:cs="Arial"/>
        </w:rPr>
        <w:t>de la Ley 2200 de 2022</w:t>
      </w:r>
      <w:r w:rsidR="00A3445F" w:rsidRPr="00FA6E0F">
        <w:rPr>
          <w:rFonts w:ascii="Arial" w:hAnsi="Arial" w:cs="Arial"/>
        </w:rPr>
        <w:t>.</w:t>
      </w:r>
    </w:p>
    <w:p w14:paraId="541AF277" w14:textId="77777777" w:rsidR="009B3F03" w:rsidRDefault="009B3F03" w:rsidP="004E43C2">
      <w:pPr>
        <w:spacing w:line="276" w:lineRule="auto"/>
        <w:jc w:val="both"/>
        <w:rPr>
          <w:rFonts w:ascii="Arial" w:hAnsi="Arial" w:cs="Arial"/>
        </w:rPr>
      </w:pPr>
    </w:p>
    <w:p w14:paraId="6DA6C635" w14:textId="77777777" w:rsidR="00D275AD" w:rsidRPr="00FA6E0F" w:rsidRDefault="00D275AD" w:rsidP="004E43C2">
      <w:pPr>
        <w:spacing w:line="276" w:lineRule="auto"/>
        <w:jc w:val="both"/>
        <w:rPr>
          <w:rFonts w:ascii="Arial" w:hAnsi="Arial" w:cs="Arial"/>
        </w:rPr>
      </w:pPr>
    </w:p>
    <w:p w14:paraId="7E619A63" w14:textId="6D2F0D25" w:rsidR="00EA0958" w:rsidRPr="00FA6E0F" w:rsidRDefault="00EA0958" w:rsidP="00775EF3">
      <w:pPr>
        <w:spacing w:line="276" w:lineRule="auto"/>
        <w:jc w:val="center"/>
        <w:rPr>
          <w:rFonts w:ascii="Arial" w:eastAsia="Calibri" w:hAnsi="Arial" w:cs="Arial"/>
          <w:b/>
          <w:lang w:val="es-CO"/>
        </w:rPr>
      </w:pPr>
      <w:r w:rsidRPr="00FA6E0F">
        <w:rPr>
          <w:rFonts w:ascii="Arial" w:eastAsia="Calibri" w:hAnsi="Arial" w:cs="Arial"/>
          <w:b/>
          <w:lang w:val="es-CO"/>
        </w:rPr>
        <w:t>ORDENA</w:t>
      </w:r>
    </w:p>
    <w:p w14:paraId="0E45FEB9" w14:textId="77777777" w:rsidR="003D6D6F" w:rsidRDefault="003D6D6F" w:rsidP="00775EF3">
      <w:pPr>
        <w:spacing w:line="276" w:lineRule="auto"/>
        <w:jc w:val="center"/>
        <w:rPr>
          <w:rFonts w:ascii="Arial" w:eastAsia="Calibri" w:hAnsi="Arial" w:cs="Arial"/>
          <w:b/>
          <w:lang w:val="es-CO"/>
        </w:rPr>
      </w:pPr>
    </w:p>
    <w:p w14:paraId="7EDBE60B" w14:textId="77777777" w:rsidR="00D275AD" w:rsidRPr="00FA6E0F" w:rsidRDefault="00D275AD" w:rsidP="00775EF3">
      <w:pPr>
        <w:spacing w:line="276" w:lineRule="auto"/>
        <w:jc w:val="center"/>
        <w:rPr>
          <w:rFonts w:ascii="Arial" w:eastAsia="Calibri" w:hAnsi="Arial" w:cs="Arial"/>
          <w:b/>
          <w:lang w:val="es-CO"/>
        </w:rPr>
      </w:pPr>
    </w:p>
    <w:p w14:paraId="377292FD" w14:textId="3ACC6FF3" w:rsidR="003D6D6F" w:rsidRPr="00FA6E0F" w:rsidRDefault="003D6D6F" w:rsidP="003D6D6F">
      <w:pPr>
        <w:spacing w:line="276" w:lineRule="auto"/>
        <w:jc w:val="both"/>
        <w:rPr>
          <w:rFonts w:ascii="Arial" w:eastAsia="Calibri" w:hAnsi="Arial" w:cs="Arial"/>
          <w:bCs/>
          <w:lang w:val="es-CO"/>
        </w:rPr>
      </w:pPr>
      <w:r w:rsidRPr="00FA6E0F">
        <w:rPr>
          <w:rFonts w:ascii="Arial" w:eastAsia="Calibri" w:hAnsi="Arial" w:cs="Arial"/>
          <w:b/>
          <w:lang w:val="es-CO"/>
        </w:rPr>
        <w:t>Artículo 1.</w:t>
      </w:r>
      <w:r w:rsidRPr="00FA6E0F">
        <w:rPr>
          <w:rFonts w:ascii="Arial" w:eastAsia="Calibri" w:hAnsi="Arial" w:cs="Arial"/>
          <w:b/>
          <w:i/>
          <w:iCs/>
          <w:lang w:val="es-CO"/>
        </w:rPr>
        <w:t xml:space="preserve"> Objeto.</w:t>
      </w:r>
      <w:r w:rsidRPr="00FA6E0F">
        <w:rPr>
          <w:rFonts w:ascii="Arial" w:eastAsia="Calibri" w:hAnsi="Arial" w:cs="Arial"/>
          <w:bCs/>
          <w:lang w:val="es-CO"/>
        </w:rPr>
        <w:t xml:space="preserve"> </w:t>
      </w:r>
      <w:r w:rsidR="00525070" w:rsidRPr="00FA6E0F">
        <w:rPr>
          <w:rFonts w:ascii="Arial" w:eastAsia="Calibri" w:hAnsi="Arial" w:cs="Arial"/>
          <w:bCs/>
          <w:lang w:val="es-CO"/>
        </w:rPr>
        <w:t>La presente ordenanza tiene por objeto subrogar la Ordenanza 23 de 2024, por medio de la cual se reglamentó el funcionamiento del Fondo de la Vivienda del Departamento de Antioquia.</w:t>
      </w:r>
    </w:p>
    <w:p w14:paraId="016CB404" w14:textId="77777777" w:rsidR="00CA4317" w:rsidRDefault="00CA4317" w:rsidP="00775EF3">
      <w:pPr>
        <w:spacing w:line="276" w:lineRule="auto"/>
        <w:jc w:val="center"/>
        <w:rPr>
          <w:rFonts w:ascii="Arial" w:eastAsia="Calibri" w:hAnsi="Arial" w:cs="Arial"/>
          <w:b/>
          <w:lang w:val="es-CO"/>
        </w:rPr>
      </w:pPr>
    </w:p>
    <w:p w14:paraId="6BF277E6" w14:textId="77777777" w:rsidR="001F1A68" w:rsidRPr="00FA6E0F" w:rsidRDefault="001F1A68" w:rsidP="00775EF3">
      <w:pPr>
        <w:spacing w:line="276" w:lineRule="auto"/>
        <w:jc w:val="center"/>
        <w:rPr>
          <w:rFonts w:ascii="Arial" w:eastAsia="Calibri" w:hAnsi="Arial" w:cs="Arial"/>
          <w:b/>
          <w:lang w:val="es-CO"/>
        </w:rPr>
      </w:pPr>
    </w:p>
    <w:p w14:paraId="5E8B2A97" w14:textId="5511FD8D" w:rsidR="001B3AC9" w:rsidRPr="00FA6E0F" w:rsidRDefault="007D7A17" w:rsidP="00775EF3">
      <w:pPr>
        <w:spacing w:line="276" w:lineRule="auto"/>
        <w:jc w:val="center"/>
        <w:rPr>
          <w:rFonts w:ascii="Arial" w:eastAsia="Calibri" w:hAnsi="Arial" w:cs="Arial"/>
          <w:b/>
          <w:lang w:val="es-CO"/>
        </w:rPr>
      </w:pPr>
      <w:r>
        <w:rPr>
          <w:rFonts w:ascii="Arial" w:eastAsia="Calibri" w:hAnsi="Arial" w:cs="Arial"/>
          <w:b/>
          <w:lang w:val="es-CO"/>
        </w:rPr>
        <w:t>TÍTULO</w:t>
      </w:r>
      <w:r w:rsidR="001B3AC9" w:rsidRPr="00FA6E0F">
        <w:rPr>
          <w:rFonts w:ascii="Arial" w:eastAsia="Calibri" w:hAnsi="Arial" w:cs="Arial"/>
          <w:b/>
          <w:lang w:val="es-CO"/>
        </w:rPr>
        <w:t xml:space="preserve"> I</w:t>
      </w:r>
    </w:p>
    <w:p w14:paraId="1BEDDD11" w14:textId="69531C0D" w:rsidR="001B3AC9" w:rsidRPr="00FA6E0F" w:rsidRDefault="0067665B" w:rsidP="00775EF3">
      <w:pPr>
        <w:spacing w:line="276" w:lineRule="auto"/>
        <w:jc w:val="center"/>
        <w:rPr>
          <w:rFonts w:ascii="Arial" w:eastAsia="Calibri" w:hAnsi="Arial" w:cs="Arial"/>
          <w:b/>
          <w:lang w:val="es-CO"/>
        </w:rPr>
      </w:pPr>
      <w:r w:rsidRPr="00FA6E0F">
        <w:rPr>
          <w:rFonts w:ascii="Arial" w:eastAsia="Calibri" w:hAnsi="Arial" w:cs="Arial"/>
          <w:b/>
          <w:lang w:val="es-CO"/>
        </w:rPr>
        <w:t>ASPECTOS GENERALES</w:t>
      </w:r>
    </w:p>
    <w:p w14:paraId="11152323" w14:textId="77777777" w:rsidR="00BA1FBA" w:rsidRDefault="00BA1FBA" w:rsidP="00775EF3">
      <w:pPr>
        <w:spacing w:line="276" w:lineRule="auto"/>
        <w:jc w:val="center"/>
        <w:rPr>
          <w:rFonts w:ascii="Arial" w:eastAsia="Calibri" w:hAnsi="Arial" w:cs="Arial"/>
          <w:b/>
          <w:lang w:val="es-CO"/>
        </w:rPr>
      </w:pPr>
    </w:p>
    <w:p w14:paraId="12C8542D" w14:textId="77777777" w:rsidR="001F1A68" w:rsidRPr="00FA6E0F" w:rsidRDefault="001F1A68" w:rsidP="00775EF3">
      <w:pPr>
        <w:spacing w:line="276" w:lineRule="auto"/>
        <w:jc w:val="center"/>
        <w:rPr>
          <w:rFonts w:ascii="Arial" w:eastAsia="Calibri" w:hAnsi="Arial" w:cs="Arial"/>
          <w:b/>
          <w:lang w:val="es-CO"/>
        </w:rPr>
      </w:pPr>
    </w:p>
    <w:p w14:paraId="0F469278" w14:textId="6615EC6D" w:rsidR="001B3AC9" w:rsidRPr="00FA6E0F" w:rsidRDefault="001B3AC9" w:rsidP="00775EF3">
      <w:pPr>
        <w:spacing w:line="276" w:lineRule="auto"/>
        <w:jc w:val="center"/>
        <w:rPr>
          <w:rFonts w:ascii="Arial" w:eastAsia="Calibri" w:hAnsi="Arial" w:cs="Arial"/>
          <w:b/>
          <w:lang w:val="es-CO"/>
        </w:rPr>
      </w:pPr>
      <w:r w:rsidRPr="00FA6E0F">
        <w:rPr>
          <w:rFonts w:ascii="Arial" w:eastAsia="Calibri" w:hAnsi="Arial" w:cs="Arial"/>
          <w:b/>
          <w:lang w:val="es-CO"/>
        </w:rPr>
        <w:t>CAPITULO I</w:t>
      </w:r>
    </w:p>
    <w:p w14:paraId="25ACB335" w14:textId="0338C58F" w:rsidR="00A3445F" w:rsidRPr="00FA6E0F" w:rsidRDefault="001B3AC9" w:rsidP="00775EF3">
      <w:pPr>
        <w:spacing w:line="276" w:lineRule="auto"/>
        <w:jc w:val="center"/>
        <w:rPr>
          <w:rFonts w:ascii="Arial" w:eastAsia="Calibri" w:hAnsi="Arial" w:cs="Arial"/>
          <w:b/>
          <w:lang w:val="es-CO"/>
        </w:rPr>
      </w:pPr>
      <w:r w:rsidRPr="00FA6E0F">
        <w:rPr>
          <w:rFonts w:ascii="Arial" w:eastAsia="Calibri" w:hAnsi="Arial" w:cs="Arial"/>
          <w:b/>
          <w:lang w:val="es-CO"/>
        </w:rPr>
        <w:t>PRINCIPIOS RECT</w:t>
      </w:r>
      <w:r w:rsidR="0084266C" w:rsidRPr="00FA6E0F">
        <w:rPr>
          <w:rFonts w:ascii="Arial" w:eastAsia="Calibri" w:hAnsi="Arial" w:cs="Arial"/>
          <w:b/>
          <w:lang w:val="es-CO"/>
        </w:rPr>
        <w:t>O</w:t>
      </w:r>
      <w:r w:rsidRPr="00FA6E0F">
        <w:rPr>
          <w:rFonts w:ascii="Arial" w:eastAsia="Calibri" w:hAnsi="Arial" w:cs="Arial"/>
          <w:b/>
          <w:lang w:val="es-CO"/>
        </w:rPr>
        <w:t>RES</w:t>
      </w:r>
    </w:p>
    <w:p w14:paraId="348AF4A8" w14:textId="77777777" w:rsidR="00F23B6B" w:rsidRPr="00FA6E0F" w:rsidRDefault="00F23B6B" w:rsidP="004E43C2">
      <w:pPr>
        <w:spacing w:line="276" w:lineRule="auto"/>
        <w:jc w:val="both"/>
        <w:rPr>
          <w:rFonts w:ascii="Arial" w:eastAsia="Calibri" w:hAnsi="Arial" w:cs="Arial"/>
          <w:b/>
          <w:lang w:val="es-CO"/>
        </w:rPr>
      </w:pPr>
    </w:p>
    <w:p w14:paraId="592E3536" w14:textId="3B8C5A12" w:rsidR="00775EF3" w:rsidRPr="00FA6E0F" w:rsidRDefault="006014C7" w:rsidP="004E43C2">
      <w:pPr>
        <w:spacing w:line="276" w:lineRule="auto"/>
        <w:jc w:val="both"/>
        <w:rPr>
          <w:rFonts w:ascii="Arial" w:eastAsia="Calibri" w:hAnsi="Arial" w:cs="Arial"/>
          <w:bCs/>
          <w:lang w:val="es-CO"/>
        </w:rPr>
      </w:pPr>
      <w:r w:rsidRPr="00FA6E0F">
        <w:rPr>
          <w:rFonts w:ascii="Arial" w:eastAsia="Calibri" w:hAnsi="Arial" w:cs="Arial"/>
          <w:b/>
          <w:lang w:val="es-CO"/>
        </w:rPr>
        <w:t>Artículo 2</w:t>
      </w:r>
      <w:r w:rsidRPr="00FA6E0F">
        <w:rPr>
          <w:rFonts w:ascii="Arial" w:eastAsia="Calibri" w:hAnsi="Arial" w:cs="Arial"/>
          <w:b/>
          <w:i/>
          <w:iCs/>
          <w:lang w:val="es-CO"/>
        </w:rPr>
        <w:t xml:space="preserve">. </w:t>
      </w:r>
      <w:r w:rsidR="00E973AF" w:rsidRPr="00FA6E0F">
        <w:rPr>
          <w:rFonts w:ascii="Arial" w:eastAsia="Calibri" w:hAnsi="Arial" w:cs="Arial"/>
          <w:b/>
          <w:i/>
          <w:iCs/>
          <w:lang w:val="es-CO"/>
        </w:rPr>
        <w:t>Principios</w:t>
      </w:r>
      <w:r w:rsidR="00DF7974" w:rsidRPr="00FA6E0F">
        <w:rPr>
          <w:rFonts w:ascii="Arial" w:eastAsia="Calibri" w:hAnsi="Arial" w:cs="Arial"/>
          <w:b/>
          <w:i/>
          <w:iCs/>
          <w:lang w:val="es-CO"/>
        </w:rPr>
        <w:t xml:space="preserve"> rectores</w:t>
      </w:r>
      <w:r w:rsidR="00E973AF" w:rsidRPr="00FA6E0F">
        <w:rPr>
          <w:rFonts w:ascii="Arial" w:eastAsia="Calibri" w:hAnsi="Arial" w:cs="Arial"/>
          <w:b/>
          <w:i/>
          <w:iCs/>
          <w:lang w:val="es-CO"/>
        </w:rPr>
        <w:t>.</w:t>
      </w:r>
      <w:r w:rsidR="00E973AF" w:rsidRPr="00FA6E0F">
        <w:rPr>
          <w:rFonts w:ascii="Arial" w:eastAsia="Calibri" w:hAnsi="Arial" w:cs="Arial"/>
          <w:bCs/>
          <w:lang w:val="es-CO"/>
        </w:rPr>
        <w:t xml:space="preserve"> </w:t>
      </w:r>
      <w:r w:rsidR="00DF7974" w:rsidRPr="00FA6E0F">
        <w:rPr>
          <w:rFonts w:ascii="Arial" w:eastAsia="Calibri" w:hAnsi="Arial" w:cs="Arial"/>
          <w:bCs/>
          <w:lang w:val="es-CO"/>
        </w:rPr>
        <w:t xml:space="preserve">La gestión del Fondo de la Vivienda del Departamento de Antioquia, se sujetará a los principios rectores consagrados en la Constitución Política, en especial a los contenidos en su Artículo 209 y los desarrollados en las leyes 489/98, 1437/11, 2200/22 y en el Decreto </w:t>
      </w:r>
      <w:proofErr w:type="spellStart"/>
      <w:r w:rsidR="00DF7974" w:rsidRPr="00FA6E0F">
        <w:rPr>
          <w:rFonts w:ascii="Arial" w:eastAsia="Calibri" w:hAnsi="Arial" w:cs="Arial"/>
          <w:bCs/>
          <w:lang w:val="es-CO"/>
        </w:rPr>
        <w:t>Ordenanzal</w:t>
      </w:r>
      <w:proofErr w:type="spellEnd"/>
      <w:r w:rsidR="00DF7974" w:rsidRPr="00FA6E0F">
        <w:rPr>
          <w:rFonts w:ascii="Arial" w:eastAsia="Calibri" w:hAnsi="Arial" w:cs="Arial"/>
          <w:bCs/>
          <w:lang w:val="es-CO"/>
        </w:rPr>
        <w:t xml:space="preserve"> Departamental 2024070003913 del 5 de septiembre de 2024, y las normas que los modifiquen o reemplace y en especial a los siguientes:</w:t>
      </w:r>
    </w:p>
    <w:p w14:paraId="75B03FA5" w14:textId="27DE3835" w:rsidR="001512E4" w:rsidRPr="00FA6E0F" w:rsidRDefault="001512E4" w:rsidP="00A351E7">
      <w:pPr>
        <w:spacing w:line="276" w:lineRule="auto"/>
        <w:ind w:left="567" w:hanging="567"/>
        <w:jc w:val="both"/>
        <w:rPr>
          <w:rFonts w:ascii="Arial" w:eastAsia="Calibri" w:hAnsi="Arial" w:cs="Arial"/>
          <w:bCs/>
          <w:lang w:val="es-CO"/>
        </w:rPr>
      </w:pPr>
      <w:bookmarkStart w:id="1" w:name="_Hlk195096121"/>
    </w:p>
    <w:p w14:paraId="2909390E" w14:textId="77777777" w:rsidR="00566ED2" w:rsidRPr="00FA6E0F" w:rsidRDefault="00566ED2" w:rsidP="004A3CD1">
      <w:pPr>
        <w:pStyle w:val="Prrafodelista"/>
        <w:numPr>
          <w:ilvl w:val="0"/>
          <w:numId w:val="2"/>
        </w:numPr>
        <w:spacing w:line="276" w:lineRule="auto"/>
        <w:ind w:left="567" w:hanging="567"/>
        <w:jc w:val="both"/>
        <w:rPr>
          <w:rFonts w:ascii="Arial" w:eastAsia="Calibri" w:hAnsi="Arial" w:cs="Arial"/>
          <w:bCs/>
          <w:lang w:val="es-CO"/>
        </w:rPr>
      </w:pPr>
      <w:r w:rsidRPr="00FA6E0F">
        <w:rPr>
          <w:rFonts w:ascii="Arial" w:eastAsia="Calibri" w:hAnsi="Arial" w:cs="Arial"/>
          <w:b/>
          <w:i/>
          <w:iCs/>
          <w:lang w:val="es-CO"/>
        </w:rPr>
        <w:t>Principio de Vida y Vivienda Digna.</w:t>
      </w:r>
      <w:r w:rsidRPr="00FA6E0F">
        <w:rPr>
          <w:rFonts w:ascii="Arial" w:eastAsia="Calibri" w:hAnsi="Arial" w:cs="Arial"/>
          <w:bCs/>
          <w:lang w:val="es-CO"/>
        </w:rPr>
        <w:t xml:space="preserve"> El Fondo de la Vivienda del Departamento de Antioquia, busca facilitar el acceso y la permanencia de los beneficiarios y su núcleo familiar a la vivienda digna, que propicie y garantice el mejoramiento de la calidad de vida, la seguridad y salubridad.</w:t>
      </w:r>
    </w:p>
    <w:p w14:paraId="122976E9" w14:textId="77777777" w:rsidR="00566ED2" w:rsidRPr="00FA6E0F" w:rsidRDefault="00566ED2" w:rsidP="00A351E7">
      <w:pPr>
        <w:pStyle w:val="Prrafodelista"/>
        <w:spacing w:line="276" w:lineRule="auto"/>
        <w:ind w:left="567" w:hanging="567"/>
        <w:jc w:val="both"/>
        <w:rPr>
          <w:rFonts w:ascii="Arial" w:eastAsia="Calibri" w:hAnsi="Arial" w:cs="Arial"/>
          <w:bCs/>
          <w:lang w:val="es-CO"/>
        </w:rPr>
      </w:pPr>
    </w:p>
    <w:p w14:paraId="75F29DA2" w14:textId="6666640E" w:rsidR="00566ED2" w:rsidRPr="00FA6E0F" w:rsidRDefault="00566ED2" w:rsidP="004A3CD1">
      <w:pPr>
        <w:pStyle w:val="Prrafodelista"/>
        <w:numPr>
          <w:ilvl w:val="0"/>
          <w:numId w:val="2"/>
        </w:numPr>
        <w:spacing w:line="276" w:lineRule="auto"/>
        <w:ind w:left="567" w:hanging="567"/>
        <w:jc w:val="both"/>
        <w:rPr>
          <w:rFonts w:ascii="Arial" w:eastAsia="Calibri" w:hAnsi="Arial" w:cs="Arial"/>
          <w:bCs/>
          <w:lang w:val="es-CO"/>
        </w:rPr>
      </w:pPr>
      <w:r w:rsidRPr="00FA6E0F">
        <w:rPr>
          <w:rFonts w:ascii="Arial" w:eastAsia="Calibri" w:hAnsi="Arial" w:cs="Arial"/>
          <w:b/>
          <w:i/>
          <w:iCs/>
          <w:lang w:val="es-CO"/>
        </w:rPr>
        <w:t>Principio del Debido Proceso.</w:t>
      </w:r>
      <w:r w:rsidRPr="00FA6E0F">
        <w:rPr>
          <w:rFonts w:ascii="Arial" w:eastAsia="Calibri" w:hAnsi="Arial" w:cs="Arial"/>
          <w:bCs/>
          <w:lang w:val="es-CO"/>
        </w:rPr>
        <w:t xml:space="preserve"> </w:t>
      </w:r>
      <w:r w:rsidR="00CF1134" w:rsidRPr="00FA6E0F">
        <w:rPr>
          <w:rFonts w:ascii="Arial" w:eastAsia="Calibri" w:hAnsi="Arial" w:cs="Arial"/>
          <w:bCs/>
          <w:lang w:val="es-CO"/>
        </w:rPr>
        <w:t xml:space="preserve">Todas las actuaciones administrativas con ocasión a la gestión del Fondo de la Vivienda del Departamento de Antioquia, se ajustarán al principio constitucional del debido proceso, por ello, serán </w:t>
      </w:r>
      <w:r w:rsidR="00CF1134" w:rsidRPr="00FA6E0F">
        <w:rPr>
          <w:rFonts w:ascii="Arial" w:eastAsia="Calibri" w:hAnsi="Arial" w:cs="Arial"/>
          <w:bCs/>
          <w:lang w:val="es-CO"/>
        </w:rPr>
        <w:lastRenderedPageBreak/>
        <w:t>impugnables los actos administrativos y se concederán los recursos en vía administrativa ante los funcionarios correspondientes; así mismo, se podrán presentar pruebas, ampliaciones, alcances y demás pronunciamientos que evidencien su aplicación. En atención al principio del debido proceso, las actuaciones que se surtan al interior de los trámites del Fondo de la Vivienda del Departamento de Antioquia, deberán evidenciar la aplicación de principios constitucionales tales como legalidad, competencia, publicidad, y los derechos de defensa, contradicción y controversia probatoria, así como el derecho de impugnación. Salvo norma especial en contrario se aplicarán de manera preferente las disposiciones contenidas en las Leyes 1437 de 2011 y 2080 de 2021 y las demás normas que las modifiquen, sustituyan o adicionen.</w:t>
      </w:r>
    </w:p>
    <w:p w14:paraId="77965898" w14:textId="77777777" w:rsidR="00566ED2" w:rsidRPr="00FA6E0F" w:rsidRDefault="00566ED2" w:rsidP="00A351E7">
      <w:pPr>
        <w:pStyle w:val="Prrafodelista"/>
        <w:ind w:left="567" w:hanging="567"/>
        <w:rPr>
          <w:rFonts w:ascii="Arial" w:eastAsia="Calibri" w:hAnsi="Arial" w:cs="Arial"/>
          <w:bCs/>
          <w:lang w:val="es-CO"/>
        </w:rPr>
      </w:pPr>
    </w:p>
    <w:p w14:paraId="6F081635" w14:textId="4703C294" w:rsidR="00474525" w:rsidRPr="00FA6E0F" w:rsidRDefault="00566ED2" w:rsidP="004A3CD1">
      <w:pPr>
        <w:pStyle w:val="Prrafodelista"/>
        <w:numPr>
          <w:ilvl w:val="0"/>
          <w:numId w:val="2"/>
        </w:numPr>
        <w:spacing w:line="276" w:lineRule="auto"/>
        <w:ind w:left="567" w:hanging="567"/>
        <w:jc w:val="both"/>
        <w:rPr>
          <w:rFonts w:ascii="Arial" w:eastAsia="Calibri" w:hAnsi="Arial" w:cs="Arial"/>
          <w:bCs/>
          <w:lang w:val="es-CO"/>
        </w:rPr>
      </w:pPr>
      <w:r w:rsidRPr="00FA6E0F">
        <w:rPr>
          <w:rFonts w:ascii="Arial" w:eastAsia="Calibri" w:hAnsi="Arial" w:cs="Arial"/>
          <w:b/>
          <w:i/>
          <w:iCs/>
          <w:lang w:val="es-CO"/>
        </w:rPr>
        <w:t>Principio de Favorabilidad.</w:t>
      </w:r>
      <w:r w:rsidRPr="00FA6E0F">
        <w:rPr>
          <w:rFonts w:ascii="Arial" w:eastAsia="Calibri" w:hAnsi="Arial" w:cs="Arial"/>
          <w:bCs/>
          <w:lang w:val="es-CO"/>
        </w:rPr>
        <w:t xml:space="preserve"> </w:t>
      </w:r>
      <w:r w:rsidR="00420915" w:rsidRPr="00FA6E0F">
        <w:rPr>
          <w:rFonts w:ascii="Arial" w:eastAsia="Calibri" w:hAnsi="Arial" w:cs="Arial"/>
          <w:bCs/>
          <w:lang w:val="es-CO"/>
        </w:rPr>
        <w:t xml:space="preserve">En la interpretación y aplicación de las disposiciones contenidas en la presente </w:t>
      </w:r>
      <w:r w:rsidR="0090620A" w:rsidRPr="00FA6E0F">
        <w:rPr>
          <w:rFonts w:ascii="Arial" w:eastAsia="Calibri" w:hAnsi="Arial" w:cs="Arial"/>
          <w:bCs/>
          <w:lang w:val="es-CO"/>
        </w:rPr>
        <w:t>o</w:t>
      </w:r>
      <w:r w:rsidR="00420915" w:rsidRPr="00FA6E0F">
        <w:rPr>
          <w:rFonts w:ascii="Arial" w:eastAsia="Calibri" w:hAnsi="Arial" w:cs="Arial"/>
          <w:bCs/>
          <w:lang w:val="es-CO"/>
        </w:rPr>
        <w:t>rdenanza, deberá prevalecer el principio de favorabilidad. En caso de duda, ambigüedad o concurrencia de normas aplicables, se adoptará aquella interpretación o disposición que resulte más favorable para los beneficiarios del Fondo de la Vivienda, siempre que no contravenga el ordenamiento jurídico ni los fines propios de la administración.</w:t>
      </w:r>
    </w:p>
    <w:p w14:paraId="2448EC76" w14:textId="77777777" w:rsidR="00474525" w:rsidRPr="00FA6E0F" w:rsidRDefault="00474525" w:rsidP="00A351E7">
      <w:pPr>
        <w:pStyle w:val="Prrafodelista"/>
        <w:ind w:left="567" w:hanging="567"/>
        <w:rPr>
          <w:rFonts w:ascii="Arial" w:eastAsia="Calibri" w:hAnsi="Arial" w:cs="Arial"/>
          <w:bCs/>
          <w:lang w:val="es-CO"/>
        </w:rPr>
      </w:pPr>
    </w:p>
    <w:p w14:paraId="58015DE4" w14:textId="29B07F54" w:rsidR="00474525" w:rsidRPr="00FA6E0F" w:rsidRDefault="00566ED2" w:rsidP="004A3CD1">
      <w:pPr>
        <w:pStyle w:val="Prrafodelista"/>
        <w:numPr>
          <w:ilvl w:val="0"/>
          <w:numId w:val="2"/>
        </w:numPr>
        <w:spacing w:line="276" w:lineRule="auto"/>
        <w:ind w:left="567" w:hanging="567"/>
        <w:jc w:val="both"/>
        <w:rPr>
          <w:rFonts w:ascii="Arial" w:eastAsia="Calibri" w:hAnsi="Arial" w:cs="Arial"/>
          <w:bCs/>
          <w:lang w:val="es-CO"/>
        </w:rPr>
      </w:pPr>
      <w:r w:rsidRPr="00FA6E0F">
        <w:rPr>
          <w:rFonts w:ascii="Arial" w:eastAsia="Calibri" w:hAnsi="Arial" w:cs="Arial"/>
          <w:b/>
          <w:i/>
          <w:iCs/>
          <w:lang w:val="es-CO"/>
        </w:rPr>
        <w:t>Principio de Eficiencia.</w:t>
      </w:r>
      <w:r w:rsidRPr="00FA6E0F">
        <w:rPr>
          <w:rFonts w:ascii="Arial" w:eastAsia="Calibri" w:hAnsi="Arial" w:cs="Arial"/>
          <w:bCs/>
          <w:lang w:val="es-CO"/>
        </w:rPr>
        <w:t xml:space="preserve"> El Fondo de la Vivienda del Departamento de Antioquia deberá orientar su gestión a la simplificación de trámites y a la eliminación de barreras que dificulten el acceso de los beneficiarios a los programas y beneficios establecidos en la presente </w:t>
      </w:r>
      <w:r w:rsidR="005D1DC1" w:rsidRPr="00FA6E0F">
        <w:rPr>
          <w:rFonts w:ascii="Arial" w:eastAsia="Calibri" w:hAnsi="Arial" w:cs="Arial"/>
          <w:bCs/>
          <w:lang w:val="es-CO"/>
        </w:rPr>
        <w:t>o</w:t>
      </w:r>
      <w:r w:rsidRPr="00FA6E0F">
        <w:rPr>
          <w:rFonts w:ascii="Arial" w:eastAsia="Calibri" w:hAnsi="Arial" w:cs="Arial"/>
          <w:bCs/>
          <w:lang w:val="es-CO"/>
        </w:rPr>
        <w:t>rdenanza. Para garantizar una administración ágil y eficaz, el Fondo podrá consultar información en bases de datos de la Entidad u oficiales a las que tenga acceso, y suscribir los convenios necesarios con entidades públicas y privadas que permitan la verificación oportuna de requisitos e información, facilitando así la adecuada gestión y ejecución de sus procesos.</w:t>
      </w:r>
    </w:p>
    <w:p w14:paraId="477BD396" w14:textId="77777777" w:rsidR="00474525" w:rsidRPr="00FA6E0F" w:rsidRDefault="00474525" w:rsidP="00A351E7">
      <w:pPr>
        <w:pStyle w:val="Prrafodelista"/>
        <w:ind w:left="567" w:hanging="567"/>
        <w:rPr>
          <w:rFonts w:ascii="Arial" w:eastAsia="Calibri" w:hAnsi="Arial" w:cs="Arial"/>
          <w:bCs/>
          <w:lang w:val="es-CO"/>
        </w:rPr>
      </w:pPr>
    </w:p>
    <w:p w14:paraId="5342592C" w14:textId="77777777" w:rsidR="00474525" w:rsidRPr="00FA6E0F" w:rsidRDefault="00566ED2" w:rsidP="004A3CD1">
      <w:pPr>
        <w:pStyle w:val="Prrafodelista"/>
        <w:numPr>
          <w:ilvl w:val="0"/>
          <w:numId w:val="2"/>
        </w:numPr>
        <w:spacing w:line="276" w:lineRule="auto"/>
        <w:ind w:left="567" w:hanging="567"/>
        <w:jc w:val="both"/>
        <w:rPr>
          <w:rFonts w:ascii="Arial" w:eastAsia="Calibri" w:hAnsi="Arial" w:cs="Arial"/>
          <w:bCs/>
          <w:lang w:val="es-CO"/>
        </w:rPr>
      </w:pPr>
      <w:r w:rsidRPr="00FA6E0F">
        <w:rPr>
          <w:rFonts w:ascii="Arial" w:eastAsia="Calibri" w:hAnsi="Arial" w:cs="Arial"/>
          <w:b/>
          <w:i/>
          <w:iCs/>
          <w:lang w:val="es-CO"/>
        </w:rPr>
        <w:t>Principio de Lealtad Procesal y Moralidad Administrativa.</w:t>
      </w:r>
      <w:r w:rsidRPr="00FA6E0F">
        <w:rPr>
          <w:rFonts w:ascii="Arial" w:eastAsia="Calibri" w:hAnsi="Arial" w:cs="Arial"/>
          <w:bCs/>
          <w:lang w:val="es-CO"/>
        </w:rPr>
        <w:t xml:space="preserve"> Todas las personas que intervengan en los procedimientos relacionados con el Fondo de la Vivienda del Departamento de Antioquia deberán actuar con lealtad, veracidad y buena fe, evitando cualquier conducta que pueda inducir a error o afectar la correcta administración de los recursos públicos. El suministro de información falsa, incompleta o que genere confusión, y cuya incoherencia sea verificada de manera sumaria, dará lugar a la pérdida del beneficio solicitado y, cuando corresponda, a la remisión del caso a los organismos de control competentes para lo de su cargo.</w:t>
      </w:r>
    </w:p>
    <w:p w14:paraId="3363CCE5" w14:textId="77777777" w:rsidR="00474525" w:rsidRPr="00FA6E0F" w:rsidRDefault="00474525" w:rsidP="00A351E7">
      <w:pPr>
        <w:pStyle w:val="Prrafodelista"/>
        <w:ind w:left="567" w:hanging="567"/>
        <w:rPr>
          <w:rFonts w:ascii="Arial" w:eastAsia="Calibri" w:hAnsi="Arial" w:cs="Arial"/>
          <w:bCs/>
          <w:lang w:val="es-CO"/>
        </w:rPr>
      </w:pPr>
    </w:p>
    <w:p w14:paraId="1FE76C58" w14:textId="77777777" w:rsidR="00CF5990" w:rsidRPr="00FA6E0F" w:rsidRDefault="00566ED2" w:rsidP="004A3CD1">
      <w:pPr>
        <w:pStyle w:val="Prrafodelista"/>
        <w:numPr>
          <w:ilvl w:val="0"/>
          <w:numId w:val="2"/>
        </w:numPr>
        <w:spacing w:line="276" w:lineRule="auto"/>
        <w:ind w:left="567" w:hanging="567"/>
        <w:jc w:val="both"/>
        <w:rPr>
          <w:rFonts w:ascii="Arial" w:eastAsia="Calibri" w:hAnsi="Arial" w:cs="Arial"/>
          <w:bCs/>
          <w:lang w:val="es-CO"/>
        </w:rPr>
      </w:pPr>
      <w:r w:rsidRPr="00FA6E0F">
        <w:rPr>
          <w:rFonts w:ascii="Arial" w:eastAsia="Calibri" w:hAnsi="Arial" w:cs="Arial"/>
          <w:b/>
          <w:i/>
          <w:iCs/>
          <w:lang w:val="es-CO"/>
        </w:rPr>
        <w:t>Principio de Confianza Legitima.</w:t>
      </w:r>
      <w:r w:rsidRPr="00FA6E0F">
        <w:rPr>
          <w:rFonts w:ascii="Arial" w:eastAsia="Calibri" w:hAnsi="Arial" w:cs="Arial"/>
          <w:bCs/>
          <w:lang w:val="es-CO"/>
        </w:rPr>
        <w:t xml:space="preserve"> El Fondo de la Vivienda del Departamento de Antioquia deberá orientar sus actuaciones bajo el respeto a la confianza legítima que tienen los administrados en la estabilidad, coherencia y continuidad de las decisiones y condiciones establecidas por la Administración. En consecuencia, se evitarán modificaciones súbitas, inesperadas o irrazonables en las reglas de operación, especialmente cuando tales cambios afecten situaciones jurídicas consolidadas o expectativas legítimas de los beneficiarios. No obstante, la protección de la confianza </w:t>
      </w:r>
      <w:r w:rsidRPr="00FA6E0F">
        <w:rPr>
          <w:rFonts w:ascii="Arial" w:eastAsia="Calibri" w:hAnsi="Arial" w:cs="Arial"/>
          <w:bCs/>
          <w:lang w:val="es-CO"/>
        </w:rPr>
        <w:lastRenderedPageBreak/>
        <w:t>legítima no podrá invocarse para amparar actuaciones contrarias al interés general, a la moralidad administrativa o al orden jurídico aplicable, casos en los cuales prevalecerán los principios superiores que rigen la función administrativa.</w:t>
      </w:r>
      <w:r w:rsidR="00CF5990" w:rsidRPr="00FA6E0F">
        <w:t xml:space="preserve"> </w:t>
      </w:r>
    </w:p>
    <w:p w14:paraId="0C34242B" w14:textId="77777777" w:rsidR="00CF5990" w:rsidRPr="00FA6E0F" w:rsidRDefault="00CF5990" w:rsidP="00A351E7">
      <w:pPr>
        <w:pStyle w:val="Prrafodelista"/>
        <w:ind w:left="567" w:hanging="567"/>
        <w:rPr>
          <w:rFonts w:ascii="Arial" w:eastAsia="Calibri" w:hAnsi="Arial" w:cs="Arial"/>
          <w:bCs/>
          <w:lang w:val="es-CO"/>
        </w:rPr>
      </w:pPr>
    </w:p>
    <w:p w14:paraId="5E12418A" w14:textId="3742477D" w:rsidR="00CF5990" w:rsidRPr="00FA6E0F" w:rsidRDefault="00CF5990" w:rsidP="004A3CD1">
      <w:pPr>
        <w:pStyle w:val="Prrafodelista"/>
        <w:numPr>
          <w:ilvl w:val="0"/>
          <w:numId w:val="2"/>
        </w:numPr>
        <w:spacing w:line="276" w:lineRule="auto"/>
        <w:ind w:left="567" w:hanging="567"/>
        <w:jc w:val="both"/>
        <w:rPr>
          <w:rFonts w:ascii="Arial" w:eastAsia="Calibri" w:hAnsi="Arial" w:cs="Arial"/>
          <w:bCs/>
          <w:lang w:val="es-CO"/>
        </w:rPr>
      </w:pPr>
      <w:r w:rsidRPr="00FA6E0F">
        <w:rPr>
          <w:rFonts w:ascii="Arial" w:eastAsia="Calibri" w:hAnsi="Arial" w:cs="Arial"/>
          <w:b/>
          <w:i/>
          <w:iCs/>
          <w:lang w:val="es-CO"/>
        </w:rPr>
        <w:t>Principio de Confidencialidad.</w:t>
      </w:r>
      <w:r w:rsidRPr="00FA6E0F">
        <w:rPr>
          <w:rFonts w:ascii="Arial" w:eastAsia="Calibri" w:hAnsi="Arial" w:cs="Arial"/>
          <w:bCs/>
          <w:lang w:val="es-CO"/>
        </w:rPr>
        <w:t xml:space="preserve"> </w:t>
      </w:r>
      <w:r w:rsidR="00695847" w:rsidRPr="00FA6E0F">
        <w:rPr>
          <w:rFonts w:ascii="Arial" w:eastAsia="Calibri" w:hAnsi="Arial" w:cs="Arial"/>
          <w:bCs/>
          <w:lang w:val="es-CO"/>
        </w:rPr>
        <w:t xml:space="preserve">Principio de </w:t>
      </w:r>
      <w:proofErr w:type="spellStart"/>
      <w:r w:rsidR="00695847" w:rsidRPr="00FA6E0F">
        <w:rPr>
          <w:rFonts w:ascii="Arial" w:eastAsia="Calibri" w:hAnsi="Arial" w:cs="Arial"/>
          <w:bCs/>
          <w:lang w:val="es-CO"/>
        </w:rPr>
        <w:t>Confidenciaiidad</w:t>
      </w:r>
      <w:proofErr w:type="spellEnd"/>
      <w:r w:rsidR="00695847" w:rsidRPr="00FA6E0F">
        <w:rPr>
          <w:rFonts w:ascii="Arial" w:eastAsia="Calibri" w:hAnsi="Arial" w:cs="Arial"/>
          <w:bCs/>
          <w:lang w:val="es-CO"/>
        </w:rPr>
        <w:t>. El Fondo de la Vivienda del Departamento de Antioquia y los servidores públicos, contratistas, operadores jurídicos y demás personas que intervengan en el tratamiento de datos personales en desarrollo de sus funciones deberán garantizar la reserva, seguridad y confidencialidad de la información a la que tengan acceso, en especial aquella que tenga naturaleza privada, semiprivada o sensible, de conformidad con lo dispuesto en la Ley 1581 de 2012, el Decreto 1377 de 2013 y las demás normas que los modifiquen, adicionen o sustituyan. En consecuencia, los datos personales solo podrán ser utilizados para las finalidades autorizadas. No obstante, el Fondo podrá recolectar, almacenar, usar, transmitir o reportar la información que resulte necesaria para la administración de los créditos, la gestión de cartera y el ejercicio de las acciones de cobro, incluido el reporte a las centrales de información financiera o crediticia legalmente autorizadas, con sujeción a las disposiciones vigentes en materia de protección de datos personales y habeas data.</w:t>
      </w:r>
    </w:p>
    <w:p w14:paraId="7D692F3C" w14:textId="77777777" w:rsidR="00CF5990" w:rsidRPr="00FA6E0F" w:rsidRDefault="00CF5990" w:rsidP="00A351E7">
      <w:pPr>
        <w:pStyle w:val="Prrafodelista"/>
        <w:ind w:left="567" w:hanging="567"/>
        <w:rPr>
          <w:rFonts w:ascii="Arial" w:eastAsia="Calibri" w:hAnsi="Arial" w:cs="Arial"/>
          <w:bCs/>
          <w:lang w:val="es-CO"/>
        </w:rPr>
      </w:pPr>
    </w:p>
    <w:p w14:paraId="73A65AE2" w14:textId="294BAFB9" w:rsidR="00CF5990" w:rsidRPr="00FA6E0F" w:rsidRDefault="00CF5990" w:rsidP="004A3CD1">
      <w:pPr>
        <w:pStyle w:val="Prrafodelista"/>
        <w:numPr>
          <w:ilvl w:val="0"/>
          <w:numId w:val="2"/>
        </w:numPr>
        <w:spacing w:line="276" w:lineRule="auto"/>
        <w:ind w:left="567" w:hanging="567"/>
        <w:jc w:val="both"/>
        <w:rPr>
          <w:rFonts w:ascii="Arial" w:eastAsia="Calibri" w:hAnsi="Arial" w:cs="Arial"/>
          <w:bCs/>
          <w:lang w:val="es-CO"/>
        </w:rPr>
      </w:pPr>
      <w:r w:rsidRPr="00FA6E0F">
        <w:rPr>
          <w:rFonts w:ascii="Arial" w:eastAsia="Calibri" w:hAnsi="Arial" w:cs="Arial"/>
          <w:b/>
          <w:i/>
          <w:iCs/>
          <w:lang w:val="es-CO"/>
        </w:rPr>
        <w:t>Principio de Colaboración y Coordinación Administrativa.</w:t>
      </w:r>
      <w:r w:rsidRPr="00FA6E0F">
        <w:rPr>
          <w:rFonts w:ascii="Arial" w:eastAsia="Calibri" w:hAnsi="Arial" w:cs="Arial"/>
          <w:bCs/>
          <w:lang w:val="es-CO"/>
        </w:rPr>
        <w:t xml:space="preserve"> </w:t>
      </w:r>
      <w:r w:rsidR="003A7A80" w:rsidRPr="00FA6E0F">
        <w:rPr>
          <w:rFonts w:ascii="Arial" w:eastAsia="Calibri" w:hAnsi="Arial" w:cs="Arial"/>
          <w:bCs/>
          <w:lang w:val="es-CO"/>
        </w:rPr>
        <w:t>Las entidades estatales y en especial las departamentales tendrán el deber de contribuir con la información y recursos necesarios para la adecuada gestión del Fondo de la Vivienda del Departamento de Antioquia.</w:t>
      </w:r>
    </w:p>
    <w:p w14:paraId="4FF97F12" w14:textId="77777777" w:rsidR="00CF5990" w:rsidRPr="00FA6E0F" w:rsidRDefault="00CF5990" w:rsidP="00A351E7">
      <w:pPr>
        <w:pStyle w:val="Prrafodelista"/>
        <w:ind w:left="567" w:hanging="567"/>
        <w:rPr>
          <w:rFonts w:ascii="Arial" w:eastAsia="Calibri" w:hAnsi="Arial" w:cs="Arial"/>
          <w:bCs/>
          <w:lang w:val="es-CO"/>
        </w:rPr>
      </w:pPr>
    </w:p>
    <w:p w14:paraId="2C1F2691" w14:textId="3FE84C5A" w:rsidR="00566ED2" w:rsidRPr="00FA6E0F" w:rsidRDefault="00CF5990" w:rsidP="004A3CD1">
      <w:pPr>
        <w:pStyle w:val="Prrafodelista"/>
        <w:numPr>
          <w:ilvl w:val="0"/>
          <w:numId w:val="2"/>
        </w:numPr>
        <w:spacing w:line="276" w:lineRule="auto"/>
        <w:ind w:left="567" w:hanging="567"/>
        <w:jc w:val="both"/>
        <w:rPr>
          <w:rFonts w:ascii="Arial" w:eastAsia="Calibri" w:hAnsi="Arial" w:cs="Arial"/>
          <w:bCs/>
          <w:lang w:val="es-CO"/>
        </w:rPr>
      </w:pPr>
      <w:r w:rsidRPr="00FA6E0F">
        <w:rPr>
          <w:rFonts w:ascii="Arial" w:eastAsia="Calibri" w:hAnsi="Arial" w:cs="Arial"/>
          <w:b/>
          <w:i/>
          <w:iCs/>
          <w:lang w:val="es-CO"/>
        </w:rPr>
        <w:t>Principio de Igualdad y Equidad.</w:t>
      </w:r>
      <w:r w:rsidRPr="00FA6E0F">
        <w:rPr>
          <w:rFonts w:ascii="Arial" w:eastAsia="Calibri" w:hAnsi="Arial" w:cs="Arial"/>
          <w:bCs/>
          <w:lang w:val="es-CO"/>
        </w:rPr>
        <w:t xml:space="preserve"> En virtud del principio de igualdad, las autoridades darán el mismo trato y protección a las personas e instituciones que intervengan en las actuaciones bajo su conocimiento. No obstante, serán objeto de trato y protección especial las personas que por su condición económica, física o mental se encuentran en circunstancias de debilidad manifiesta.</w:t>
      </w:r>
    </w:p>
    <w:p w14:paraId="120F22F6" w14:textId="77777777" w:rsidR="00566ED2" w:rsidRDefault="00566ED2" w:rsidP="001512E4">
      <w:pPr>
        <w:spacing w:line="276" w:lineRule="auto"/>
        <w:jc w:val="both"/>
        <w:rPr>
          <w:rFonts w:ascii="Arial" w:eastAsia="Calibri" w:hAnsi="Arial" w:cs="Arial"/>
          <w:bCs/>
          <w:lang w:val="es-CO"/>
        </w:rPr>
      </w:pPr>
    </w:p>
    <w:p w14:paraId="0C20675E" w14:textId="77777777" w:rsidR="00D275AD" w:rsidRPr="00FA6E0F" w:rsidRDefault="00D275AD" w:rsidP="001512E4">
      <w:pPr>
        <w:spacing w:line="276" w:lineRule="auto"/>
        <w:jc w:val="both"/>
        <w:rPr>
          <w:rFonts w:ascii="Arial" w:eastAsia="Calibri" w:hAnsi="Arial" w:cs="Arial"/>
          <w:bCs/>
          <w:lang w:val="es-CO"/>
        </w:rPr>
      </w:pPr>
    </w:p>
    <w:p w14:paraId="44DBFED8" w14:textId="4956333C" w:rsidR="00822405" w:rsidRPr="00FA6E0F" w:rsidRDefault="00822405" w:rsidP="00822405">
      <w:pPr>
        <w:spacing w:line="276" w:lineRule="auto"/>
        <w:jc w:val="center"/>
        <w:rPr>
          <w:rFonts w:ascii="Arial" w:eastAsia="Calibri" w:hAnsi="Arial" w:cs="Arial"/>
          <w:b/>
          <w:lang w:val="es-CO"/>
        </w:rPr>
      </w:pPr>
      <w:r w:rsidRPr="00FA6E0F">
        <w:rPr>
          <w:rFonts w:ascii="Arial" w:eastAsia="Calibri" w:hAnsi="Arial" w:cs="Arial"/>
          <w:b/>
          <w:lang w:val="es-CO"/>
        </w:rPr>
        <w:t>CAPITULO II</w:t>
      </w:r>
    </w:p>
    <w:p w14:paraId="3EA59B8E" w14:textId="0529B61D" w:rsidR="00CF5990" w:rsidRPr="00FA6E0F" w:rsidRDefault="00DC5F58" w:rsidP="00822405">
      <w:pPr>
        <w:spacing w:line="276" w:lineRule="auto"/>
        <w:jc w:val="center"/>
        <w:rPr>
          <w:rFonts w:ascii="Arial" w:eastAsia="Calibri" w:hAnsi="Arial" w:cs="Arial"/>
          <w:b/>
          <w:lang w:val="es-CO"/>
        </w:rPr>
      </w:pPr>
      <w:r w:rsidRPr="00FA6E0F">
        <w:rPr>
          <w:rFonts w:ascii="Arial" w:eastAsia="Calibri" w:hAnsi="Arial" w:cs="Arial"/>
          <w:b/>
          <w:lang w:val="es-CO"/>
        </w:rPr>
        <w:t>NATURALEZA JURÍDICA, OBJETIVO, ALCANCE Y BENEFICIARIOS</w:t>
      </w:r>
    </w:p>
    <w:p w14:paraId="1CA01CA6" w14:textId="77777777" w:rsidR="00CF5990" w:rsidRPr="00FA6E0F" w:rsidRDefault="00CF5990" w:rsidP="001512E4">
      <w:pPr>
        <w:spacing w:line="276" w:lineRule="auto"/>
        <w:jc w:val="both"/>
        <w:rPr>
          <w:rFonts w:ascii="Arial" w:eastAsia="Calibri" w:hAnsi="Arial" w:cs="Arial"/>
          <w:bCs/>
          <w:lang w:val="es-CO"/>
        </w:rPr>
      </w:pPr>
    </w:p>
    <w:p w14:paraId="5CDF49DE" w14:textId="40743DA5" w:rsidR="00330157" w:rsidRPr="00FA6E0F" w:rsidRDefault="00884CCB" w:rsidP="00330157">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DD045D" w:rsidRPr="00FA6E0F">
        <w:rPr>
          <w:rFonts w:ascii="Arial" w:eastAsia="Calibri" w:hAnsi="Arial" w:cs="Arial"/>
          <w:b/>
          <w:lang w:val="es-CO"/>
        </w:rPr>
        <w:t>3</w:t>
      </w:r>
      <w:r w:rsidRPr="00FA6E0F">
        <w:rPr>
          <w:rFonts w:ascii="Arial" w:eastAsia="Calibri" w:hAnsi="Arial" w:cs="Arial"/>
          <w:b/>
          <w:lang w:val="es-CO"/>
        </w:rPr>
        <w:t xml:space="preserve">. </w:t>
      </w:r>
      <w:r w:rsidRPr="00FA6E0F">
        <w:rPr>
          <w:rFonts w:ascii="Arial" w:eastAsia="Calibri" w:hAnsi="Arial" w:cs="Arial"/>
          <w:b/>
          <w:i/>
          <w:iCs/>
          <w:lang w:val="es-CO"/>
        </w:rPr>
        <w:t>Naturaleza jurídica.</w:t>
      </w:r>
      <w:r w:rsidRPr="00FA6E0F">
        <w:rPr>
          <w:rFonts w:ascii="Arial" w:eastAsia="Calibri" w:hAnsi="Arial" w:cs="Arial"/>
          <w:bCs/>
          <w:lang w:val="es-CO"/>
        </w:rPr>
        <w:t xml:space="preserve"> </w:t>
      </w:r>
      <w:r w:rsidR="00330157" w:rsidRPr="00FA6E0F">
        <w:rPr>
          <w:rFonts w:ascii="Arial" w:eastAsia="Calibri" w:hAnsi="Arial" w:cs="Arial"/>
          <w:bCs/>
          <w:lang w:val="es-CO"/>
        </w:rPr>
        <w:t>El Fondo de la Vivienda del Departamento de Antioquia, creado mediante la Ordenanza 20 de 1947, será una cuenta especial dentro del presupuesto departamental, sin personería jurídica, administrada por el Secretario(a) de Talento Humano y Servicios Administrativos o quien haga sus veces, quien podrá delegar dicha administración en los niveles administrativos que permita el ordenamiento jurídico.</w:t>
      </w:r>
    </w:p>
    <w:p w14:paraId="7D21BB29" w14:textId="77777777" w:rsidR="00330157" w:rsidRPr="00FA6E0F" w:rsidRDefault="00330157" w:rsidP="00330157">
      <w:pPr>
        <w:spacing w:line="276" w:lineRule="auto"/>
        <w:jc w:val="both"/>
        <w:rPr>
          <w:rFonts w:ascii="Arial" w:eastAsia="Calibri" w:hAnsi="Arial" w:cs="Arial"/>
          <w:bCs/>
          <w:lang w:val="es-CO"/>
        </w:rPr>
      </w:pPr>
    </w:p>
    <w:p w14:paraId="12161B38" w14:textId="77777777" w:rsidR="00330157" w:rsidRPr="00FA6E0F" w:rsidRDefault="00330157" w:rsidP="00330157">
      <w:pPr>
        <w:spacing w:line="276" w:lineRule="auto"/>
        <w:jc w:val="both"/>
        <w:rPr>
          <w:rFonts w:ascii="Arial" w:eastAsia="Calibri" w:hAnsi="Arial" w:cs="Arial"/>
          <w:bCs/>
          <w:lang w:val="es-CO"/>
        </w:rPr>
      </w:pPr>
      <w:r w:rsidRPr="00FA6E0F">
        <w:rPr>
          <w:rFonts w:ascii="Arial" w:eastAsia="Calibri" w:hAnsi="Arial" w:cs="Arial"/>
          <w:bCs/>
          <w:lang w:val="es-CO"/>
        </w:rPr>
        <w:t xml:space="preserve">El Fondo de la Vivienda participa del sistema especializado de financiación de vivienda, de conformidad con el marco legal previsto para la adquisición y </w:t>
      </w:r>
      <w:r w:rsidRPr="00FA6E0F">
        <w:rPr>
          <w:rFonts w:ascii="Arial" w:eastAsia="Calibri" w:hAnsi="Arial" w:cs="Arial"/>
          <w:bCs/>
          <w:lang w:val="es-CO"/>
        </w:rPr>
        <w:lastRenderedPageBreak/>
        <w:t>financiación de vivienda en Colombia, especialmente en la Ley 546 de 1999 y el Decreto 2280 de 2008, constituyéndose en un mecanismo institucional de bienestar laboral orientado a facilitar el acceso efectivo a soluciones de vivienda para los servidores públicos beneficiarios.</w:t>
      </w:r>
    </w:p>
    <w:p w14:paraId="751EE89D" w14:textId="77777777" w:rsidR="00330157" w:rsidRPr="00FA6E0F" w:rsidRDefault="00330157" w:rsidP="00330157">
      <w:pPr>
        <w:spacing w:line="276" w:lineRule="auto"/>
        <w:jc w:val="both"/>
        <w:rPr>
          <w:rFonts w:ascii="Arial" w:eastAsia="Calibri" w:hAnsi="Arial" w:cs="Arial"/>
          <w:bCs/>
          <w:lang w:val="es-CO"/>
        </w:rPr>
      </w:pPr>
    </w:p>
    <w:p w14:paraId="3DCED4DC" w14:textId="7F6F53DB" w:rsidR="00330157" w:rsidRPr="00FA6E0F" w:rsidRDefault="00330157" w:rsidP="00330157">
      <w:pPr>
        <w:spacing w:line="276" w:lineRule="auto"/>
        <w:jc w:val="both"/>
        <w:rPr>
          <w:rFonts w:ascii="Arial" w:eastAsia="Calibri" w:hAnsi="Arial" w:cs="Arial"/>
          <w:bCs/>
          <w:lang w:val="es-CO"/>
        </w:rPr>
      </w:pPr>
      <w:r w:rsidRPr="00FA6E0F">
        <w:rPr>
          <w:rFonts w:ascii="Arial" w:eastAsia="Calibri" w:hAnsi="Arial" w:cs="Arial"/>
          <w:bCs/>
          <w:lang w:val="es-CO"/>
        </w:rPr>
        <w:t xml:space="preserve">En desarrollo de su finalidad social y de bienestar laboral, el Fondo podrá otorgar créditos en las modalidades previstas en la presente </w:t>
      </w:r>
      <w:r w:rsidR="005D1DC1" w:rsidRPr="00FA6E0F">
        <w:rPr>
          <w:rFonts w:ascii="Arial" w:eastAsia="Calibri" w:hAnsi="Arial" w:cs="Arial"/>
          <w:bCs/>
          <w:lang w:val="es-CO"/>
        </w:rPr>
        <w:t>o</w:t>
      </w:r>
      <w:r w:rsidRPr="00FA6E0F">
        <w:rPr>
          <w:rFonts w:ascii="Arial" w:eastAsia="Calibri" w:hAnsi="Arial" w:cs="Arial"/>
          <w:bCs/>
          <w:lang w:val="es-CO"/>
        </w:rPr>
        <w:t>rdenanza.</w:t>
      </w:r>
    </w:p>
    <w:p w14:paraId="42C8BF48" w14:textId="77777777" w:rsidR="00330157" w:rsidRPr="00FA6E0F" w:rsidRDefault="00330157" w:rsidP="00330157">
      <w:pPr>
        <w:spacing w:line="276" w:lineRule="auto"/>
        <w:jc w:val="both"/>
        <w:rPr>
          <w:rFonts w:ascii="Arial" w:eastAsia="Calibri" w:hAnsi="Arial" w:cs="Arial"/>
          <w:bCs/>
          <w:lang w:val="es-CO"/>
        </w:rPr>
      </w:pPr>
    </w:p>
    <w:p w14:paraId="62F469BF" w14:textId="2A5F1250" w:rsidR="00D27EBF" w:rsidRPr="00FA6E0F" w:rsidRDefault="00330157" w:rsidP="00330157">
      <w:pPr>
        <w:spacing w:line="276" w:lineRule="auto"/>
        <w:jc w:val="both"/>
        <w:rPr>
          <w:rFonts w:ascii="Arial" w:eastAsia="Calibri" w:hAnsi="Arial" w:cs="Arial"/>
          <w:bCs/>
          <w:lang w:val="es-CO"/>
        </w:rPr>
      </w:pPr>
      <w:r w:rsidRPr="00FA6E0F">
        <w:rPr>
          <w:rFonts w:ascii="Arial" w:eastAsia="Calibri" w:hAnsi="Arial" w:cs="Arial"/>
          <w:bCs/>
          <w:lang w:val="es-CO"/>
        </w:rPr>
        <w:t>Para el cumplimiento de dichos fines, el Fondo podrá financiar hasta el cien por ciento (100%) del valor de la solución habitacional, de conformidad con la capacidad de pago del beneficiario, las garantías exigidas, la disponibilidad presupuestal y las condiciones que establece la presente ordenanza.</w:t>
      </w:r>
    </w:p>
    <w:p w14:paraId="0C5BFFE2" w14:textId="77777777" w:rsidR="00330157" w:rsidRPr="00FA6E0F" w:rsidRDefault="00330157" w:rsidP="00330157">
      <w:pPr>
        <w:spacing w:line="276" w:lineRule="auto"/>
        <w:jc w:val="both"/>
        <w:rPr>
          <w:rFonts w:ascii="Arial" w:eastAsia="Calibri" w:hAnsi="Arial" w:cs="Arial"/>
          <w:bCs/>
          <w:lang w:val="es-CO"/>
        </w:rPr>
      </w:pPr>
    </w:p>
    <w:p w14:paraId="1E38EB01" w14:textId="3D15D640" w:rsidR="00CF5990" w:rsidRPr="00FA6E0F" w:rsidRDefault="00D27EBF" w:rsidP="00D27EBF">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Los créditos otorgados por el Fondo de la Vivienda del Departamento de Antioquia constituyen una modalidad especial de financiación de vivienda de y de bienestar laboral, autorizada por la presente ordenanza.</w:t>
      </w:r>
    </w:p>
    <w:p w14:paraId="6C8DDE27" w14:textId="77777777" w:rsidR="00CF5990" w:rsidRPr="00FA6E0F" w:rsidRDefault="00CF5990" w:rsidP="001512E4">
      <w:pPr>
        <w:spacing w:line="276" w:lineRule="auto"/>
        <w:jc w:val="both"/>
        <w:rPr>
          <w:rFonts w:ascii="Arial" w:eastAsia="Calibri" w:hAnsi="Arial" w:cs="Arial"/>
          <w:bCs/>
          <w:lang w:val="es-CO"/>
        </w:rPr>
      </w:pPr>
    </w:p>
    <w:p w14:paraId="1880ABBF" w14:textId="1BF8A9C6" w:rsidR="003F0D10" w:rsidRPr="00FA6E0F" w:rsidRDefault="003F0D10"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DD045D" w:rsidRPr="00FA6E0F">
        <w:rPr>
          <w:rFonts w:ascii="Arial" w:eastAsia="Calibri" w:hAnsi="Arial" w:cs="Arial"/>
          <w:b/>
          <w:lang w:val="es-CO"/>
        </w:rPr>
        <w:t>4</w:t>
      </w:r>
      <w:r w:rsidRPr="00FA6E0F">
        <w:rPr>
          <w:rFonts w:ascii="Arial" w:eastAsia="Calibri" w:hAnsi="Arial" w:cs="Arial"/>
          <w:b/>
          <w:lang w:val="es-CO"/>
        </w:rPr>
        <w:t xml:space="preserve">. </w:t>
      </w:r>
      <w:r w:rsidRPr="00FA6E0F">
        <w:rPr>
          <w:rFonts w:ascii="Arial" w:eastAsia="Calibri" w:hAnsi="Arial" w:cs="Arial"/>
          <w:b/>
          <w:i/>
          <w:iCs/>
          <w:lang w:val="es-CO"/>
        </w:rPr>
        <w:t>Objet</w:t>
      </w:r>
      <w:r w:rsidR="00DD045D" w:rsidRPr="00FA6E0F">
        <w:rPr>
          <w:rFonts w:ascii="Arial" w:eastAsia="Calibri" w:hAnsi="Arial" w:cs="Arial"/>
          <w:b/>
          <w:i/>
          <w:iCs/>
          <w:lang w:val="es-CO"/>
        </w:rPr>
        <w:t>ivo</w:t>
      </w:r>
      <w:r w:rsidRPr="00FA6E0F">
        <w:rPr>
          <w:rFonts w:ascii="Arial" w:eastAsia="Calibri" w:hAnsi="Arial" w:cs="Arial"/>
          <w:b/>
          <w:lang w:val="es-CO"/>
        </w:rPr>
        <w:t>.</w:t>
      </w:r>
      <w:r w:rsidRPr="00FA6E0F">
        <w:rPr>
          <w:rFonts w:ascii="Arial" w:eastAsia="Calibri" w:hAnsi="Arial" w:cs="Arial"/>
          <w:bCs/>
          <w:lang w:val="es-CO"/>
        </w:rPr>
        <w:t xml:space="preserve"> </w:t>
      </w:r>
      <w:r w:rsidR="00F3291F" w:rsidRPr="00FA6E0F">
        <w:rPr>
          <w:rFonts w:ascii="Arial" w:eastAsia="Calibri" w:hAnsi="Arial" w:cs="Arial"/>
          <w:bCs/>
          <w:lang w:val="es-CO"/>
        </w:rPr>
        <w:t>El Fondo de la Vivienda constituye un programa de bienestar laboral orientado a contribuir al mejoramiento de la calidad de vida de sus beneficiarios y de su núcleo familiar, mediante la asignación de recursos destinados a la financiación de soluciones de vivienda, a través de sus diferentes modalidades.</w:t>
      </w:r>
    </w:p>
    <w:p w14:paraId="6F7630DB" w14:textId="77777777" w:rsidR="003F0D10" w:rsidRPr="00FA6E0F" w:rsidRDefault="003F0D10" w:rsidP="001512E4">
      <w:pPr>
        <w:spacing w:line="276" w:lineRule="auto"/>
        <w:jc w:val="both"/>
        <w:rPr>
          <w:rFonts w:ascii="Arial" w:eastAsia="Calibri" w:hAnsi="Arial" w:cs="Arial"/>
          <w:bCs/>
          <w:lang w:val="es-CO"/>
        </w:rPr>
      </w:pPr>
    </w:p>
    <w:p w14:paraId="266DD561" w14:textId="52E36B4C" w:rsidR="00E46F3B" w:rsidRPr="00FA6E0F" w:rsidRDefault="006251D6" w:rsidP="00E46F3B">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DD045D" w:rsidRPr="00FA6E0F">
        <w:rPr>
          <w:rFonts w:ascii="Arial" w:eastAsia="Calibri" w:hAnsi="Arial" w:cs="Arial"/>
          <w:b/>
          <w:lang w:val="es-CO"/>
        </w:rPr>
        <w:t>5</w:t>
      </w:r>
      <w:r w:rsidRPr="00FA6E0F">
        <w:rPr>
          <w:rFonts w:ascii="Arial" w:eastAsia="Calibri" w:hAnsi="Arial" w:cs="Arial"/>
          <w:b/>
          <w:lang w:val="es-CO"/>
        </w:rPr>
        <w:t xml:space="preserve">. </w:t>
      </w:r>
      <w:r w:rsidRPr="00FA6E0F">
        <w:rPr>
          <w:rFonts w:ascii="Arial" w:eastAsia="Calibri" w:hAnsi="Arial" w:cs="Arial"/>
          <w:b/>
          <w:i/>
          <w:iCs/>
          <w:lang w:val="es-CO"/>
        </w:rPr>
        <w:t>Alcance.</w:t>
      </w:r>
      <w:r w:rsidRPr="00FA6E0F">
        <w:rPr>
          <w:rFonts w:ascii="Arial" w:eastAsia="Calibri" w:hAnsi="Arial" w:cs="Arial"/>
          <w:bCs/>
          <w:lang w:val="es-CO"/>
        </w:rPr>
        <w:t xml:space="preserve"> </w:t>
      </w:r>
      <w:r w:rsidR="00E46F3B" w:rsidRPr="00FA6E0F">
        <w:rPr>
          <w:rFonts w:ascii="Arial" w:eastAsia="Calibri" w:hAnsi="Arial" w:cs="Arial"/>
          <w:bCs/>
          <w:lang w:val="es-CO"/>
        </w:rPr>
        <w:t>En desarrollo de su objetivo, el Fondo podrá otorgar créditos para la compra de vivienda, la cancelación total de obligaciones hipotecarias vigentes, la construcción de vivienda en lote o terraza de propiedad del beneficiario, las adecuaciones o mejoras de la única vivienda de la cual sea propietario, así como para la compra de vivienda destinada a su mejoramiento habitacional.</w:t>
      </w:r>
    </w:p>
    <w:p w14:paraId="5E9F9F5C" w14:textId="77777777" w:rsidR="00E46F3B" w:rsidRPr="00FA6E0F" w:rsidRDefault="00E46F3B" w:rsidP="00E46F3B">
      <w:pPr>
        <w:spacing w:line="276" w:lineRule="auto"/>
        <w:jc w:val="both"/>
        <w:rPr>
          <w:rFonts w:ascii="Arial" w:eastAsia="Calibri" w:hAnsi="Arial" w:cs="Arial"/>
          <w:bCs/>
          <w:lang w:val="es-CO"/>
        </w:rPr>
      </w:pPr>
    </w:p>
    <w:p w14:paraId="5730158D" w14:textId="2CB1844F" w:rsidR="00CF5990" w:rsidRPr="00FA6E0F" w:rsidRDefault="00E46F3B" w:rsidP="00E46F3B">
      <w:pPr>
        <w:spacing w:line="276" w:lineRule="auto"/>
        <w:jc w:val="both"/>
        <w:rPr>
          <w:rFonts w:ascii="Arial" w:eastAsia="Calibri" w:hAnsi="Arial" w:cs="Arial"/>
          <w:bCs/>
          <w:lang w:val="es-CO"/>
        </w:rPr>
      </w:pPr>
      <w:r w:rsidRPr="00FA6E0F">
        <w:rPr>
          <w:rFonts w:ascii="Arial" w:eastAsia="Calibri" w:hAnsi="Arial" w:cs="Arial"/>
          <w:bCs/>
          <w:lang w:val="es-CO"/>
        </w:rPr>
        <w:t>Los créditos se otorgarán de manera individual, a largo plazo y con una tasa de interés diferencial, conforme a los lineamientos del sistema especializado de financiación de vivienda. En ningún caso habrá capitalización de intereses, y el beneficiario podrá efectuar pagos anticipados o el prepago total de la obligación sin penalidad alguna.</w:t>
      </w:r>
    </w:p>
    <w:p w14:paraId="22523352" w14:textId="77777777" w:rsidR="00CF5990" w:rsidRPr="00FA6E0F" w:rsidRDefault="00CF5990" w:rsidP="001512E4">
      <w:pPr>
        <w:spacing w:line="276" w:lineRule="auto"/>
        <w:jc w:val="both"/>
        <w:rPr>
          <w:rFonts w:ascii="Arial" w:eastAsia="Calibri" w:hAnsi="Arial" w:cs="Arial"/>
          <w:bCs/>
          <w:lang w:val="es-CO"/>
        </w:rPr>
      </w:pPr>
    </w:p>
    <w:p w14:paraId="6BE8EAF1" w14:textId="4B64E560" w:rsidR="00C30406" w:rsidRPr="00FA6E0F" w:rsidRDefault="00C30406" w:rsidP="00C30406">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DD045D" w:rsidRPr="00FA6E0F">
        <w:rPr>
          <w:rFonts w:ascii="Arial" w:eastAsia="Calibri" w:hAnsi="Arial" w:cs="Arial"/>
          <w:b/>
          <w:lang w:val="es-CO"/>
        </w:rPr>
        <w:t>6</w:t>
      </w:r>
      <w:r w:rsidRPr="00FA6E0F">
        <w:rPr>
          <w:rFonts w:ascii="Arial" w:eastAsia="Calibri" w:hAnsi="Arial" w:cs="Arial"/>
          <w:b/>
          <w:lang w:val="es-CO"/>
        </w:rPr>
        <w:t xml:space="preserve">. </w:t>
      </w:r>
      <w:r w:rsidRPr="00FA6E0F">
        <w:rPr>
          <w:rFonts w:ascii="Arial" w:eastAsia="Calibri" w:hAnsi="Arial" w:cs="Arial"/>
          <w:b/>
          <w:i/>
          <w:iCs/>
          <w:lang w:val="es-CO"/>
        </w:rPr>
        <w:t>Beneficiarios.</w:t>
      </w:r>
      <w:r w:rsidRPr="00FA6E0F">
        <w:rPr>
          <w:rFonts w:ascii="Arial" w:eastAsia="Calibri" w:hAnsi="Arial" w:cs="Arial"/>
          <w:bCs/>
          <w:i/>
          <w:iCs/>
          <w:lang w:val="es-CO"/>
        </w:rPr>
        <w:t xml:space="preserve"> </w:t>
      </w:r>
      <w:r w:rsidRPr="00FA6E0F">
        <w:rPr>
          <w:rFonts w:ascii="Arial" w:eastAsia="Calibri" w:hAnsi="Arial" w:cs="Arial"/>
          <w:bCs/>
          <w:lang w:val="es-CO"/>
        </w:rPr>
        <w:t>Tendrán derecho a los beneficios del Fondo de la Vivienda del Departamento de Antioquia:</w:t>
      </w:r>
    </w:p>
    <w:p w14:paraId="65ADF025" w14:textId="77777777" w:rsidR="003D6D6F" w:rsidRPr="00FA6E0F" w:rsidRDefault="003D6D6F" w:rsidP="00C30406">
      <w:pPr>
        <w:spacing w:line="276" w:lineRule="auto"/>
        <w:jc w:val="both"/>
        <w:rPr>
          <w:rFonts w:ascii="Arial" w:eastAsia="Calibri" w:hAnsi="Arial" w:cs="Arial"/>
          <w:bCs/>
          <w:lang w:val="es-CO"/>
        </w:rPr>
      </w:pPr>
    </w:p>
    <w:p w14:paraId="618A22C0" w14:textId="558D9641" w:rsidR="00C30406" w:rsidRPr="00FA6E0F" w:rsidRDefault="00C30406" w:rsidP="00ED568B">
      <w:pPr>
        <w:pStyle w:val="Prrafodelista"/>
        <w:numPr>
          <w:ilvl w:val="0"/>
          <w:numId w:val="3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Los empleados públicos departamentales del sector central</w:t>
      </w:r>
      <w:r w:rsidR="000E3BC6" w:rsidRPr="00FA6E0F">
        <w:rPr>
          <w:rFonts w:ascii="Arial" w:eastAsia="Calibri" w:hAnsi="Arial" w:cs="Arial"/>
          <w:bCs/>
          <w:lang w:val="es-CO"/>
        </w:rPr>
        <w:t xml:space="preserve">, con excepción de </w:t>
      </w:r>
      <w:r w:rsidR="00A0604A" w:rsidRPr="00FA6E0F">
        <w:rPr>
          <w:rFonts w:ascii="Arial" w:eastAsia="Calibri" w:hAnsi="Arial" w:cs="Arial"/>
          <w:bCs/>
          <w:lang w:val="es-CO"/>
        </w:rPr>
        <w:t>los empleados</w:t>
      </w:r>
      <w:r w:rsidR="003C3DC9" w:rsidRPr="00FA6E0F">
        <w:rPr>
          <w:rFonts w:ascii="Arial" w:eastAsia="Calibri" w:hAnsi="Arial" w:cs="Arial"/>
          <w:bCs/>
          <w:lang w:val="es-CO"/>
        </w:rPr>
        <w:t xml:space="preserve"> </w:t>
      </w:r>
      <w:r w:rsidR="00A91264" w:rsidRPr="00FA6E0F">
        <w:rPr>
          <w:rFonts w:ascii="Arial" w:eastAsia="Calibri" w:hAnsi="Arial" w:cs="Arial"/>
          <w:bCs/>
          <w:lang w:val="es-CO"/>
        </w:rPr>
        <w:t>de libre nombramiento y remoción</w:t>
      </w:r>
      <w:r w:rsidR="003C3DC9" w:rsidRPr="00FA6E0F">
        <w:rPr>
          <w:rFonts w:ascii="Arial" w:eastAsia="Calibri" w:hAnsi="Arial" w:cs="Arial"/>
          <w:bCs/>
          <w:lang w:val="es-CO"/>
        </w:rPr>
        <w:t xml:space="preserve">; y </w:t>
      </w:r>
      <w:r w:rsidR="003C3DC9" w:rsidRPr="00FA6E0F">
        <w:rPr>
          <w:rFonts w:ascii="Arial" w:eastAsia="Calibri" w:hAnsi="Arial" w:cs="Arial"/>
          <w:bCs/>
          <w:lang w:val="es-ES_tradnl"/>
        </w:rPr>
        <w:t>temporales</w:t>
      </w:r>
      <w:r w:rsidR="003C3DC9" w:rsidRPr="00FA6E0F">
        <w:rPr>
          <w:rFonts w:ascii="Arial" w:eastAsia="Calibri" w:hAnsi="Arial" w:cs="Arial"/>
          <w:bCs/>
        </w:rPr>
        <w:t xml:space="preserve"> de los que tratan los literales </w:t>
      </w:r>
      <w:r w:rsidR="006346D5" w:rsidRPr="00FA6E0F">
        <w:rPr>
          <w:rFonts w:ascii="Arial" w:eastAsia="Calibri" w:hAnsi="Arial" w:cs="Arial"/>
          <w:bCs/>
        </w:rPr>
        <w:t>b) y</w:t>
      </w:r>
      <w:r w:rsidR="00DD045D" w:rsidRPr="00FA6E0F">
        <w:rPr>
          <w:rFonts w:ascii="Arial" w:eastAsia="Calibri" w:hAnsi="Arial" w:cs="Arial"/>
          <w:bCs/>
        </w:rPr>
        <w:t xml:space="preserve"> </w:t>
      </w:r>
      <w:r w:rsidR="006346D5" w:rsidRPr="00FA6E0F">
        <w:rPr>
          <w:rFonts w:ascii="Arial" w:eastAsia="Calibri" w:hAnsi="Arial" w:cs="Arial"/>
          <w:bCs/>
        </w:rPr>
        <w:t xml:space="preserve">d) del artículo </w:t>
      </w:r>
      <w:r w:rsidR="00DD045D" w:rsidRPr="00FA6E0F">
        <w:rPr>
          <w:rFonts w:ascii="Arial" w:eastAsia="Calibri" w:hAnsi="Arial" w:cs="Arial"/>
          <w:bCs/>
        </w:rPr>
        <w:t>1</w:t>
      </w:r>
      <w:r w:rsidR="006346D5" w:rsidRPr="00FA6E0F">
        <w:rPr>
          <w:rFonts w:ascii="Arial" w:eastAsia="Calibri" w:hAnsi="Arial" w:cs="Arial"/>
          <w:bCs/>
        </w:rPr>
        <w:t xml:space="preserve"> </w:t>
      </w:r>
      <w:r w:rsidR="000E1E62" w:rsidRPr="00FA6E0F">
        <w:rPr>
          <w:rFonts w:ascii="Arial" w:eastAsia="Calibri" w:hAnsi="Arial" w:cs="Arial"/>
          <w:bCs/>
        </w:rPr>
        <w:t>de</w:t>
      </w:r>
      <w:r w:rsidR="006346D5" w:rsidRPr="00FA6E0F">
        <w:rPr>
          <w:rFonts w:ascii="Arial" w:eastAsia="Calibri" w:hAnsi="Arial" w:cs="Arial"/>
          <w:bCs/>
        </w:rPr>
        <w:t xml:space="preserve"> la Ley 909 de 2004.</w:t>
      </w:r>
    </w:p>
    <w:p w14:paraId="0B63FBB1" w14:textId="0124A7D8" w:rsidR="00C30406" w:rsidRPr="00FA6E0F" w:rsidRDefault="00C30406" w:rsidP="00ED568B">
      <w:pPr>
        <w:pStyle w:val="Prrafodelista"/>
        <w:numPr>
          <w:ilvl w:val="0"/>
          <w:numId w:val="3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Los pensionados y jubilados del sector central, cuando la mesada sea pagada directamente por esta entidad, o la administradora de pensiones de Antioquia correspondiente.</w:t>
      </w:r>
    </w:p>
    <w:p w14:paraId="15BB63E9" w14:textId="10A96799" w:rsidR="00C30406" w:rsidRPr="00FA6E0F" w:rsidRDefault="00C30406" w:rsidP="00ED568B">
      <w:pPr>
        <w:pStyle w:val="Prrafodelista"/>
        <w:numPr>
          <w:ilvl w:val="0"/>
          <w:numId w:val="3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Los Trabajadores Oficiales </w:t>
      </w:r>
      <w:r w:rsidR="00D32959" w:rsidRPr="00FA6E0F">
        <w:rPr>
          <w:rFonts w:ascii="Arial" w:eastAsia="Calibri" w:hAnsi="Arial" w:cs="Arial"/>
          <w:bCs/>
          <w:lang w:val="es-CO"/>
        </w:rPr>
        <w:t xml:space="preserve">del </w:t>
      </w:r>
      <w:r w:rsidRPr="00FA6E0F">
        <w:rPr>
          <w:rFonts w:ascii="Arial" w:eastAsia="Calibri" w:hAnsi="Arial" w:cs="Arial"/>
          <w:bCs/>
          <w:lang w:val="es-CO"/>
        </w:rPr>
        <w:t>sector central</w:t>
      </w:r>
      <w:r w:rsidR="00D32959" w:rsidRPr="00FA6E0F">
        <w:rPr>
          <w:rFonts w:ascii="Arial" w:eastAsia="Calibri" w:hAnsi="Arial" w:cs="Arial"/>
          <w:bCs/>
          <w:lang w:val="es-CO"/>
        </w:rPr>
        <w:t xml:space="preserve"> del</w:t>
      </w:r>
      <w:r w:rsidRPr="00FA6E0F">
        <w:rPr>
          <w:rFonts w:ascii="Arial" w:eastAsia="Calibri" w:hAnsi="Arial" w:cs="Arial"/>
          <w:bCs/>
          <w:lang w:val="es-CO"/>
        </w:rPr>
        <w:t xml:space="preserve"> </w:t>
      </w:r>
      <w:r w:rsidR="00C1697A" w:rsidRPr="00FA6E0F">
        <w:rPr>
          <w:rFonts w:ascii="Arial" w:eastAsia="Calibri" w:hAnsi="Arial" w:cs="Arial"/>
          <w:bCs/>
          <w:lang w:val="es-CO"/>
        </w:rPr>
        <w:t>D</w:t>
      </w:r>
      <w:r w:rsidRPr="00FA6E0F">
        <w:rPr>
          <w:rFonts w:ascii="Arial" w:eastAsia="Calibri" w:hAnsi="Arial" w:cs="Arial"/>
          <w:bCs/>
          <w:lang w:val="es-CO"/>
        </w:rPr>
        <w:t>epartamento.</w:t>
      </w:r>
    </w:p>
    <w:p w14:paraId="1B9247B1" w14:textId="77777777" w:rsidR="00C30406" w:rsidRPr="00FA6E0F" w:rsidRDefault="00C30406" w:rsidP="00C30406">
      <w:pPr>
        <w:spacing w:line="276" w:lineRule="auto"/>
        <w:jc w:val="both"/>
        <w:rPr>
          <w:rFonts w:ascii="Arial" w:eastAsia="Calibri" w:hAnsi="Arial" w:cs="Arial"/>
          <w:bCs/>
          <w:lang w:val="es-CO"/>
        </w:rPr>
      </w:pPr>
    </w:p>
    <w:p w14:paraId="33E19775" w14:textId="43D0F4DA" w:rsidR="00566ED2" w:rsidRPr="00FA6E0F" w:rsidRDefault="00C30406" w:rsidP="00C30406">
      <w:pPr>
        <w:spacing w:line="276" w:lineRule="auto"/>
        <w:jc w:val="both"/>
        <w:rPr>
          <w:rFonts w:ascii="Arial" w:eastAsia="Calibri" w:hAnsi="Arial" w:cs="Arial"/>
          <w:bCs/>
          <w:lang w:val="es-CO"/>
        </w:rPr>
      </w:pPr>
      <w:r w:rsidRPr="00FA6E0F">
        <w:rPr>
          <w:rFonts w:ascii="Arial" w:eastAsia="Calibri" w:hAnsi="Arial" w:cs="Arial"/>
          <w:b/>
          <w:lang w:val="es-CO"/>
        </w:rPr>
        <w:lastRenderedPageBreak/>
        <w:t>Parágrafo.</w:t>
      </w:r>
      <w:r w:rsidRPr="00FA6E0F">
        <w:rPr>
          <w:rFonts w:ascii="Arial" w:eastAsia="Calibri" w:hAnsi="Arial" w:cs="Arial"/>
          <w:bCs/>
          <w:lang w:val="es-CO"/>
        </w:rPr>
        <w:t xml:space="preserve"> No son beneficiarios del Fondo de la Vivienda los docentes, directivos docentes, los jubilados o pensionados docentes, </w:t>
      </w:r>
      <w:r w:rsidR="00AE69BF" w:rsidRPr="00FA6E0F">
        <w:rPr>
          <w:rFonts w:ascii="Arial" w:eastAsia="Calibri" w:hAnsi="Arial" w:cs="Arial"/>
          <w:bCs/>
          <w:lang w:val="es-CO"/>
        </w:rPr>
        <w:t>ni</w:t>
      </w:r>
      <w:r w:rsidRPr="00FA6E0F">
        <w:rPr>
          <w:rFonts w:ascii="Arial" w:eastAsia="Calibri" w:hAnsi="Arial" w:cs="Arial"/>
          <w:bCs/>
          <w:lang w:val="es-CO"/>
        </w:rPr>
        <w:t xml:space="preserve"> los sustitutos de los pensionados y jubilados</w:t>
      </w:r>
      <w:r w:rsidR="00AE69BF" w:rsidRPr="00FA6E0F">
        <w:rPr>
          <w:rFonts w:ascii="Arial" w:eastAsia="Calibri" w:hAnsi="Arial" w:cs="Arial"/>
          <w:bCs/>
          <w:lang w:val="es-CO"/>
        </w:rPr>
        <w:t xml:space="preserve"> tanto de los docentes, así como los sustitutos de los pensionados y jubilados de que trata el numeral 2 de este artículo.</w:t>
      </w:r>
    </w:p>
    <w:p w14:paraId="3271D889" w14:textId="77777777" w:rsidR="00327316" w:rsidRPr="00FA6E0F" w:rsidRDefault="00327316" w:rsidP="00C30406">
      <w:pPr>
        <w:spacing w:line="276" w:lineRule="auto"/>
        <w:jc w:val="both"/>
        <w:rPr>
          <w:rFonts w:ascii="Arial" w:eastAsia="Calibri" w:hAnsi="Arial" w:cs="Arial"/>
          <w:bCs/>
          <w:lang w:val="es-CO"/>
        </w:rPr>
      </w:pPr>
    </w:p>
    <w:p w14:paraId="2F33B6EA" w14:textId="0335459B" w:rsidR="00566ED2" w:rsidRPr="00FA6E0F" w:rsidRDefault="00214A27"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115D4E" w:rsidRPr="00FA6E0F">
        <w:rPr>
          <w:rFonts w:ascii="Arial" w:eastAsia="Calibri" w:hAnsi="Arial" w:cs="Arial"/>
          <w:b/>
          <w:lang w:val="es-CO"/>
        </w:rPr>
        <w:t>7</w:t>
      </w:r>
      <w:r w:rsidRPr="00FA6E0F">
        <w:rPr>
          <w:rFonts w:ascii="Arial" w:eastAsia="Calibri" w:hAnsi="Arial" w:cs="Arial"/>
          <w:b/>
          <w:lang w:val="es-CO"/>
        </w:rPr>
        <w:t>.</w:t>
      </w:r>
      <w:r w:rsidRPr="00FA6E0F">
        <w:rPr>
          <w:rFonts w:ascii="Arial" w:eastAsia="Calibri" w:hAnsi="Arial" w:cs="Arial"/>
          <w:b/>
          <w:i/>
          <w:iCs/>
          <w:lang w:val="es-CO"/>
        </w:rPr>
        <w:t xml:space="preserve"> </w:t>
      </w:r>
      <w:r w:rsidR="0084199E" w:rsidRPr="00FA6E0F">
        <w:rPr>
          <w:rFonts w:ascii="Arial" w:eastAsia="Calibri" w:hAnsi="Arial" w:cs="Arial"/>
          <w:b/>
          <w:i/>
          <w:iCs/>
          <w:lang w:val="es-CO"/>
        </w:rPr>
        <w:t>Uso territorial.</w:t>
      </w:r>
      <w:r w:rsidR="0084199E" w:rsidRPr="00FA6E0F">
        <w:rPr>
          <w:rFonts w:ascii="Arial" w:eastAsia="Calibri" w:hAnsi="Arial" w:cs="Arial"/>
          <w:b/>
          <w:lang w:val="es-CO"/>
        </w:rPr>
        <w:t xml:space="preserve"> </w:t>
      </w:r>
      <w:r w:rsidR="004D35C5" w:rsidRPr="00FA6E0F">
        <w:rPr>
          <w:rFonts w:ascii="Arial" w:eastAsia="Calibri" w:hAnsi="Arial" w:cs="Arial"/>
          <w:bCs/>
          <w:lang w:val="es-CO"/>
        </w:rPr>
        <w:t>Los créditos otorgados por el Fondo de la Vivienda podrán destinarse a la adquisición de vivienda, la cancelación total de obligaciones garantizadas con hipoteca, la construcción de vivienda en lote o terraza de propiedad del beneficiario, así como a la realización de adecuaciones o mejoras en la única vivienda de la cual sea propietario, en cualquier municipio o distrito del territorio nacional, siempre que dicho inmueble esté destinado a servir de vivienda al beneficiario y a su grupo familiar.</w:t>
      </w:r>
    </w:p>
    <w:p w14:paraId="73AAD15A" w14:textId="77777777" w:rsidR="00214A27" w:rsidRDefault="00214A27" w:rsidP="001512E4">
      <w:pPr>
        <w:spacing w:line="276" w:lineRule="auto"/>
        <w:jc w:val="both"/>
        <w:rPr>
          <w:rFonts w:ascii="Arial" w:eastAsia="Calibri" w:hAnsi="Arial" w:cs="Arial"/>
          <w:bCs/>
          <w:lang w:val="es-CO"/>
        </w:rPr>
      </w:pPr>
    </w:p>
    <w:p w14:paraId="366E641A" w14:textId="77777777" w:rsidR="00D275AD" w:rsidRPr="00FA6E0F" w:rsidRDefault="00D275AD" w:rsidP="001512E4">
      <w:pPr>
        <w:spacing w:line="276" w:lineRule="auto"/>
        <w:jc w:val="both"/>
        <w:rPr>
          <w:rFonts w:ascii="Arial" w:eastAsia="Calibri" w:hAnsi="Arial" w:cs="Arial"/>
          <w:bCs/>
          <w:lang w:val="es-CO"/>
        </w:rPr>
      </w:pPr>
    </w:p>
    <w:p w14:paraId="750605FC" w14:textId="1EC62158" w:rsidR="00BA1FBA" w:rsidRPr="00FA6E0F" w:rsidRDefault="00BA1FBA" w:rsidP="00BA1FBA">
      <w:pPr>
        <w:spacing w:line="276" w:lineRule="auto"/>
        <w:jc w:val="center"/>
        <w:rPr>
          <w:rFonts w:ascii="Arial" w:eastAsia="Calibri" w:hAnsi="Arial" w:cs="Arial"/>
          <w:b/>
          <w:lang w:val="es-CO"/>
        </w:rPr>
      </w:pPr>
      <w:r w:rsidRPr="00FA6E0F">
        <w:rPr>
          <w:rFonts w:ascii="Arial" w:eastAsia="Calibri" w:hAnsi="Arial" w:cs="Arial"/>
          <w:b/>
          <w:lang w:val="es-CO"/>
        </w:rPr>
        <w:t>CAPITULO III</w:t>
      </w:r>
    </w:p>
    <w:p w14:paraId="2D99251A" w14:textId="31F9E817" w:rsidR="0084199E" w:rsidRPr="00FA6E0F" w:rsidRDefault="00BA1FBA" w:rsidP="00BA1FBA">
      <w:pPr>
        <w:spacing w:line="276" w:lineRule="auto"/>
        <w:jc w:val="center"/>
        <w:rPr>
          <w:rFonts w:ascii="Arial" w:eastAsia="Calibri" w:hAnsi="Arial" w:cs="Arial"/>
          <w:b/>
          <w:lang w:val="es-CO"/>
        </w:rPr>
      </w:pPr>
      <w:r w:rsidRPr="00FA6E0F">
        <w:rPr>
          <w:rFonts w:ascii="Arial" w:eastAsia="Calibri" w:hAnsi="Arial" w:cs="Arial"/>
          <w:b/>
          <w:lang w:val="es-CO"/>
        </w:rPr>
        <w:t>RECURSOS, ORDENADOR DEL GASTO, INFORMACIÓN CONTABLE, GASTOS OPERATIVOS Y DISTRIBUCIÓN DEL PRESUPUESTO</w:t>
      </w:r>
    </w:p>
    <w:p w14:paraId="1FC79B3E" w14:textId="77777777" w:rsidR="0084199E" w:rsidRPr="00FA6E0F" w:rsidRDefault="0084199E" w:rsidP="001512E4">
      <w:pPr>
        <w:spacing w:line="276" w:lineRule="auto"/>
        <w:jc w:val="both"/>
        <w:rPr>
          <w:rFonts w:ascii="Arial" w:eastAsia="Calibri" w:hAnsi="Arial" w:cs="Arial"/>
          <w:bCs/>
          <w:lang w:val="es-CO"/>
        </w:rPr>
      </w:pPr>
    </w:p>
    <w:p w14:paraId="7468820F" w14:textId="3BE709F0" w:rsidR="00327149" w:rsidRPr="00FA6E0F" w:rsidRDefault="00327149" w:rsidP="00327149">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115D4E" w:rsidRPr="00FA6E0F">
        <w:rPr>
          <w:rFonts w:ascii="Arial" w:eastAsia="Calibri" w:hAnsi="Arial" w:cs="Arial"/>
          <w:b/>
          <w:lang w:val="es-CO"/>
        </w:rPr>
        <w:t>8</w:t>
      </w:r>
      <w:r w:rsidRPr="00FA6E0F">
        <w:rPr>
          <w:rFonts w:ascii="Arial" w:eastAsia="Calibri" w:hAnsi="Arial" w:cs="Arial"/>
          <w:b/>
          <w:lang w:val="es-CO"/>
        </w:rPr>
        <w:t xml:space="preserve">. </w:t>
      </w:r>
      <w:r w:rsidRPr="00FA6E0F">
        <w:rPr>
          <w:rFonts w:ascii="Arial" w:eastAsia="Calibri" w:hAnsi="Arial" w:cs="Arial"/>
          <w:b/>
          <w:i/>
          <w:iCs/>
          <w:lang w:val="es-CO"/>
        </w:rPr>
        <w:t>Recursos</w:t>
      </w:r>
      <w:r w:rsidRPr="00FA6E0F">
        <w:rPr>
          <w:rFonts w:ascii="Arial" w:eastAsia="Calibri" w:hAnsi="Arial" w:cs="Arial"/>
          <w:b/>
          <w:lang w:val="es-CO"/>
        </w:rPr>
        <w:t>.</w:t>
      </w:r>
      <w:r w:rsidRPr="00FA6E0F">
        <w:rPr>
          <w:rFonts w:ascii="Arial" w:eastAsia="Calibri" w:hAnsi="Arial" w:cs="Arial"/>
          <w:bCs/>
          <w:lang w:val="es-CO"/>
        </w:rPr>
        <w:t xml:space="preserve"> Los recursos del Fondo de la Vivienda están conformados por:</w:t>
      </w:r>
    </w:p>
    <w:p w14:paraId="7D534E03" w14:textId="77777777" w:rsidR="00327149" w:rsidRPr="00FA6E0F" w:rsidRDefault="00327149" w:rsidP="00327149">
      <w:pPr>
        <w:spacing w:line="276" w:lineRule="auto"/>
        <w:jc w:val="both"/>
        <w:rPr>
          <w:rFonts w:ascii="Arial" w:eastAsia="Calibri" w:hAnsi="Arial" w:cs="Arial"/>
          <w:bCs/>
          <w:lang w:val="es-CO"/>
        </w:rPr>
      </w:pPr>
    </w:p>
    <w:p w14:paraId="6EC3B3C5" w14:textId="77777777" w:rsidR="00327149" w:rsidRPr="00FA6E0F" w:rsidRDefault="00327149" w:rsidP="00ED568B">
      <w:pPr>
        <w:pStyle w:val="Prrafodelista"/>
        <w:numPr>
          <w:ilvl w:val="0"/>
          <w:numId w:val="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Los ingresos de las partidas que se apropien en el presupuesto departamental con destino a sus programas.</w:t>
      </w:r>
    </w:p>
    <w:p w14:paraId="59D5B107" w14:textId="253188A6" w:rsidR="00327149" w:rsidRPr="00FA6E0F" w:rsidRDefault="00327149" w:rsidP="00ED568B">
      <w:pPr>
        <w:pStyle w:val="Prrafodelista"/>
        <w:numPr>
          <w:ilvl w:val="0"/>
          <w:numId w:val="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Las cuotas de amortización que abonen los deudores por cualquier concepto.</w:t>
      </w:r>
    </w:p>
    <w:p w14:paraId="74D6289A" w14:textId="77777777" w:rsidR="00327149" w:rsidRPr="00FA6E0F" w:rsidRDefault="00327149" w:rsidP="00ED568B">
      <w:pPr>
        <w:pStyle w:val="Prrafodelista"/>
        <w:numPr>
          <w:ilvl w:val="0"/>
          <w:numId w:val="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Los rendimientos financieros que generan las cuentas que tiene el Fondo de la Vivienda.</w:t>
      </w:r>
    </w:p>
    <w:p w14:paraId="5E9BF579" w14:textId="77777777" w:rsidR="00327149" w:rsidRPr="00FA6E0F" w:rsidRDefault="00327149" w:rsidP="00ED568B">
      <w:pPr>
        <w:pStyle w:val="Prrafodelista"/>
        <w:numPr>
          <w:ilvl w:val="0"/>
          <w:numId w:val="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Las donaciones que se hagan al Departamento de Antioquia con destino al Fondo de la Vivienda.</w:t>
      </w:r>
    </w:p>
    <w:p w14:paraId="57956EDD" w14:textId="3F1FE072" w:rsidR="00327149" w:rsidRPr="00FA6E0F" w:rsidRDefault="00327149" w:rsidP="00ED568B">
      <w:pPr>
        <w:pStyle w:val="Prrafodelista"/>
        <w:numPr>
          <w:ilvl w:val="0"/>
          <w:numId w:val="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Los recursos recuperados en los procesos</w:t>
      </w:r>
      <w:r w:rsidR="00C00D80" w:rsidRPr="00FA6E0F">
        <w:rPr>
          <w:rFonts w:ascii="Arial" w:eastAsia="Calibri" w:hAnsi="Arial" w:cs="Arial"/>
          <w:bCs/>
          <w:lang w:val="es-CO"/>
        </w:rPr>
        <w:t xml:space="preserve"> de cobro coacti</w:t>
      </w:r>
      <w:r w:rsidR="00726FC7" w:rsidRPr="00FA6E0F">
        <w:rPr>
          <w:rFonts w:ascii="Arial" w:eastAsia="Calibri" w:hAnsi="Arial" w:cs="Arial"/>
          <w:bCs/>
          <w:lang w:val="es-CO"/>
        </w:rPr>
        <w:t>vo o</w:t>
      </w:r>
      <w:r w:rsidRPr="00FA6E0F">
        <w:rPr>
          <w:rFonts w:ascii="Arial" w:eastAsia="Calibri" w:hAnsi="Arial" w:cs="Arial"/>
          <w:bCs/>
          <w:lang w:val="es-CO"/>
        </w:rPr>
        <w:t xml:space="preserve"> ejecutivos adelantados contra los deudores morosos del Fondo de la Vivienda.</w:t>
      </w:r>
    </w:p>
    <w:p w14:paraId="539A51A8" w14:textId="10A4E869" w:rsidR="00327149" w:rsidRPr="00FA6E0F" w:rsidRDefault="00327149" w:rsidP="00ED568B">
      <w:pPr>
        <w:pStyle w:val="Prrafodelista"/>
        <w:numPr>
          <w:ilvl w:val="0"/>
          <w:numId w:val="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Los bienes inmuebles que adquiera el Departamento de Antioquia como parte de pago o dación en pago, o adjudicados en remate como resultado de los procesos </w:t>
      </w:r>
      <w:r w:rsidR="00726FC7" w:rsidRPr="00FA6E0F">
        <w:rPr>
          <w:rFonts w:ascii="Arial" w:eastAsia="Calibri" w:hAnsi="Arial" w:cs="Arial"/>
          <w:bCs/>
          <w:lang w:val="es-CO"/>
        </w:rPr>
        <w:t>de cobro coactivo</w:t>
      </w:r>
      <w:r w:rsidR="002912B9" w:rsidRPr="00FA6E0F">
        <w:rPr>
          <w:rFonts w:ascii="Arial" w:eastAsia="Calibri" w:hAnsi="Arial" w:cs="Arial"/>
          <w:bCs/>
          <w:lang w:val="es-CO"/>
        </w:rPr>
        <w:t xml:space="preserve"> o</w:t>
      </w:r>
      <w:r w:rsidR="00726FC7" w:rsidRPr="00FA6E0F">
        <w:rPr>
          <w:rFonts w:ascii="Arial" w:eastAsia="Calibri" w:hAnsi="Arial" w:cs="Arial"/>
          <w:bCs/>
          <w:lang w:val="es-CO"/>
        </w:rPr>
        <w:t xml:space="preserve"> </w:t>
      </w:r>
      <w:r w:rsidRPr="00FA6E0F">
        <w:rPr>
          <w:rFonts w:ascii="Arial" w:eastAsia="Calibri" w:hAnsi="Arial" w:cs="Arial"/>
          <w:bCs/>
          <w:lang w:val="es-CO"/>
        </w:rPr>
        <w:t>ejecutivos adelantados contra los deudores morosos del Fondo de la Vivienda.</w:t>
      </w:r>
    </w:p>
    <w:p w14:paraId="4DF9E1DF" w14:textId="77777777" w:rsidR="00327149" w:rsidRPr="00FA6E0F" w:rsidRDefault="00327149" w:rsidP="00ED568B">
      <w:pPr>
        <w:pStyle w:val="Prrafodelista"/>
        <w:numPr>
          <w:ilvl w:val="0"/>
          <w:numId w:val="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 uno por ciento (1 %) del recaudo correspondiente a la participación de licores destilados, que se produzcan en el Departamento, según lo dispuesto en la Ley 1816 de 2016 o aquellas normas que la modifiquen.</w:t>
      </w:r>
    </w:p>
    <w:p w14:paraId="2A676F3C" w14:textId="77777777" w:rsidR="00327149" w:rsidRPr="00FA6E0F" w:rsidRDefault="00327149" w:rsidP="00ED568B">
      <w:pPr>
        <w:pStyle w:val="Prrafodelista"/>
        <w:numPr>
          <w:ilvl w:val="0"/>
          <w:numId w:val="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 uno por ciento (1%) del recaudo correspondiente a la participación de alcohol potable con destino a la fabricación de licores, según lo dispuesto en la Ley 1816 de 2016 o aquellas normas que lo modifiquen.</w:t>
      </w:r>
    </w:p>
    <w:p w14:paraId="61849B1A" w14:textId="6B0317DF" w:rsidR="0084199E" w:rsidRPr="00FA6E0F" w:rsidRDefault="00327149" w:rsidP="00ED568B">
      <w:pPr>
        <w:pStyle w:val="Prrafodelista"/>
        <w:numPr>
          <w:ilvl w:val="0"/>
          <w:numId w:val="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Las cuotas de amortización que aporten los beneficiarios de los créditos de los establecimientos públicos del orden departamental.</w:t>
      </w:r>
    </w:p>
    <w:p w14:paraId="42724F93" w14:textId="77777777" w:rsidR="00327149" w:rsidRPr="00FA6E0F" w:rsidRDefault="00327149" w:rsidP="001512E4">
      <w:pPr>
        <w:spacing w:line="276" w:lineRule="auto"/>
        <w:jc w:val="both"/>
        <w:rPr>
          <w:rFonts w:ascii="Arial" w:eastAsia="Calibri" w:hAnsi="Arial" w:cs="Arial"/>
          <w:bCs/>
          <w:lang w:val="es-CO"/>
        </w:rPr>
      </w:pPr>
    </w:p>
    <w:p w14:paraId="25E47891" w14:textId="0D8CE8B1" w:rsidR="00327149" w:rsidRPr="00FA6E0F" w:rsidRDefault="00396850"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115D4E" w:rsidRPr="00FA6E0F">
        <w:rPr>
          <w:rFonts w:ascii="Arial" w:eastAsia="Calibri" w:hAnsi="Arial" w:cs="Arial"/>
          <w:b/>
          <w:lang w:val="es-CO"/>
        </w:rPr>
        <w:t>9</w:t>
      </w:r>
      <w:r w:rsidRPr="00FA6E0F">
        <w:rPr>
          <w:rFonts w:ascii="Arial" w:eastAsia="Calibri" w:hAnsi="Arial" w:cs="Arial"/>
          <w:b/>
          <w:lang w:val="es-CO"/>
        </w:rPr>
        <w:t xml:space="preserve">. </w:t>
      </w:r>
      <w:r w:rsidRPr="00FA6E0F">
        <w:rPr>
          <w:rFonts w:ascii="Arial" w:eastAsia="Calibri" w:hAnsi="Arial" w:cs="Arial"/>
          <w:b/>
          <w:i/>
          <w:iCs/>
          <w:lang w:val="es-CO"/>
        </w:rPr>
        <w:t>Ordenador del gasto.</w:t>
      </w:r>
      <w:r w:rsidRPr="00FA6E0F">
        <w:rPr>
          <w:rFonts w:ascii="Arial" w:eastAsia="Calibri" w:hAnsi="Arial" w:cs="Arial"/>
          <w:bCs/>
          <w:lang w:val="es-CO"/>
        </w:rPr>
        <w:t xml:space="preserve"> El ordenador del gasto del Fondo de la Vivienda es el Gobernador quien podrá delegar en el Secretario(a) de Talento Humano y Servicios Administrativos u organismo que lo reemplace.</w:t>
      </w:r>
    </w:p>
    <w:p w14:paraId="0B3B5085" w14:textId="77777777" w:rsidR="00396850" w:rsidRPr="00FA6E0F" w:rsidRDefault="00396850" w:rsidP="001512E4">
      <w:pPr>
        <w:spacing w:line="276" w:lineRule="auto"/>
        <w:jc w:val="both"/>
        <w:rPr>
          <w:rFonts w:ascii="Arial" w:eastAsia="Calibri" w:hAnsi="Arial" w:cs="Arial"/>
          <w:bCs/>
          <w:lang w:val="es-CO"/>
        </w:rPr>
      </w:pPr>
    </w:p>
    <w:p w14:paraId="18EC91AA" w14:textId="71453C73" w:rsidR="00396850" w:rsidRPr="00FA6E0F" w:rsidRDefault="001B5EE9" w:rsidP="001512E4">
      <w:pPr>
        <w:spacing w:line="276" w:lineRule="auto"/>
        <w:jc w:val="both"/>
        <w:rPr>
          <w:rFonts w:ascii="Arial" w:eastAsia="Calibri" w:hAnsi="Arial" w:cs="Arial"/>
          <w:bCs/>
          <w:lang w:val="es-CO"/>
        </w:rPr>
      </w:pPr>
      <w:r w:rsidRPr="00FA6E0F">
        <w:rPr>
          <w:rFonts w:ascii="Arial" w:eastAsia="Calibri" w:hAnsi="Arial" w:cs="Arial"/>
          <w:b/>
          <w:lang w:val="es-CO"/>
        </w:rPr>
        <w:t>Parágrafo 1.</w:t>
      </w:r>
      <w:r w:rsidRPr="00FA6E0F">
        <w:rPr>
          <w:rFonts w:ascii="Arial" w:eastAsia="Calibri" w:hAnsi="Arial" w:cs="Arial"/>
          <w:bCs/>
          <w:lang w:val="es-CO"/>
        </w:rPr>
        <w:t xml:space="preserve"> Los bienes e ingresos del Fondo de la Vivienda no podrán destinarse a fines distintos de los señalados en la presente </w:t>
      </w:r>
      <w:r w:rsidR="005D1DC1" w:rsidRPr="00FA6E0F">
        <w:rPr>
          <w:rFonts w:ascii="Arial" w:eastAsia="Calibri" w:hAnsi="Arial" w:cs="Arial"/>
          <w:bCs/>
          <w:lang w:val="es-CO"/>
        </w:rPr>
        <w:t>o</w:t>
      </w:r>
      <w:r w:rsidRPr="00FA6E0F">
        <w:rPr>
          <w:rFonts w:ascii="Arial" w:eastAsia="Calibri" w:hAnsi="Arial" w:cs="Arial"/>
          <w:bCs/>
          <w:lang w:val="es-CO"/>
        </w:rPr>
        <w:t>rdenanza.</w:t>
      </w:r>
    </w:p>
    <w:p w14:paraId="1D2BE390" w14:textId="77777777" w:rsidR="001B5EE9" w:rsidRPr="00FA6E0F" w:rsidRDefault="001B5EE9" w:rsidP="001512E4">
      <w:pPr>
        <w:spacing w:line="276" w:lineRule="auto"/>
        <w:jc w:val="both"/>
        <w:rPr>
          <w:rFonts w:ascii="Arial" w:eastAsia="Calibri" w:hAnsi="Arial" w:cs="Arial"/>
          <w:bCs/>
          <w:lang w:val="es-CO"/>
        </w:rPr>
      </w:pPr>
    </w:p>
    <w:p w14:paraId="3B6B3811" w14:textId="0D8C59FD" w:rsidR="001B5EE9" w:rsidRPr="00FA6E0F" w:rsidRDefault="001B5EE9" w:rsidP="001512E4">
      <w:pPr>
        <w:spacing w:line="276" w:lineRule="auto"/>
        <w:jc w:val="both"/>
        <w:rPr>
          <w:rFonts w:ascii="Arial" w:eastAsia="Calibri" w:hAnsi="Arial" w:cs="Arial"/>
          <w:bCs/>
          <w:lang w:val="es-CO"/>
        </w:rPr>
      </w:pPr>
      <w:r w:rsidRPr="00FA6E0F">
        <w:rPr>
          <w:rFonts w:ascii="Arial" w:eastAsia="Calibri" w:hAnsi="Arial" w:cs="Arial"/>
          <w:b/>
          <w:lang w:val="es-CO"/>
        </w:rPr>
        <w:t>Parágrafo 2.</w:t>
      </w:r>
      <w:r w:rsidRPr="00FA6E0F">
        <w:rPr>
          <w:rFonts w:ascii="Arial" w:eastAsia="Calibri" w:hAnsi="Arial" w:cs="Arial"/>
          <w:bCs/>
          <w:lang w:val="es-CO"/>
        </w:rPr>
        <w:t xml:space="preserve"> Los ingresos del Fondo de la Vivienda serán llevados al fondo cuenta especial, denominada “Fondo de la Vivienda del Departamento de Antioquia”, de acuerdo con las normas fiscales y presupuéstales existentes, de manera que permita su inversión inmediata, en la adjudicación que se encuentre en curso.</w:t>
      </w:r>
    </w:p>
    <w:p w14:paraId="26B0DD47" w14:textId="77777777" w:rsidR="001B5EE9" w:rsidRPr="00FA6E0F" w:rsidRDefault="001B5EE9" w:rsidP="001512E4">
      <w:pPr>
        <w:spacing w:line="276" w:lineRule="auto"/>
        <w:jc w:val="both"/>
        <w:rPr>
          <w:rFonts w:ascii="Arial" w:eastAsia="Calibri" w:hAnsi="Arial" w:cs="Arial"/>
          <w:bCs/>
          <w:lang w:val="es-CO"/>
        </w:rPr>
      </w:pPr>
    </w:p>
    <w:p w14:paraId="0BA00CC7" w14:textId="6A072434" w:rsidR="00327149" w:rsidRPr="00FA6E0F" w:rsidRDefault="007510E1"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115D4E" w:rsidRPr="00FA6E0F">
        <w:rPr>
          <w:rFonts w:ascii="Arial" w:eastAsia="Calibri" w:hAnsi="Arial" w:cs="Arial"/>
          <w:b/>
          <w:lang w:val="es-CO"/>
        </w:rPr>
        <w:t>10</w:t>
      </w:r>
      <w:r w:rsidRPr="00FA6E0F">
        <w:rPr>
          <w:rFonts w:ascii="Arial" w:eastAsia="Calibri" w:hAnsi="Arial" w:cs="Arial"/>
          <w:b/>
          <w:lang w:val="es-CO"/>
        </w:rPr>
        <w:t xml:space="preserve">. </w:t>
      </w:r>
      <w:r w:rsidRPr="00FA6E0F">
        <w:rPr>
          <w:rFonts w:ascii="Arial" w:eastAsia="Calibri" w:hAnsi="Arial" w:cs="Arial"/>
          <w:b/>
          <w:i/>
          <w:iCs/>
          <w:lang w:val="es-CO"/>
        </w:rPr>
        <w:t>Información contable.</w:t>
      </w:r>
      <w:r w:rsidRPr="00FA6E0F">
        <w:rPr>
          <w:rFonts w:ascii="Arial" w:eastAsia="Calibri" w:hAnsi="Arial" w:cs="Arial"/>
          <w:bCs/>
          <w:lang w:val="es-CO"/>
        </w:rPr>
        <w:t xml:space="preserve"> La Tesorería General del Departamento informará dentro de los quince (15) primeros días de cada mes, los ingresos y egresos que se produzcan, acompañados de comprobantes pertinentes, tales como copia de los extractos bancarios, recibos de caja y demás documentos contables y la Dirección de Contabilidad certificará mensualmente los ingresos. Esta información, se podrá consultar en línea por el Fondo de la Vivienda a través de los sistemas de información disponibles.</w:t>
      </w:r>
    </w:p>
    <w:p w14:paraId="43D98C76" w14:textId="77777777" w:rsidR="007510E1" w:rsidRPr="00FA6E0F" w:rsidRDefault="007510E1" w:rsidP="001512E4">
      <w:pPr>
        <w:spacing w:line="276" w:lineRule="auto"/>
        <w:jc w:val="both"/>
        <w:rPr>
          <w:rFonts w:ascii="Arial" w:eastAsia="Calibri" w:hAnsi="Arial" w:cs="Arial"/>
          <w:bCs/>
          <w:lang w:val="es-CO"/>
        </w:rPr>
      </w:pPr>
    </w:p>
    <w:p w14:paraId="54A87945" w14:textId="4E627492" w:rsidR="007510E1" w:rsidRPr="00FA6E0F" w:rsidRDefault="00193C62"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115D4E" w:rsidRPr="00FA6E0F">
        <w:rPr>
          <w:rFonts w:ascii="Arial" w:eastAsia="Calibri" w:hAnsi="Arial" w:cs="Arial"/>
          <w:b/>
          <w:lang w:val="es-CO"/>
        </w:rPr>
        <w:t>11</w:t>
      </w:r>
      <w:r w:rsidRPr="00FA6E0F">
        <w:rPr>
          <w:rFonts w:ascii="Arial" w:eastAsia="Calibri" w:hAnsi="Arial" w:cs="Arial"/>
          <w:b/>
          <w:lang w:val="es-CO"/>
        </w:rPr>
        <w:t xml:space="preserve">. </w:t>
      </w:r>
      <w:r w:rsidRPr="00FA6E0F">
        <w:rPr>
          <w:rFonts w:ascii="Arial" w:eastAsia="Calibri" w:hAnsi="Arial" w:cs="Arial"/>
          <w:b/>
          <w:i/>
          <w:iCs/>
          <w:lang w:val="es-CO"/>
        </w:rPr>
        <w:t>Gastos operativos.</w:t>
      </w:r>
      <w:r w:rsidRPr="00FA6E0F">
        <w:rPr>
          <w:rFonts w:ascii="Arial" w:eastAsia="Calibri" w:hAnsi="Arial" w:cs="Arial"/>
          <w:bCs/>
          <w:lang w:val="es-CO"/>
        </w:rPr>
        <w:t xml:space="preserve"> Los rendimientos financieros de los recursos del Fondo de Vivienda, serán invertidos en el equipo de apoyo y gastos operativos como: dotación, logísticas, judiciales, administrativos y además de adquisición tecnológica, contratación de personal, que sean estrictamente necesarios y estén directamente relacionados, para evaluación, aprobación y seguimiento de los créditos y su recaudo. En ningún caso estos gastos podrán superar los rendimientos financieros, de cada vigencia fiscal.</w:t>
      </w:r>
    </w:p>
    <w:p w14:paraId="081F25E3" w14:textId="77777777" w:rsidR="00327149" w:rsidRPr="00FA6E0F" w:rsidRDefault="00327149" w:rsidP="001512E4">
      <w:pPr>
        <w:spacing w:line="276" w:lineRule="auto"/>
        <w:jc w:val="both"/>
        <w:rPr>
          <w:rFonts w:ascii="Arial" w:eastAsia="Calibri" w:hAnsi="Arial" w:cs="Arial"/>
          <w:bCs/>
          <w:lang w:val="es-CO"/>
        </w:rPr>
      </w:pPr>
    </w:p>
    <w:p w14:paraId="4BF25811" w14:textId="29FF48F8" w:rsidR="0010264F" w:rsidRPr="00FA6E0F" w:rsidRDefault="00770CD3" w:rsidP="0010264F">
      <w:pPr>
        <w:spacing w:line="276" w:lineRule="auto"/>
        <w:jc w:val="both"/>
        <w:rPr>
          <w:rFonts w:ascii="Arial" w:eastAsia="Calibri" w:hAnsi="Arial" w:cs="Arial"/>
          <w:bCs/>
        </w:rPr>
      </w:pPr>
      <w:r w:rsidRPr="00FA6E0F">
        <w:rPr>
          <w:rFonts w:ascii="Arial" w:eastAsia="Calibri" w:hAnsi="Arial" w:cs="Arial"/>
          <w:b/>
          <w:lang w:val="es-CO"/>
        </w:rPr>
        <w:t xml:space="preserve">Artículo </w:t>
      </w:r>
      <w:r w:rsidR="00115D4E" w:rsidRPr="00FA6E0F">
        <w:rPr>
          <w:rFonts w:ascii="Arial" w:eastAsia="Calibri" w:hAnsi="Arial" w:cs="Arial"/>
          <w:b/>
          <w:lang w:val="es-CO"/>
        </w:rPr>
        <w:t>12</w:t>
      </w:r>
      <w:r w:rsidRPr="00FA6E0F">
        <w:rPr>
          <w:rFonts w:ascii="Arial" w:eastAsia="Calibri" w:hAnsi="Arial" w:cs="Arial"/>
          <w:b/>
          <w:lang w:val="es-CO"/>
        </w:rPr>
        <w:t xml:space="preserve">. </w:t>
      </w:r>
      <w:r w:rsidRPr="00FA6E0F">
        <w:rPr>
          <w:rFonts w:ascii="Arial" w:eastAsia="Calibri" w:hAnsi="Arial" w:cs="Arial"/>
          <w:b/>
          <w:i/>
          <w:iCs/>
          <w:lang w:val="es-CO"/>
        </w:rPr>
        <w:t>Distribución del presupuesto.</w:t>
      </w:r>
      <w:r w:rsidRPr="00FA6E0F">
        <w:rPr>
          <w:rFonts w:ascii="Arial" w:eastAsia="Calibri" w:hAnsi="Arial" w:cs="Arial"/>
          <w:bCs/>
          <w:lang w:val="es-CO"/>
        </w:rPr>
        <w:t xml:space="preserve"> </w:t>
      </w:r>
      <w:r w:rsidR="0010264F" w:rsidRPr="00FA6E0F">
        <w:rPr>
          <w:rFonts w:ascii="Arial" w:eastAsia="Calibri" w:hAnsi="Arial" w:cs="Arial"/>
          <w:bCs/>
        </w:rPr>
        <w:t>Para la asignación de los recursos disponibles en el presupuesto destinado a cada proceso de adjudicación de préstamos, se aplicará la siguiente distribución:</w:t>
      </w:r>
    </w:p>
    <w:p w14:paraId="10151C24" w14:textId="77777777" w:rsidR="008F1433" w:rsidRPr="00FA6E0F" w:rsidRDefault="008F1433" w:rsidP="0010264F">
      <w:pPr>
        <w:spacing w:line="276" w:lineRule="auto"/>
        <w:jc w:val="both"/>
        <w:rPr>
          <w:rFonts w:ascii="Arial" w:eastAsia="Calibri" w:hAnsi="Arial" w:cs="Arial"/>
          <w:bCs/>
        </w:rPr>
      </w:pPr>
    </w:p>
    <w:p w14:paraId="2B295613" w14:textId="00CA4D4B" w:rsidR="0010264F" w:rsidRPr="00FA6E0F" w:rsidRDefault="0010264F" w:rsidP="004A3CD1">
      <w:pPr>
        <w:pStyle w:val="Prrafodelista"/>
        <w:numPr>
          <w:ilvl w:val="0"/>
          <w:numId w:val="34"/>
        </w:numPr>
        <w:spacing w:line="276" w:lineRule="auto"/>
        <w:ind w:left="567" w:hanging="567"/>
        <w:jc w:val="both"/>
        <w:rPr>
          <w:rFonts w:ascii="Arial" w:eastAsia="Calibri" w:hAnsi="Arial" w:cs="Arial"/>
          <w:b/>
          <w:bCs/>
          <w:lang w:val="es-CO"/>
        </w:rPr>
      </w:pPr>
      <w:r w:rsidRPr="00FA6E0F">
        <w:rPr>
          <w:rFonts w:ascii="Arial" w:eastAsia="Calibri" w:hAnsi="Arial" w:cs="Arial"/>
          <w:b/>
          <w:bCs/>
          <w:lang w:val="es-CO"/>
        </w:rPr>
        <w:t>Empleados públicos, pensionados y jubilados</w:t>
      </w:r>
    </w:p>
    <w:p w14:paraId="7B7A0367" w14:textId="77777777" w:rsidR="00663892" w:rsidRPr="00FA6E0F" w:rsidRDefault="00663892" w:rsidP="0010264F">
      <w:pPr>
        <w:spacing w:line="276" w:lineRule="auto"/>
        <w:jc w:val="both"/>
        <w:rPr>
          <w:rFonts w:ascii="Arial" w:eastAsia="Calibri" w:hAnsi="Arial" w:cs="Arial"/>
          <w:b/>
          <w:bCs/>
          <w:lang w:val="es-CO"/>
        </w:rPr>
      </w:pPr>
    </w:p>
    <w:p w14:paraId="6BD7DED5" w14:textId="77777777" w:rsidR="0010264F" w:rsidRPr="00FA6E0F" w:rsidRDefault="0010264F" w:rsidP="0010264F">
      <w:pPr>
        <w:spacing w:line="276" w:lineRule="auto"/>
        <w:jc w:val="both"/>
        <w:rPr>
          <w:rFonts w:ascii="Arial" w:eastAsia="Calibri" w:hAnsi="Arial" w:cs="Arial"/>
          <w:bCs/>
          <w:lang w:val="es-CO"/>
        </w:rPr>
      </w:pPr>
      <w:r w:rsidRPr="00FA6E0F">
        <w:rPr>
          <w:rFonts w:ascii="Arial" w:eastAsia="Calibri" w:hAnsi="Arial" w:cs="Arial"/>
          <w:bCs/>
          <w:lang w:val="es-CO"/>
        </w:rPr>
        <w:t>El ochenta por ciento (80%) de los recursos asignados para cada adjudicación se distribuirá de la siguiente manera:</w:t>
      </w:r>
    </w:p>
    <w:p w14:paraId="770C286E" w14:textId="77777777" w:rsidR="00663892" w:rsidRPr="00FA6E0F" w:rsidRDefault="00663892" w:rsidP="0010264F">
      <w:pPr>
        <w:spacing w:line="276" w:lineRule="auto"/>
        <w:jc w:val="both"/>
        <w:rPr>
          <w:rFonts w:ascii="Arial" w:eastAsia="Calibri" w:hAnsi="Arial" w:cs="Arial"/>
          <w:bCs/>
          <w:lang w:val="es-CO"/>
        </w:rPr>
      </w:pPr>
    </w:p>
    <w:p w14:paraId="538C799A" w14:textId="7BE627AE" w:rsidR="0010264F" w:rsidRPr="00FA6E0F" w:rsidRDefault="0010264F" w:rsidP="004A3CD1">
      <w:pPr>
        <w:pStyle w:val="Prrafodelista"/>
        <w:numPr>
          <w:ilvl w:val="1"/>
          <w:numId w:val="3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El tres por ciento (3%) se destinará a la atención de los casos especiales previstos en los numerales 1, 2 y 3 del artículo </w:t>
      </w:r>
      <w:r w:rsidR="00971B49" w:rsidRPr="00FA6E0F">
        <w:rPr>
          <w:rFonts w:ascii="Arial" w:eastAsia="Calibri" w:hAnsi="Arial" w:cs="Arial"/>
          <w:bCs/>
          <w:lang w:val="es-CO"/>
        </w:rPr>
        <w:t>29</w:t>
      </w:r>
      <w:r w:rsidRPr="00FA6E0F">
        <w:rPr>
          <w:rFonts w:ascii="Arial" w:eastAsia="Calibri" w:hAnsi="Arial" w:cs="Arial"/>
          <w:bCs/>
          <w:lang w:val="es-CO"/>
        </w:rPr>
        <w:t xml:space="preserve"> de la presente </w:t>
      </w:r>
      <w:r w:rsidR="005D1DC1" w:rsidRPr="00FA6E0F">
        <w:rPr>
          <w:rFonts w:ascii="Arial" w:eastAsia="Calibri" w:hAnsi="Arial" w:cs="Arial"/>
          <w:bCs/>
          <w:lang w:val="es-CO"/>
        </w:rPr>
        <w:t>o</w:t>
      </w:r>
      <w:r w:rsidRPr="00FA6E0F">
        <w:rPr>
          <w:rFonts w:ascii="Arial" w:eastAsia="Calibri" w:hAnsi="Arial" w:cs="Arial"/>
          <w:bCs/>
          <w:lang w:val="es-CO"/>
        </w:rPr>
        <w:t>rdenanza.</w:t>
      </w:r>
    </w:p>
    <w:p w14:paraId="4F21FC42" w14:textId="409E10B1" w:rsidR="0010264F" w:rsidRPr="00FA6E0F" w:rsidRDefault="0010264F" w:rsidP="004A3CD1">
      <w:pPr>
        <w:pStyle w:val="Prrafodelista"/>
        <w:numPr>
          <w:ilvl w:val="1"/>
          <w:numId w:val="3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El dos por ciento (2%) se destinará a la atención del caso especial previsto en el numeral 4 del artículo </w:t>
      </w:r>
      <w:r w:rsidR="00971B49" w:rsidRPr="00FA6E0F">
        <w:rPr>
          <w:rFonts w:ascii="Arial" w:eastAsia="Calibri" w:hAnsi="Arial" w:cs="Arial"/>
          <w:bCs/>
          <w:lang w:val="es-CO"/>
        </w:rPr>
        <w:t>29</w:t>
      </w:r>
      <w:r w:rsidRPr="00FA6E0F">
        <w:rPr>
          <w:rFonts w:ascii="Arial" w:eastAsia="Calibri" w:hAnsi="Arial" w:cs="Arial"/>
          <w:bCs/>
          <w:lang w:val="es-CO"/>
        </w:rPr>
        <w:t xml:space="preserve"> de la presente </w:t>
      </w:r>
      <w:r w:rsidR="005D1DC1" w:rsidRPr="00FA6E0F">
        <w:rPr>
          <w:rFonts w:ascii="Arial" w:eastAsia="Calibri" w:hAnsi="Arial" w:cs="Arial"/>
          <w:bCs/>
          <w:lang w:val="es-CO"/>
        </w:rPr>
        <w:t>o</w:t>
      </w:r>
      <w:r w:rsidRPr="00FA6E0F">
        <w:rPr>
          <w:rFonts w:ascii="Arial" w:eastAsia="Calibri" w:hAnsi="Arial" w:cs="Arial"/>
          <w:bCs/>
          <w:lang w:val="es-CO"/>
        </w:rPr>
        <w:t>rdenanza.</w:t>
      </w:r>
    </w:p>
    <w:p w14:paraId="65D75EB8" w14:textId="0F7167F1" w:rsidR="0010264F" w:rsidRPr="00FA6E0F" w:rsidRDefault="0010264F" w:rsidP="004A3CD1">
      <w:pPr>
        <w:pStyle w:val="Prrafodelista"/>
        <w:numPr>
          <w:ilvl w:val="1"/>
          <w:numId w:val="3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 quince por ciento (15%) se destinará a los pensionados y jubilados.</w:t>
      </w:r>
    </w:p>
    <w:p w14:paraId="1259A485" w14:textId="3764639B" w:rsidR="0010264F" w:rsidRPr="00FA6E0F" w:rsidRDefault="0010264F" w:rsidP="004A3CD1">
      <w:pPr>
        <w:pStyle w:val="Prrafodelista"/>
        <w:numPr>
          <w:ilvl w:val="1"/>
          <w:numId w:val="3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 ochenta por ciento (80%) restante de los recursos asignados a esta categoría se destinará exclusivamente a los empleados públicos.</w:t>
      </w:r>
    </w:p>
    <w:p w14:paraId="6F8B0391" w14:textId="77777777" w:rsidR="00663892" w:rsidRPr="00FA6E0F" w:rsidRDefault="00663892" w:rsidP="00663892">
      <w:pPr>
        <w:spacing w:line="276" w:lineRule="auto"/>
        <w:jc w:val="both"/>
        <w:rPr>
          <w:rFonts w:ascii="Arial" w:eastAsia="Calibri" w:hAnsi="Arial" w:cs="Arial"/>
          <w:bCs/>
          <w:lang w:val="es-CO"/>
        </w:rPr>
      </w:pPr>
    </w:p>
    <w:p w14:paraId="14093678" w14:textId="27D32B6F" w:rsidR="0010264F" w:rsidRPr="00FA6E0F" w:rsidRDefault="0010264F" w:rsidP="004A3CD1">
      <w:pPr>
        <w:pStyle w:val="Prrafodelista"/>
        <w:numPr>
          <w:ilvl w:val="0"/>
          <w:numId w:val="34"/>
        </w:numPr>
        <w:spacing w:line="276" w:lineRule="auto"/>
        <w:ind w:left="567" w:hanging="567"/>
        <w:jc w:val="both"/>
        <w:rPr>
          <w:rFonts w:ascii="Arial" w:eastAsia="Calibri" w:hAnsi="Arial" w:cs="Arial"/>
          <w:b/>
          <w:bCs/>
          <w:lang w:val="es-CO"/>
        </w:rPr>
      </w:pPr>
      <w:r w:rsidRPr="00FA6E0F">
        <w:rPr>
          <w:rFonts w:ascii="Arial" w:eastAsia="Calibri" w:hAnsi="Arial" w:cs="Arial"/>
          <w:b/>
          <w:bCs/>
          <w:lang w:val="es-CO"/>
        </w:rPr>
        <w:t>Trabajadores oficiales del Departamento de Antioquia</w:t>
      </w:r>
    </w:p>
    <w:p w14:paraId="272FD7E9" w14:textId="77777777" w:rsidR="00663892" w:rsidRPr="00FA6E0F" w:rsidRDefault="00663892" w:rsidP="0010264F">
      <w:pPr>
        <w:spacing w:line="276" w:lineRule="auto"/>
        <w:jc w:val="both"/>
        <w:rPr>
          <w:rFonts w:ascii="Arial" w:eastAsia="Calibri" w:hAnsi="Arial" w:cs="Arial"/>
          <w:bCs/>
          <w:lang w:val="es-CO"/>
        </w:rPr>
      </w:pPr>
    </w:p>
    <w:p w14:paraId="407B5D41" w14:textId="1B29A1C6" w:rsidR="0010264F" w:rsidRPr="00FA6E0F" w:rsidRDefault="0010264F" w:rsidP="0010264F">
      <w:pPr>
        <w:spacing w:line="276" w:lineRule="auto"/>
        <w:jc w:val="both"/>
        <w:rPr>
          <w:rFonts w:ascii="Arial" w:eastAsia="Calibri" w:hAnsi="Arial" w:cs="Arial"/>
          <w:bCs/>
          <w:lang w:val="es-CO"/>
        </w:rPr>
      </w:pPr>
      <w:r w:rsidRPr="00FA6E0F">
        <w:rPr>
          <w:rFonts w:ascii="Arial" w:eastAsia="Calibri" w:hAnsi="Arial" w:cs="Arial"/>
          <w:bCs/>
          <w:lang w:val="es-CO"/>
        </w:rPr>
        <w:t>El veinte por ciento (20%) de los recursos asignados para cada adjudicación se distribuirá de la siguiente manera:</w:t>
      </w:r>
    </w:p>
    <w:p w14:paraId="11389118" w14:textId="77777777" w:rsidR="00663892" w:rsidRPr="00FA6E0F" w:rsidRDefault="00663892" w:rsidP="0010264F">
      <w:pPr>
        <w:spacing w:line="276" w:lineRule="auto"/>
        <w:jc w:val="both"/>
        <w:rPr>
          <w:rFonts w:ascii="Arial" w:eastAsia="Calibri" w:hAnsi="Arial" w:cs="Arial"/>
          <w:bCs/>
          <w:lang w:val="es-CO"/>
        </w:rPr>
      </w:pPr>
    </w:p>
    <w:p w14:paraId="57B56147" w14:textId="1121945D" w:rsidR="0010264F" w:rsidRPr="00FA6E0F" w:rsidRDefault="0010264F" w:rsidP="004A3CD1">
      <w:pPr>
        <w:pStyle w:val="Prrafodelista"/>
        <w:numPr>
          <w:ilvl w:val="1"/>
          <w:numId w:val="3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El tres por ciento (3%) se destinará a la atención de los casos especiales previstos en los numerales 1, 2 y 3 del artículo </w:t>
      </w:r>
      <w:r w:rsidR="00971B49" w:rsidRPr="00FA6E0F">
        <w:rPr>
          <w:rFonts w:ascii="Arial" w:eastAsia="Calibri" w:hAnsi="Arial" w:cs="Arial"/>
          <w:bCs/>
          <w:lang w:val="es-CO"/>
        </w:rPr>
        <w:t>29</w:t>
      </w:r>
      <w:r w:rsidRPr="00FA6E0F">
        <w:rPr>
          <w:rFonts w:ascii="Arial" w:eastAsia="Calibri" w:hAnsi="Arial" w:cs="Arial"/>
          <w:bCs/>
          <w:lang w:val="es-CO"/>
        </w:rPr>
        <w:t xml:space="preserve"> de la presente </w:t>
      </w:r>
      <w:r w:rsidR="005D1DC1" w:rsidRPr="00FA6E0F">
        <w:rPr>
          <w:rFonts w:ascii="Arial" w:eastAsia="Calibri" w:hAnsi="Arial" w:cs="Arial"/>
          <w:bCs/>
          <w:lang w:val="es-CO"/>
        </w:rPr>
        <w:t>o</w:t>
      </w:r>
      <w:r w:rsidRPr="00FA6E0F">
        <w:rPr>
          <w:rFonts w:ascii="Arial" w:eastAsia="Calibri" w:hAnsi="Arial" w:cs="Arial"/>
          <w:bCs/>
          <w:lang w:val="es-CO"/>
        </w:rPr>
        <w:t>rdenanza.</w:t>
      </w:r>
    </w:p>
    <w:p w14:paraId="6461B263" w14:textId="2EFAC1B5" w:rsidR="0010264F" w:rsidRPr="00FA6E0F" w:rsidRDefault="0010264F" w:rsidP="004A3CD1">
      <w:pPr>
        <w:pStyle w:val="Prrafodelista"/>
        <w:numPr>
          <w:ilvl w:val="1"/>
          <w:numId w:val="3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El dos por ciento (2%) se destinará a la atención del caso especial previsto en el numeral 4 del artículo </w:t>
      </w:r>
      <w:r w:rsidR="00971B49" w:rsidRPr="00FA6E0F">
        <w:rPr>
          <w:rFonts w:ascii="Arial" w:eastAsia="Calibri" w:hAnsi="Arial" w:cs="Arial"/>
          <w:bCs/>
          <w:lang w:val="es-CO"/>
        </w:rPr>
        <w:t>29</w:t>
      </w:r>
      <w:r w:rsidRPr="00FA6E0F">
        <w:rPr>
          <w:rFonts w:ascii="Arial" w:eastAsia="Calibri" w:hAnsi="Arial" w:cs="Arial"/>
          <w:bCs/>
          <w:lang w:val="es-CO"/>
        </w:rPr>
        <w:t xml:space="preserve"> de la presente </w:t>
      </w:r>
      <w:r w:rsidR="005D1DC1" w:rsidRPr="00FA6E0F">
        <w:rPr>
          <w:rFonts w:ascii="Arial" w:eastAsia="Calibri" w:hAnsi="Arial" w:cs="Arial"/>
          <w:bCs/>
          <w:lang w:val="es-CO"/>
        </w:rPr>
        <w:t>o</w:t>
      </w:r>
      <w:r w:rsidRPr="00FA6E0F">
        <w:rPr>
          <w:rFonts w:ascii="Arial" w:eastAsia="Calibri" w:hAnsi="Arial" w:cs="Arial"/>
          <w:bCs/>
          <w:lang w:val="es-CO"/>
        </w:rPr>
        <w:t>rdenanza.</w:t>
      </w:r>
    </w:p>
    <w:p w14:paraId="130578C1" w14:textId="24990A9F" w:rsidR="0010264F" w:rsidRPr="00FA6E0F" w:rsidRDefault="0010264F" w:rsidP="004A3CD1">
      <w:pPr>
        <w:pStyle w:val="Prrafodelista"/>
        <w:numPr>
          <w:ilvl w:val="1"/>
          <w:numId w:val="3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 noventa y cinco por ciento (95%) restante se destinará a la atención de las solicitudes presentadas por los trabajadores oficiales vinculados al Departamento de Antioquia mediante contrato de trabajo.</w:t>
      </w:r>
    </w:p>
    <w:p w14:paraId="13495B12" w14:textId="53F63018" w:rsidR="00DA6101" w:rsidRPr="00FA6E0F" w:rsidRDefault="00DA6101" w:rsidP="0010264F">
      <w:pPr>
        <w:spacing w:line="276" w:lineRule="auto"/>
        <w:jc w:val="both"/>
        <w:rPr>
          <w:rFonts w:ascii="Arial" w:eastAsia="Calibri" w:hAnsi="Arial" w:cs="Arial"/>
          <w:bCs/>
          <w:lang w:val="es-CO"/>
        </w:rPr>
      </w:pPr>
    </w:p>
    <w:p w14:paraId="220A0D18" w14:textId="0E80E4A3" w:rsidR="00451433" w:rsidRPr="00FA6E0F" w:rsidRDefault="00451433" w:rsidP="00451433">
      <w:pPr>
        <w:spacing w:line="276" w:lineRule="auto"/>
        <w:jc w:val="both"/>
        <w:rPr>
          <w:rFonts w:ascii="Arial" w:eastAsia="Calibri" w:hAnsi="Arial" w:cs="Arial"/>
          <w:bCs/>
          <w:lang w:val="es-CO"/>
        </w:rPr>
      </w:pPr>
      <w:r w:rsidRPr="00FA6E0F">
        <w:rPr>
          <w:rFonts w:ascii="Arial" w:eastAsia="Calibri" w:hAnsi="Arial" w:cs="Arial"/>
          <w:b/>
          <w:lang w:val="es-CO"/>
        </w:rPr>
        <w:t xml:space="preserve">Parágrafo </w:t>
      </w:r>
      <w:r w:rsidR="00DA6101" w:rsidRPr="00FA6E0F">
        <w:rPr>
          <w:rFonts w:ascii="Arial" w:eastAsia="Calibri" w:hAnsi="Arial" w:cs="Arial"/>
          <w:b/>
          <w:lang w:val="es-CO"/>
        </w:rPr>
        <w:t>1.</w:t>
      </w:r>
      <w:r w:rsidRPr="00FA6E0F">
        <w:rPr>
          <w:rFonts w:ascii="Arial" w:eastAsia="Calibri" w:hAnsi="Arial" w:cs="Arial"/>
          <w:bCs/>
          <w:lang w:val="es-CO"/>
        </w:rPr>
        <w:t xml:space="preserve"> Los recursos asignados en los numerales 1.1., 1.2., 2.1. y 2.2. no se </w:t>
      </w:r>
      <w:r w:rsidR="00DA6101" w:rsidRPr="00FA6E0F">
        <w:rPr>
          <w:rFonts w:ascii="Arial" w:eastAsia="Calibri" w:hAnsi="Arial" w:cs="Arial"/>
          <w:bCs/>
          <w:lang w:val="es-CO"/>
        </w:rPr>
        <w:t>someterán</w:t>
      </w:r>
      <w:r w:rsidRPr="00FA6E0F">
        <w:rPr>
          <w:rFonts w:ascii="Arial" w:eastAsia="Calibri" w:hAnsi="Arial" w:cs="Arial"/>
          <w:bCs/>
          <w:lang w:val="es-CO"/>
        </w:rPr>
        <w:t xml:space="preserve"> a procedimiento de </w:t>
      </w:r>
      <w:r w:rsidR="00DA6101" w:rsidRPr="00FA6E0F">
        <w:rPr>
          <w:rFonts w:ascii="Arial" w:eastAsia="Calibri" w:hAnsi="Arial" w:cs="Arial"/>
          <w:bCs/>
          <w:lang w:val="es-CO"/>
        </w:rPr>
        <w:t>adjudicación</w:t>
      </w:r>
      <w:r w:rsidRPr="00FA6E0F">
        <w:rPr>
          <w:rFonts w:ascii="Arial" w:eastAsia="Calibri" w:hAnsi="Arial" w:cs="Arial"/>
          <w:bCs/>
          <w:lang w:val="es-CO"/>
        </w:rPr>
        <w:t xml:space="preserve">, sino que se </w:t>
      </w:r>
      <w:r w:rsidR="00DA6101" w:rsidRPr="00FA6E0F">
        <w:rPr>
          <w:rFonts w:ascii="Arial" w:eastAsia="Calibri" w:hAnsi="Arial" w:cs="Arial"/>
          <w:bCs/>
          <w:lang w:val="es-CO"/>
        </w:rPr>
        <w:t>adjudicarán</w:t>
      </w:r>
      <w:r w:rsidRPr="00FA6E0F">
        <w:rPr>
          <w:rFonts w:ascii="Arial" w:eastAsia="Calibri" w:hAnsi="Arial" w:cs="Arial"/>
          <w:bCs/>
          <w:lang w:val="es-CO"/>
        </w:rPr>
        <w:t xml:space="preserve"> de manera directa por parte de la Junta del Fondo de la Viviend</w:t>
      </w:r>
      <w:r w:rsidR="00DA6101" w:rsidRPr="00FA6E0F">
        <w:rPr>
          <w:rFonts w:ascii="Arial" w:eastAsia="Calibri" w:hAnsi="Arial" w:cs="Arial"/>
          <w:bCs/>
          <w:lang w:val="es-CO"/>
        </w:rPr>
        <w:t>a</w:t>
      </w:r>
      <w:r w:rsidRPr="00FA6E0F">
        <w:rPr>
          <w:rFonts w:ascii="Arial" w:eastAsia="Calibri" w:hAnsi="Arial" w:cs="Arial"/>
          <w:bCs/>
          <w:lang w:val="es-CO"/>
        </w:rPr>
        <w:t xml:space="preserve">, previo el cumplimento de los requisitos </w:t>
      </w:r>
      <w:r w:rsidR="009E4954" w:rsidRPr="00FA6E0F">
        <w:rPr>
          <w:rFonts w:ascii="Arial" w:eastAsia="Calibri" w:hAnsi="Arial" w:cs="Arial"/>
          <w:bCs/>
          <w:lang w:val="es-CO"/>
        </w:rPr>
        <w:t xml:space="preserve">generales </w:t>
      </w:r>
      <w:r w:rsidRPr="00FA6E0F">
        <w:rPr>
          <w:rFonts w:ascii="Arial" w:eastAsia="Calibri" w:hAnsi="Arial" w:cs="Arial"/>
          <w:bCs/>
          <w:lang w:val="es-CO"/>
        </w:rPr>
        <w:t xml:space="preserve">establecidos en el </w:t>
      </w:r>
      <w:r w:rsidR="00A44A18" w:rsidRPr="00FA6E0F">
        <w:rPr>
          <w:rFonts w:ascii="Arial" w:eastAsia="Calibri" w:hAnsi="Arial" w:cs="Arial"/>
          <w:bCs/>
          <w:lang w:val="es-CO"/>
        </w:rPr>
        <w:t xml:space="preserve">artículo </w:t>
      </w:r>
      <w:r w:rsidR="00302A9D" w:rsidRPr="00FA6E0F">
        <w:rPr>
          <w:rFonts w:ascii="Arial" w:eastAsia="Calibri" w:hAnsi="Arial" w:cs="Arial"/>
          <w:bCs/>
          <w:lang w:val="es-CO"/>
        </w:rPr>
        <w:t xml:space="preserve">36 </w:t>
      </w:r>
      <w:r w:rsidRPr="00FA6E0F">
        <w:rPr>
          <w:rFonts w:ascii="Arial" w:eastAsia="Calibri" w:hAnsi="Arial" w:cs="Arial"/>
          <w:bCs/>
          <w:lang w:val="es-CO"/>
        </w:rPr>
        <w:t xml:space="preserve">de esta ordenanza y los previstos para cada modalidad de </w:t>
      </w:r>
      <w:r w:rsidR="00DA6101" w:rsidRPr="00FA6E0F">
        <w:rPr>
          <w:rFonts w:ascii="Arial" w:eastAsia="Calibri" w:hAnsi="Arial" w:cs="Arial"/>
          <w:bCs/>
          <w:lang w:val="es-CO"/>
        </w:rPr>
        <w:t>préstamo</w:t>
      </w:r>
      <w:r w:rsidRPr="00FA6E0F">
        <w:rPr>
          <w:rFonts w:ascii="Arial" w:eastAsia="Calibri" w:hAnsi="Arial" w:cs="Arial"/>
          <w:bCs/>
          <w:lang w:val="es-CO"/>
        </w:rPr>
        <w:t xml:space="preserve">, en el </w:t>
      </w:r>
      <w:r w:rsidR="00E9437A" w:rsidRPr="00FA6E0F">
        <w:rPr>
          <w:rFonts w:ascii="Arial" w:eastAsia="Calibri" w:hAnsi="Arial" w:cs="Arial"/>
          <w:bCs/>
          <w:lang w:val="es-CO"/>
        </w:rPr>
        <w:t xml:space="preserve">artículo </w:t>
      </w:r>
      <w:r w:rsidR="00674694" w:rsidRPr="00FA6E0F">
        <w:rPr>
          <w:rFonts w:ascii="Arial" w:eastAsia="Calibri" w:hAnsi="Arial" w:cs="Arial"/>
          <w:bCs/>
          <w:lang w:val="es-CO"/>
        </w:rPr>
        <w:t>37</w:t>
      </w:r>
      <w:r w:rsidR="00C16B1F" w:rsidRPr="00FA6E0F">
        <w:rPr>
          <w:rFonts w:ascii="Arial" w:eastAsia="Calibri" w:hAnsi="Arial" w:cs="Arial"/>
          <w:bCs/>
          <w:lang w:val="es-CO"/>
        </w:rPr>
        <w:t xml:space="preserve"> </w:t>
      </w:r>
      <w:r w:rsidR="00757D8B" w:rsidRPr="00FA6E0F">
        <w:rPr>
          <w:rFonts w:ascii="Arial" w:eastAsia="Calibri" w:hAnsi="Arial" w:cs="Arial"/>
          <w:bCs/>
          <w:lang w:val="es-CO"/>
        </w:rPr>
        <w:t>de esta ordenanza</w:t>
      </w:r>
      <w:r w:rsidR="005319A9" w:rsidRPr="00FA6E0F">
        <w:rPr>
          <w:rFonts w:ascii="Arial" w:eastAsia="Calibri" w:hAnsi="Arial" w:cs="Arial"/>
          <w:bCs/>
          <w:lang w:val="es-CO"/>
        </w:rPr>
        <w:t>.</w:t>
      </w:r>
    </w:p>
    <w:p w14:paraId="34A36CA9" w14:textId="77777777" w:rsidR="00E40828" w:rsidRPr="00FA6E0F" w:rsidRDefault="00E40828" w:rsidP="00451433">
      <w:pPr>
        <w:spacing w:line="276" w:lineRule="auto"/>
        <w:jc w:val="both"/>
        <w:rPr>
          <w:rFonts w:ascii="Arial" w:eastAsia="Calibri" w:hAnsi="Arial" w:cs="Arial"/>
          <w:bCs/>
          <w:lang w:val="es-CO"/>
        </w:rPr>
      </w:pPr>
    </w:p>
    <w:p w14:paraId="0CA2E5B1" w14:textId="77777777" w:rsidR="00F65A37" w:rsidRPr="00FA6E0F" w:rsidRDefault="00591FAD" w:rsidP="00F65A37">
      <w:pPr>
        <w:spacing w:line="276" w:lineRule="auto"/>
        <w:jc w:val="both"/>
        <w:rPr>
          <w:rFonts w:ascii="Arial" w:eastAsia="Calibri" w:hAnsi="Arial" w:cs="Arial"/>
          <w:bCs/>
        </w:rPr>
      </w:pPr>
      <w:r w:rsidRPr="00FA6E0F">
        <w:rPr>
          <w:rFonts w:ascii="Arial" w:eastAsia="Calibri" w:hAnsi="Arial" w:cs="Arial"/>
          <w:b/>
          <w:lang w:val="es-CO"/>
        </w:rPr>
        <w:t xml:space="preserve">Artículo </w:t>
      </w:r>
      <w:r w:rsidR="00FC7C93" w:rsidRPr="00FA6E0F">
        <w:rPr>
          <w:rFonts w:ascii="Arial" w:eastAsia="Calibri" w:hAnsi="Arial" w:cs="Arial"/>
          <w:b/>
          <w:lang w:val="es-CO"/>
        </w:rPr>
        <w:t>13</w:t>
      </w:r>
      <w:r w:rsidRPr="00FA6E0F">
        <w:rPr>
          <w:rFonts w:ascii="Arial" w:eastAsia="Calibri" w:hAnsi="Arial" w:cs="Arial"/>
          <w:b/>
          <w:lang w:val="es-CO"/>
        </w:rPr>
        <w:t xml:space="preserve">. </w:t>
      </w:r>
      <w:r w:rsidRPr="00FA6E0F">
        <w:rPr>
          <w:rFonts w:ascii="Arial" w:eastAsia="Calibri" w:hAnsi="Arial" w:cs="Arial"/>
          <w:b/>
          <w:i/>
          <w:iCs/>
          <w:lang w:val="es-CO"/>
        </w:rPr>
        <w:t>Distribución del presupuesto según la modalidad del crédito.</w:t>
      </w:r>
      <w:r w:rsidRPr="00FA6E0F">
        <w:rPr>
          <w:rFonts w:ascii="Arial" w:eastAsia="Calibri" w:hAnsi="Arial" w:cs="Arial"/>
          <w:bCs/>
          <w:lang w:val="es-CO"/>
        </w:rPr>
        <w:t xml:space="preserve"> </w:t>
      </w:r>
      <w:r w:rsidR="00F65A37" w:rsidRPr="00FA6E0F">
        <w:rPr>
          <w:rFonts w:ascii="Arial" w:eastAsia="Calibri" w:hAnsi="Arial" w:cs="Arial"/>
          <w:bCs/>
        </w:rPr>
        <w:t>Una vez efectuada la distribución de los recursos de que trata el artículo anterior, en cada una de las categorías allí establecidas se realizará una asignación presupuestal de acuerdo con las modalidades de crédito ofrecidas por el Fondo de la Vivienda, conforme a los siguientes porcentajes:</w:t>
      </w:r>
    </w:p>
    <w:p w14:paraId="2918ADBF" w14:textId="77777777" w:rsidR="00F65A37" w:rsidRPr="00FA6E0F" w:rsidRDefault="00F65A37" w:rsidP="00F65A37">
      <w:pPr>
        <w:spacing w:line="276" w:lineRule="auto"/>
        <w:jc w:val="both"/>
        <w:rPr>
          <w:rFonts w:ascii="Arial" w:eastAsia="Calibri" w:hAnsi="Arial" w:cs="Arial"/>
          <w:bCs/>
        </w:rPr>
      </w:pPr>
    </w:p>
    <w:p w14:paraId="6052745E" w14:textId="742E799D" w:rsidR="00F65A37" w:rsidRPr="00FA6E0F" w:rsidRDefault="00F65A37" w:rsidP="004A3CD1">
      <w:pPr>
        <w:pStyle w:val="Prrafodelista"/>
        <w:numPr>
          <w:ilvl w:val="0"/>
          <w:numId w:val="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Compra de vivienda: </w:t>
      </w:r>
      <w:r w:rsidR="00232303" w:rsidRPr="00FA6E0F">
        <w:rPr>
          <w:rFonts w:ascii="Arial" w:eastAsia="Calibri" w:hAnsi="Arial" w:cs="Arial"/>
          <w:bCs/>
          <w:lang w:val="es-CO"/>
        </w:rPr>
        <w:t>sesenta</w:t>
      </w:r>
      <w:r w:rsidRPr="00FA6E0F">
        <w:rPr>
          <w:rFonts w:ascii="Arial" w:eastAsia="Calibri" w:hAnsi="Arial" w:cs="Arial"/>
          <w:bCs/>
          <w:lang w:val="es-CO"/>
        </w:rPr>
        <w:t xml:space="preserve"> por ciento (70%).</w:t>
      </w:r>
    </w:p>
    <w:p w14:paraId="56471569" w14:textId="77777777" w:rsidR="00F65A37" w:rsidRPr="00FA6E0F" w:rsidRDefault="00F65A37" w:rsidP="004A3CD1">
      <w:pPr>
        <w:pStyle w:val="Prrafodelista"/>
        <w:numPr>
          <w:ilvl w:val="0"/>
          <w:numId w:val="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Cancelación total de obligaciones garantizadas con hipoteca: quince por ciento (15%).</w:t>
      </w:r>
    </w:p>
    <w:p w14:paraId="000D4021" w14:textId="6BE45097" w:rsidR="00F65A37" w:rsidRPr="00FA6E0F" w:rsidRDefault="00F65A37" w:rsidP="004A3CD1">
      <w:pPr>
        <w:pStyle w:val="Prrafodelista"/>
        <w:numPr>
          <w:ilvl w:val="0"/>
          <w:numId w:val="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Construcción de vivienda en lote o terraza: </w:t>
      </w:r>
      <w:r w:rsidR="00A64027" w:rsidRPr="00FA6E0F">
        <w:rPr>
          <w:rFonts w:ascii="Arial" w:eastAsia="Calibri" w:hAnsi="Arial" w:cs="Arial"/>
          <w:bCs/>
          <w:lang w:val="es-CO"/>
        </w:rPr>
        <w:t>tres</w:t>
      </w:r>
      <w:r w:rsidRPr="00FA6E0F">
        <w:rPr>
          <w:rFonts w:ascii="Arial" w:eastAsia="Calibri" w:hAnsi="Arial" w:cs="Arial"/>
          <w:bCs/>
          <w:lang w:val="es-CO"/>
        </w:rPr>
        <w:t xml:space="preserve"> por ciento (</w:t>
      </w:r>
      <w:r w:rsidR="00A64027" w:rsidRPr="00FA6E0F">
        <w:rPr>
          <w:rFonts w:ascii="Arial" w:eastAsia="Calibri" w:hAnsi="Arial" w:cs="Arial"/>
          <w:bCs/>
          <w:lang w:val="es-CO"/>
        </w:rPr>
        <w:t>3</w:t>
      </w:r>
      <w:r w:rsidRPr="00FA6E0F">
        <w:rPr>
          <w:rFonts w:ascii="Arial" w:eastAsia="Calibri" w:hAnsi="Arial" w:cs="Arial"/>
          <w:bCs/>
          <w:lang w:val="es-CO"/>
        </w:rPr>
        <w:t>%).</w:t>
      </w:r>
    </w:p>
    <w:p w14:paraId="1761E372" w14:textId="16DABF9C" w:rsidR="00F65A37" w:rsidRPr="00FA6E0F" w:rsidRDefault="00F65A37" w:rsidP="004A3CD1">
      <w:pPr>
        <w:pStyle w:val="Prrafodelista"/>
        <w:numPr>
          <w:ilvl w:val="0"/>
          <w:numId w:val="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Adecuación o mejoramiento de la única vivienda de la cual sea propietario el beneficiario: </w:t>
      </w:r>
      <w:r w:rsidR="00A64027" w:rsidRPr="00FA6E0F">
        <w:rPr>
          <w:rFonts w:ascii="Arial" w:eastAsia="Calibri" w:hAnsi="Arial" w:cs="Arial"/>
          <w:bCs/>
          <w:lang w:val="es-CO"/>
        </w:rPr>
        <w:t>doce</w:t>
      </w:r>
      <w:r w:rsidRPr="00FA6E0F">
        <w:rPr>
          <w:rFonts w:ascii="Arial" w:eastAsia="Calibri" w:hAnsi="Arial" w:cs="Arial"/>
          <w:bCs/>
          <w:lang w:val="es-CO"/>
        </w:rPr>
        <w:t xml:space="preserve"> por ciento (</w:t>
      </w:r>
      <w:r w:rsidR="00A64027" w:rsidRPr="00FA6E0F">
        <w:rPr>
          <w:rFonts w:ascii="Arial" w:eastAsia="Calibri" w:hAnsi="Arial" w:cs="Arial"/>
          <w:bCs/>
          <w:lang w:val="es-CO"/>
        </w:rPr>
        <w:t>12</w:t>
      </w:r>
      <w:r w:rsidRPr="00FA6E0F">
        <w:rPr>
          <w:rFonts w:ascii="Arial" w:eastAsia="Calibri" w:hAnsi="Arial" w:cs="Arial"/>
          <w:bCs/>
          <w:lang w:val="es-CO"/>
        </w:rPr>
        <w:t>%).</w:t>
      </w:r>
    </w:p>
    <w:p w14:paraId="215F3B66" w14:textId="6656EF2B" w:rsidR="00F65A37" w:rsidRPr="00FA6E0F" w:rsidRDefault="00F65A37" w:rsidP="004A3CD1">
      <w:pPr>
        <w:pStyle w:val="Prrafodelista"/>
        <w:numPr>
          <w:ilvl w:val="0"/>
          <w:numId w:val="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Compra de vivienda para mejoramiento habitacional: </w:t>
      </w:r>
      <w:r w:rsidR="00A64027" w:rsidRPr="00FA6E0F">
        <w:rPr>
          <w:rFonts w:ascii="Arial" w:eastAsia="Calibri" w:hAnsi="Arial" w:cs="Arial"/>
          <w:bCs/>
          <w:lang w:val="es-CO"/>
        </w:rPr>
        <w:t>diez</w:t>
      </w:r>
      <w:r w:rsidRPr="00FA6E0F">
        <w:rPr>
          <w:rFonts w:ascii="Arial" w:eastAsia="Calibri" w:hAnsi="Arial" w:cs="Arial"/>
          <w:bCs/>
          <w:lang w:val="es-CO"/>
        </w:rPr>
        <w:t xml:space="preserve"> por ciento (</w:t>
      </w:r>
      <w:r w:rsidR="00A64027" w:rsidRPr="00FA6E0F">
        <w:rPr>
          <w:rFonts w:ascii="Arial" w:eastAsia="Calibri" w:hAnsi="Arial" w:cs="Arial"/>
          <w:bCs/>
          <w:lang w:val="es-CO"/>
        </w:rPr>
        <w:t>10</w:t>
      </w:r>
      <w:r w:rsidRPr="00FA6E0F">
        <w:rPr>
          <w:rFonts w:ascii="Arial" w:eastAsia="Calibri" w:hAnsi="Arial" w:cs="Arial"/>
          <w:bCs/>
          <w:lang w:val="es-CO"/>
        </w:rPr>
        <w:t>%).</w:t>
      </w:r>
    </w:p>
    <w:p w14:paraId="5F6F1F57" w14:textId="5D7674EA" w:rsidR="00451433" w:rsidRPr="00FA6E0F" w:rsidRDefault="00451433" w:rsidP="00F65A37">
      <w:pPr>
        <w:spacing w:line="276" w:lineRule="auto"/>
        <w:jc w:val="both"/>
        <w:rPr>
          <w:rFonts w:ascii="Arial" w:eastAsia="Calibri" w:hAnsi="Arial" w:cs="Arial"/>
          <w:bCs/>
          <w:lang w:val="es-CO"/>
        </w:rPr>
      </w:pPr>
    </w:p>
    <w:p w14:paraId="6065248B" w14:textId="68D58436" w:rsidR="00686EF0" w:rsidRPr="00FA6E0F" w:rsidRDefault="00686EF0" w:rsidP="00686EF0">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En caso de que los recursos asignados a una determinada modalidad de crédito no sean comprometidos en su totalidad por insuficiencia de solicitudes que cumplan los requisitos establecidos, </w:t>
      </w:r>
      <w:r w:rsidR="00203864" w:rsidRPr="00FA6E0F">
        <w:rPr>
          <w:rFonts w:ascii="Arial" w:eastAsia="Calibri" w:hAnsi="Arial" w:cs="Arial"/>
          <w:bCs/>
          <w:lang w:val="es-CO"/>
        </w:rPr>
        <w:t>la Junta</w:t>
      </w:r>
      <w:r w:rsidRPr="00FA6E0F">
        <w:rPr>
          <w:rFonts w:ascii="Arial" w:eastAsia="Calibri" w:hAnsi="Arial" w:cs="Arial"/>
          <w:bCs/>
          <w:lang w:val="es-CO"/>
        </w:rPr>
        <w:t xml:space="preserve"> del Fondo de la Vivienda podrá redistribuir los saldos disponibles entre las demás modalidades, atendiendo la demanda existente y los criterios de priorización definidos en la presente </w:t>
      </w:r>
      <w:r w:rsidR="005D1DC1" w:rsidRPr="00FA6E0F">
        <w:rPr>
          <w:rFonts w:ascii="Arial" w:eastAsia="Calibri" w:hAnsi="Arial" w:cs="Arial"/>
          <w:bCs/>
          <w:lang w:val="es-CO"/>
        </w:rPr>
        <w:t>o</w:t>
      </w:r>
      <w:r w:rsidRPr="00FA6E0F">
        <w:rPr>
          <w:rFonts w:ascii="Arial" w:eastAsia="Calibri" w:hAnsi="Arial" w:cs="Arial"/>
          <w:bCs/>
          <w:lang w:val="es-CO"/>
        </w:rPr>
        <w:t>rdenanza.</w:t>
      </w:r>
    </w:p>
    <w:p w14:paraId="2B5AF4C1" w14:textId="77777777" w:rsidR="00F65A37" w:rsidRPr="00FA6E0F" w:rsidRDefault="00F65A37" w:rsidP="00F65A37">
      <w:pPr>
        <w:spacing w:line="276" w:lineRule="auto"/>
        <w:jc w:val="both"/>
        <w:rPr>
          <w:rFonts w:ascii="Arial" w:eastAsia="Calibri" w:hAnsi="Arial" w:cs="Arial"/>
          <w:bCs/>
          <w:lang w:val="es-CO"/>
        </w:rPr>
      </w:pPr>
    </w:p>
    <w:p w14:paraId="3A208015" w14:textId="77777777" w:rsidR="00E23F6F" w:rsidRPr="00FA6E0F" w:rsidRDefault="005D12E7" w:rsidP="00E23F6F">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E85857" w:rsidRPr="00FA6E0F">
        <w:rPr>
          <w:rFonts w:ascii="Arial" w:eastAsia="Calibri" w:hAnsi="Arial" w:cs="Arial"/>
          <w:b/>
          <w:lang w:val="es-CO"/>
        </w:rPr>
        <w:t>14</w:t>
      </w:r>
      <w:r w:rsidRPr="00FA6E0F">
        <w:rPr>
          <w:rFonts w:ascii="Arial" w:eastAsia="Calibri" w:hAnsi="Arial" w:cs="Arial"/>
          <w:b/>
          <w:lang w:val="es-CO"/>
        </w:rPr>
        <w:t>.</w:t>
      </w:r>
      <w:r w:rsidR="00606591" w:rsidRPr="00FA6E0F">
        <w:rPr>
          <w:rFonts w:ascii="Arial" w:eastAsia="Calibri" w:hAnsi="Arial" w:cs="Arial"/>
          <w:b/>
          <w:lang w:val="es-CO"/>
        </w:rPr>
        <w:t xml:space="preserve"> </w:t>
      </w:r>
      <w:r w:rsidR="00606591" w:rsidRPr="00FA6E0F">
        <w:rPr>
          <w:rFonts w:ascii="Arial" w:eastAsia="Calibri" w:hAnsi="Arial" w:cs="Arial"/>
          <w:b/>
          <w:i/>
          <w:iCs/>
          <w:lang w:val="es-CO"/>
        </w:rPr>
        <w:t>Traslado de remanentes.</w:t>
      </w:r>
      <w:r w:rsidRPr="00FA6E0F">
        <w:rPr>
          <w:rFonts w:ascii="Arial" w:eastAsia="Calibri" w:hAnsi="Arial" w:cs="Arial"/>
          <w:bCs/>
          <w:lang w:val="es-CO"/>
        </w:rPr>
        <w:t xml:space="preserve"> </w:t>
      </w:r>
      <w:r w:rsidR="00E23F6F" w:rsidRPr="00FA6E0F">
        <w:rPr>
          <w:rFonts w:ascii="Arial" w:eastAsia="Calibri" w:hAnsi="Arial" w:cs="Arial"/>
          <w:bCs/>
          <w:lang w:val="es-CO"/>
        </w:rPr>
        <w:t>Una vez estudiadas y aprobadas todas las solicitudes de crédito que cumplan los requisitos establecidos, los recursos remanentes de cualquiera de las modalidades o categorías en que se haya distribuido el presupuesto de adjudicación podrán ser trasladados a aquellas que presenten insuficiencia de recursos para atender la demanda existente.</w:t>
      </w:r>
    </w:p>
    <w:p w14:paraId="30C7668F" w14:textId="77777777" w:rsidR="00E23F6F" w:rsidRPr="00FA6E0F" w:rsidRDefault="00E23F6F" w:rsidP="00E23F6F">
      <w:pPr>
        <w:spacing w:line="276" w:lineRule="auto"/>
        <w:jc w:val="both"/>
        <w:rPr>
          <w:rFonts w:ascii="Arial" w:eastAsia="Calibri" w:hAnsi="Arial" w:cs="Arial"/>
          <w:bCs/>
          <w:lang w:val="es-CO"/>
        </w:rPr>
      </w:pPr>
    </w:p>
    <w:p w14:paraId="73FF4A87" w14:textId="0BDE83BE" w:rsidR="00606591" w:rsidRPr="00FA6E0F" w:rsidRDefault="00E23F6F" w:rsidP="00E23F6F">
      <w:pPr>
        <w:spacing w:line="276" w:lineRule="auto"/>
        <w:jc w:val="both"/>
        <w:rPr>
          <w:rFonts w:ascii="Arial" w:eastAsia="Calibri" w:hAnsi="Arial" w:cs="Arial"/>
          <w:bCs/>
          <w:lang w:val="es-CO"/>
        </w:rPr>
      </w:pPr>
      <w:r w:rsidRPr="00FA6E0F">
        <w:rPr>
          <w:rFonts w:ascii="Arial" w:eastAsia="Calibri" w:hAnsi="Arial" w:cs="Arial"/>
          <w:bCs/>
          <w:lang w:val="es-CO"/>
        </w:rPr>
        <w:t>La reasignación de los recursos se efectuará en primer lugar a la modalidad de compra de vivienda para empleados públicos. En caso de que persistan remanentes después de cubrir la totalidad de las solicitudes viables en dicha modalidad, estos se redistribuirán entre las demás modalidades de crédito, siguiendo el orden de distribución establecido en el artículo anterior.</w:t>
      </w:r>
    </w:p>
    <w:p w14:paraId="2603C63A" w14:textId="77777777" w:rsidR="00E23F6F" w:rsidRPr="00FA6E0F" w:rsidRDefault="00E23F6F" w:rsidP="00E23F6F">
      <w:pPr>
        <w:spacing w:line="276" w:lineRule="auto"/>
        <w:jc w:val="both"/>
        <w:rPr>
          <w:rFonts w:ascii="Arial" w:eastAsia="Calibri" w:hAnsi="Arial" w:cs="Arial"/>
          <w:bCs/>
          <w:lang w:val="es-CO"/>
        </w:rPr>
      </w:pPr>
    </w:p>
    <w:p w14:paraId="6A1BE4BE" w14:textId="127A5CCC" w:rsidR="00955C09" w:rsidRPr="00FA6E0F" w:rsidRDefault="00955C09" w:rsidP="00E23F6F">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Los traslados de recursos previstos en el presente artículo procederán únicamente respecto de solicitudes que hayan cumplido los requisitos de elegibilidad y hayan sido aprobadas conforme a las disposiciones de la presente </w:t>
      </w:r>
      <w:r w:rsidR="005D1DC1" w:rsidRPr="00FA6E0F">
        <w:rPr>
          <w:rFonts w:ascii="Arial" w:eastAsia="Calibri" w:hAnsi="Arial" w:cs="Arial"/>
          <w:bCs/>
          <w:lang w:val="es-CO"/>
        </w:rPr>
        <w:t>o</w:t>
      </w:r>
      <w:r w:rsidRPr="00FA6E0F">
        <w:rPr>
          <w:rFonts w:ascii="Arial" w:eastAsia="Calibri" w:hAnsi="Arial" w:cs="Arial"/>
          <w:bCs/>
          <w:lang w:val="es-CO"/>
        </w:rPr>
        <w:t>rdenanza.</w:t>
      </w:r>
    </w:p>
    <w:p w14:paraId="7CD7C006" w14:textId="77777777" w:rsidR="00E23F6F" w:rsidRDefault="00E23F6F" w:rsidP="00E23F6F">
      <w:pPr>
        <w:spacing w:line="276" w:lineRule="auto"/>
        <w:jc w:val="both"/>
        <w:rPr>
          <w:rFonts w:ascii="Arial" w:eastAsia="Calibri" w:hAnsi="Arial" w:cs="Arial"/>
          <w:bCs/>
          <w:lang w:val="es-CO"/>
        </w:rPr>
      </w:pPr>
    </w:p>
    <w:p w14:paraId="443012E4" w14:textId="77777777" w:rsidR="00D275AD" w:rsidRPr="00FA6E0F" w:rsidRDefault="00D275AD" w:rsidP="00E23F6F">
      <w:pPr>
        <w:spacing w:line="276" w:lineRule="auto"/>
        <w:jc w:val="both"/>
        <w:rPr>
          <w:rFonts w:ascii="Arial" w:eastAsia="Calibri" w:hAnsi="Arial" w:cs="Arial"/>
          <w:bCs/>
          <w:lang w:val="es-CO"/>
        </w:rPr>
      </w:pPr>
    </w:p>
    <w:p w14:paraId="676798B8" w14:textId="12167665" w:rsidR="00606591" w:rsidRPr="00FA6E0F" w:rsidRDefault="00606591" w:rsidP="00751B47">
      <w:pPr>
        <w:spacing w:line="276" w:lineRule="auto"/>
        <w:jc w:val="center"/>
        <w:rPr>
          <w:rFonts w:ascii="Arial" w:eastAsia="Calibri" w:hAnsi="Arial" w:cs="Arial"/>
          <w:b/>
          <w:lang w:val="es-CO"/>
        </w:rPr>
      </w:pPr>
      <w:r w:rsidRPr="00FA6E0F">
        <w:rPr>
          <w:rFonts w:ascii="Arial" w:eastAsia="Calibri" w:hAnsi="Arial" w:cs="Arial"/>
          <w:b/>
          <w:lang w:val="es-CO"/>
        </w:rPr>
        <w:t>CAPITULO IV</w:t>
      </w:r>
    </w:p>
    <w:p w14:paraId="3E725899" w14:textId="321F2334" w:rsidR="00606591" w:rsidRPr="00FA6E0F" w:rsidRDefault="00606591" w:rsidP="003C791C">
      <w:pPr>
        <w:spacing w:line="276" w:lineRule="auto"/>
        <w:jc w:val="center"/>
        <w:rPr>
          <w:rFonts w:ascii="Arial" w:eastAsia="Calibri" w:hAnsi="Arial" w:cs="Arial"/>
          <w:b/>
          <w:lang w:val="es-CO"/>
        </w:rPr>
      </w:pPr>
      <w:r w:rsidRPr="00FA6E0F">
        <w:rPr>
          <w:rFonts w:ascii="Arial" w:eastAsia="Calibri" w:hAnsi="Arial" w:cs="Arial"/>
          <w:b/>
          <w:lang w:val="es-CO"/>
        </w:rPr>
        <w:t>RECURSOS DE LA SECRETARIA DE SALUD E INCLUSIÓN SOCIAL</w:t>
      </w:r>
    </w:p>
    <w:p w14:paraId="60265242" w14:textId="77777777" w:rsidR="00606591" w:rsidRPr="00FA6E0F" w:rsidRDefault="00606591" w:rsidP="001512E4">
      <w:pPr>
        <w:spacing w:line="276" w:lineRule="auto"/>
        <w:jc w:val="both"/>
        <w:rPr>
          <w:rFonts w:ascii="Arial" w:eastAsia="Calibri" w:hAnsi="Arial" w:cs="Arial"/>
          <w:bCs/>
          <w:lang w:val="es-CO"/>
        </w:rPr>
      </w:pPr>
    </w:p>
    <w:p w14:paraId="579E1BE5" w14:textId="74300F40" w:rsidR="0073121E" w:rsidRPr="00FA6E0F" w:rsidRDefault="006214D8" w:rsidP="00220540">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9917A7" w:rsidRPr="00FA6E0F">
        <w:rPr>
          <w:rFonts w:ascii="Arial" w:eastAsia="Calibri" w:hAnsi="Arial" w:cs="Arial"/>
          <w:b/>
          <w:lang w:val="es-CO"/>
        </w:rPr>
        <w:t>15</w:t>
      </w:r>
      <w:r w:rsidRPr="00FA6E0F">
        <w:rPr>
          <w:rFonts w:ascii="Arial" w:eastAsia="Calibri" w:hAnsi="Arial" w:cs="Arial"/>
          <w:b/>
          <w:lang w:val="es-CO"/>
        </w:rPr>
        <w:t xml:space="preserve">. </w:t>
      </w:r>
      <w:r w:rsidRPr="00FA6E0F">
        <w:rPr>
          <w:rFonts w:ascii="Arial" w:eastAsia="Calibri" w:hAnsi="Arial" w:cs="Arial"/>
          <w:b/>
          <w:i/>
          <w:iCs/>
          <w:lang w:val="es-CO"/>
        </w:rPr>
        <w:t>Recursos para financiar los préstamos</w:t>
      </w:r>
      <w:r w:rsidR="0020602E" w:rsidRPr="00FA6E0F">
        <w:rPr>
          <w:rFonts w:ascii="Arial" w:eastAsia="Calibri" w:hAnsi="Arial" w:cs="Arial"/>
          <w:b/>
          <w:i/>
          <w:iCs/>
          <w:lang w:val="es-CO"/>
        </w:rPr>
        <w:t xml:space="preserve"> de</w:t>
      </w:r>
      <w:r w:rsidRPr="00FA6E0F">
        <w:rPr>
          <w:rFonts w:ascii="Arial" w:eastAsia="Calibri" w:hAnsi="Arial" w:cs="Arial"/>
          <w:b/>
          <w:i/>
          <w:iCs/>
          <w:lang w:val="es-CO"/>
        </w:rPr>
        <w:t xml:space="preserve"> </w:t>
      </w:r>
      <w:r w:rsidR="008229F2" w:rsidRPr="00FA6E0F">
        <w:rPr>
          <w:rFonts w:ascii="Arial" w:eastAsia="Calibri" w:hAnsi="Arial" w:cs="Arial"/>
          <w:b/>
          <w:i/>
          <w:iCs/>
          <w:lang w:val="es-CO"/>
        </w:rPr>
        <w:t xml:space="preserve">los empleados públicos o trabajadores oficiales, de la Secretaría de Salud </w:t>
      </w:r>
      <w:r w:rsidR="0020602E" w:rsidRPr="00FA6E0F">
        <w:rPr>
          <w:rFonts w:ascii="Arial" w:eastAsia="Calibri" w:hAnsi="Arial" w:cs="Arial"/>
          <w:b/>
          <w:i/>
          <w:iCs/>
          <w:lang w:val="es-CO"/>
        </w:rPr>
        <w:t>e Inclusión Social</w:t>
      </w:r>
      <w:r w:rsidR="008229F2" w:rsidRPr="00FA6E0F">
        <w:rPr>
          <w:rFonts w:ascii="Arial" w:eastAsia="Calibri" w:hAnsi="Arial" w:cs="Arial"/>
          <w:b/>
          <w:i/>
          <w:iCs/>
          <w:lang w:val="es-CO"/>
        </w:rPr>
        <w:t>.</w:t>
      </w:r>
      <w:r w:rsidR="008229F2" w:rsidRPr="00FA6E0F">
        <w:rPr>
          <w:rFonts w:ascii="Arial" w:eastAsia="Calibri" w:hAnsi="Arial" w:cs="Arial"/>
          <w:bCs/>
          <w:lang w:val="es-CO"/>
        </w:rPr>
        <w:t xml:space="preserve"> </w:t>
      </w:r>
      <w:r w:rsidR="00C74DF1" w:rsidRPr="00FA6E0F">
        <w:rPr>
          <w:rFonts w:ascii="Arial" w:eastAsia="Calibri" w:hAnsi="Arial" w:cs="Arial"/>
          <w:bCs/>
          <w:lang w:val="es-CO"/>
        </w:rPr>
        <w:t>Los recursos necesarios para la adjudicación de los empleados públicos o trabajadores oficiales, de la Secretaría de Salud e Inclusión Social de Antioquia, serán provistos por dicho organismo así:</w:t>
      </w:r>
    </w:p>
    <w:p w14:paraId="441FED23" w14:textId="77777777" w:rsidR="00230620" w:rsidRPr="00FA6E0F" w:rsidRDefault="00230620" w:rsidP="00220540">
      <w:pPr>
        <w:spacing w:line="276" w:lineRule="auto"/>
        <w:jc w:val="both"/>
        <w:rPr>
          <w:rFonts w:ascii="Arial" w:eastAsia="Calibri" w:hAnsi="Arial" w:cs="Arial"/>
          <w:bCs/>
          <w:lang w:val="es-CO"/>
        </w:rPr>
      </w:pPr>
    </w:p>
    <w:p w14:paraId="7B1728AC" w14:textId="47C9E4D8" w:rsidR="00751B47" w:rsidRPr="00FA6E0F" w:rsidRDefault="008229F2" w:rsidP="00ED568B">
      <w:pPr>
        <w:pStyle w:val="Prrafodelista"/>
        <w:numPr>
          <w:ilvl w:val="0"/>
          <w:numId w:val="3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Dentro del </w:t>
      </w:r>
      <w:r w:rsidR="00220540" w:rsidRPr="00FA6E0F">
        <w:rPr>
          <w:rFonts w:ascii="Arial" w:eastAsia="Calibri" w:hAnsi="Arial" w:cs="Arial"/>
          <w:bCs/>
          <w:lang w:val="es-CO"/>
        </w:rPr>
        <w:t xml:space="preserve">presupuesto </w:t>
      </w:r>
      <w:r w:rsidR="006C7C30" w:rsidRPr="00FA6E0F">
        <w:rPr>
          <w:rFonts w:ascii="Arial" w:eastAsia="Calibri" w:hAnsi="Arial" w:cs="Arial"/>
          <w:bCs/>
          <w:lang w:val="es-CO"/>
        </w:rPr>
        <w:t>de “</w:t>
      </w:r>
      <w:r w:rsidR="00220540" w:rsidRPr="00FA6E0F">
        <w:rPr>
          <w:rFonts w:ascii="Arial" w:eastAsia="Calibri" w:hAnsi="Arial" w:cs="Arial"/>
          <w:bCs/>
          <w:lang w:val="es-CO"/>
        </w:rPr>
        <w:t>gastos</w:t>
      </w:r>
      <w:r w:rsidR="006C7C30" w:rsidRPr="00FA6E0F">
        <w:rPr>
          <w:rFonts w:ascii="Arial" w:eastAsia="Calibri" w:hAnsi="Arial" w:cs="Arial"/>
          <w:bCs/>
          <w:lang w:val="es-CO"/>
        </w:rPr>
        <w:t>”</w:t>
      </w:r>
      <w:r w:rsidR="00220540" w:rsidRPr="00FA6E0F">
        <w:rPr>
          <w:rFonts w:ascii="Arial" w:eastAsia="Calibri" w:hAnsi="Arial" w:cs="Arial"/>
          <w:bCs/>
          <w:lang w:val="es-CO"/>
        </w:rPr>
        <w:t xml:space="preserve"> de la subcuenta de </w:t>
      </w:r>
      <w:r w:rsidR="006C7C30" w:rsidRPr="00FA6E0F">
        <w:rPr>
          <w:rFonts w:ascii="Arial" w:eastAsia="Calibri" w:hAnsi="Arial" w:cs="Arial"/>
          <w:bCs/>
          <w:lang w:val="es-CO"/>
        </w:rPr>
        <w:t>“</w:t>
      </w:r>
      <w:r w:rsidR="00220540" w:rsidRPr="00FA6E0F">
        <w:rPr>
          <w:rFonts w:ascii="Arial" w:eastAsia="Calibri" w:hAnsi="Arial" w:cs="Arial"/>
          <w:bCs/>
          <w:lang w:val="es-CO"/>
        </w:rPr>
        <w:t>otros gastos en salud</w:t>
      </w:r>
      <w:r w:rsidR="006C7C30" w:rsidRPr="00FA6E0F">
        <w:rPr>
          <w:rFonts w:ascii="Arial" w:eastAsia="Calibri" w:hAnsi="Arial" w:cs="Arial"/>
          <w:bCs/>
          <w:lang w:val="es-CO"/>
        </w:rPr>
        <w:t>”</w:t>
      </w:r>
      <w:r w:rsidR="00220540" w:rsidRPr="00FA6E0F">
        <w:rPr>
          <w:rFonts w:ascii="Arial" w:eastAsia="Calibri" w:hAnsi="Arial" w:cs="Arial"/>
          <w:bCs/>
          <w:lang w:val="es-CO"/>
        </w:rPr>
        <w:t xml:space="preserve"> destinados a garantizar el funcionamiento de las direcciones de salud de las entidades territoriales, existirá una asignación con destino a financiar los </w:t>
      </w:r>
      <w:r w:rsidR="001B3F3C" w:rsidRPr="00FA6E0F">
        <w:rPr>
          <w:rFonts w:ascii="Arial" w:eastAsia="Calibri" w:hAnsi="Arial" w:cs="Arial"/>
          <w:bCs/>
          <w:lang w:val="es-CO"/>
        </w:rPr>
        <w:t xml:space="preserve">recursos necesarios para la adjudicación </w:t>
      </w:r>
      <w:r w:rsidR="00757D8B" w:rsidRPr="00FA6E0F">
        <w:rPr>
          <w:rFonts w:ascii="Arial" w:eastAsia="Calibri" w:hAnsi="Arial" w:cs="Arial"/>
          <w:bCs/>
          <w:lang w:val="es-CO"/>
        </w:rPr>
        <w:t>de préstamos</w:t>
      </w:r>
      <w:r w:rsidR="001B3F3C" w:rsidRPr="00FA6E0F">
        <w:rPr>
          <w:rFonts w:ascii="Arial" w:eastAsia="Calibri" w:hAnsi="Arial" w:cs="Arial"/>
          <w:bCs/>
          <w:lang w:val="es-CO"/>
        </w:rPr>
        <w:t>, para lo que se expedirán los respectivos certificados de disponibilidad presupuestal y demás actos relacionados con el gasto de acuerdo al Estatuto Orgánico del Presupuesto.</w:t>
      </w:r>
    </w:p>
    <w:p w14:paraId="262CB09C" w14:textId="1BBF2272" w:rsidR="00C74DF1" w:rsidRPr="00FA6E0F" w:rsidRDefault="00C74DF1" w:rsidP="00ED568B">
      <w:pPr>
        <w:pStyle w:val="Prrafodelista"/>
        <w:numPr>
          <w:ilvl w:val="0"/>
          <w:numId w:val="3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Las cuotas de amortización que abonen los deudores</w:t>
      </w:r>
      <w:r w:rsidR="00A56B57" w:rsidRPr="00FA6E0F">
        <w:rPr>
          <w:rFonts w:ascii="Arial" w:eastAsia="Calibri" w:hAnsi="Arial" w:cs="Arial"/>
          <w:bCs/>
          <w:lang w:val="es-CO"/>
        </w:rPr>
        <w:t xml:space="preserve"> </w:t>
      </w:r>
      <w:r w:rsidRPr="00FA6E0F">
        <w:rPr>
          <w:rFonts w:ascii="Arial" w:eastAsia="Calibri" w:hAnsi="Arial" w:cs="Arial"/>
          <w:bCs/>
          <w:lang w:val="es-CO"/>
        </w:rPr>
        <w:t>por cualquier concepto.</w:t>
      </w:r>
    </w:p>
    <w:p w14:paraId="1B801C34" w14:textId="01922E91" w:rsidR="00C74DF1" w:rsidRPr="00FA6E0F" w:rsidRDefault="00C74DF1" w:rsidP="00ED568B">
      <w:pPr>
        <w:pStyle w:val="Prrafodelista"/>
        <w:numPr>
          <w:ilvl w:val="0"/>
          <w:numId w:val="3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Los rendimientos financieros que generan las cuentas que tiene </w:t>
      </w:r>
      <w:r w:rsidR="00A56B57" w:rsidRPr="00FA6E0F">
        <w:rPr>
          <w:rFonts w:ascii="Arial" w:eastAsia="Calibri" w:hAnsi="Arial" w:cs="Arial"/>
          <w:bCs/>
          <w:lang w:val="es-CO"/>
        </w:rPr>
        <w:t xml:space="preserve">la Secretaría de Salud e Inclusión Social de Antioquia para </w:t>
      </w:r>
      <w:r w:rsidR="004A3516" w:rsidRPr="00FA6E0F">
        <w:rPr>
          <w:rFonts w:ascii="Arial" w:eastAsia="Calibri" w:hAnsi="Arial" w:cs="Arial"/>
          <w:bCs/>
          <w:lang w:val="es-CO"/>
        </w:rPr>
        <w:t xml:space="preserve">los recursos destinados al </w:t>
      </w:r>
      <w:r w:rsidRPr="00FA6E0F">
        <w:rPr>
          <w:rFonts w:ascii="Arial" w:eastAsia="Calibri" w:hAnsi="Arial" w:cs="Arial"/>
          <w:bCs/>
          <w:lang w:val="es-CO"/>
        </w:rPr>
        <w:t>Fondo de la Vivienda.</w:t>
      </w:r>
    </w:p>
    <w:p w14:paraId="0EC5DFC4" w14:textId="449FC8B2" w:rsidR="00C74DF1" w:rsidRPr="00FA6E0F" w:rsidRDefault="00C74DF1" w:rsidP="00ED568B">
      <w:pPr>
        <w:pStyle w:val="Prrafodelista"/>
        <w:numPr>
          <w:ilvl w:val="0"/>
          <w:numId w:val="3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Los recursos recuperados en los procesos de cobro coactivo o ejecutivos adelantados contra los deudores morosos del Fondo de la Vivienda</w:t>
      </w:r>
      <w:r w:rsidR="004A3516" w:rsidRPr="00FA6E0F">
        <w:rPr>
          <w:rFonts w:ascii="Arial" w:eastAsia="Calibri" w:hAnsi="Arial" w:cs="Arial"/>
          <w:bCs/>
          <w:lang w:val="es-CO"/>
        </w:rPr>
        <w:t xml:space="preserve"> adscritos a la Secretaría de Salud e Inclusión Social de Antioquia</w:t>
      </w:r>
      <w:r w:rsidRPr="00FA6E0F">
        <w:rPr>
          <w:rFonts w:ascii="Arial" w:eastAsia="Calibri" w:hAnsi="Arial" w:cs="Arial"/>
          <w:bCs/>
          <w:lang w:val="es-CO"/>
        </w:rPr>
        <w:t>.</w:t>
      </w:r>
    </w:p>
    <w:p w14:paraId="4DE60A1F" w14:textId="0E993DDE" w:rsidR="00C74DF1" w:rsidRPr="00FA6E0F" w:rsidRDefault="00C74DF1" w:rsidP="00ED568B">
      <w:pPr>
        <w:pStyle w:val="Prrafodelista"/>
        <w:numPr>
          <w:ilvl w:val="0"/>
          <w:numId w:val="3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Los bienes inmuebles que</w:t>
      </w:r>
      <w:r w:rsidR="00396127" w:rsidRPr="00FA6E0F">
        <w:rPr>
          <w:rFonts w:ascii="Arial" w:eastAsia="Calibri" w:hAnsi="Arial" w:cs="Arial"/>
          <w:bCs/>
          <w:lang w:val="es-CO"/>
        </w:rPr>
        <w:t xml:space="preserve"> se</w:t>
      </w:r>
      <w:r w:rsidRPr="00FA6E0F">
        <w:rPr>
          <w:rFonts w:ascii="Arial" w:eastAsia="Calibri" w:hAnsi="Arial" w:cs="Arial"/>
          <w:bCs/>
          <w:lang w:val="es-CO"/>
        </w:rPr>
        <w:t xml:space="preserve"> adquiera</w:t>
      </w:r>
      <w:r w:rsidR="00396127" w:rsidRPr="00FA6E0F">
        <w:rPr>
          <w:rFonts w:ascii="Arial" w:eastAsia="Calibri" w:hAnsi="Arial" w:cs="Arial"/>
          <w:bCs/>
          <w:lang w:val="es-CO"/>
        </w:rPr>
        <w:t>n</w:t>
      </w:r>
      <w:r w:rsidRPr="00FA6E0F">
        <w:rPr>
          <w:rFonts w:ascii="Arial" w:eastAsia="Calibri" w:hAnsi="Arial" w:cs="Arial"/>
          <w:bCs/>
          <w:lang w:val="es-CO"/>
        </w:rPr>
        <w:t xml:space="preserve"> como parte de pago o dación en pago, o adjudicados en remate como resultado de los procesos de cobro coactivo ejecutivos adelantados contra los deudores morosos del Fondo de la Vivienda</w:t>
      </w:r>
      <w:r w:rsidR="004A3516" w:rsidRPr="00FA6E0F">
        <w:rPr>
          <w:rFonts w:ascii="Arial" w:eastAsia="Calibri" w:hAnsi="Arial" w:cs="Arial"/>
          <w:bCs/>
          <w:lang w:val="es-CO"/>
        </w:rPr>
        <w:t xml:space="preserve"> adscritos a la Secretaría de Salud e Inclusión Social de Antioquia</w:t>
      </w:r>
      <w:r w:rsidRPr="00FA6E0F">
        <w:rPr>
          <w:rFonts w:ascii="Arial" w:eastAsia="Calibri" w:hAnsi="Arial" w:cs="Arial"/>
          <w:bCs/>
          <w:lang w:val="es-CO"/>
        </w:rPr>
        <w:t>.</w:t>
      </w:r>
    </w:p>
    <w:p w14:paraId="77F3896A" w14:textId="77777777" w:rsidR="0020602E" w:rsidRPr="00FA6E0F" w:rsidRDefault="0020602E" w:rsidP="00220540">
      <w:pPr>
        <w:spacing w:line="276" w:lineRule="auto"/>
        <w:jc w:val="both"/>
        <w:rPr>
          <w:rFonts w:ascii="Arial" w:eastAsia="Calibri" w:hAnsi="Arial" w:cs="Arial"/>
          <w:bCs/>
          <w:lang w:val="es-CO"/>
        </w:rPr>
      </w:pPr>
    </w:p>
    <w:p w14:paraId="4E0B60E0" w14:textId="4EC23C36" w:rsidR="00751B47" w:rsidRPr="00FA6E0F" w:rsidRDefault="00CE2112" w:rsidP="00442D3F">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F0D10" w:rsidRPr="00FA6E0F">
        <w:rPr>
          <w:rFonts w:ascii="Arial" w:eastAsia="Calibri" w:hAnsi="Arial" w:cs="Arial"/>
          <w:b/>
          <w:lang w:val="es-CO"/>
        </w:rPr>
        <w:t>1</w:t>
      </w:r>
      <w:r w:rsidR="009917A7" w:rsidRPr="00FA6E0F">
        <w:rPr>
          <w:rFonts w:ascii="Arial" w:eastAsia="Calibri" w:hAnsi="Arial" w:cs="Arial"/>
          <w:b/>
          <w:lang w:val="es-CO"/>
        </w:rPr>
        <w:t>6</w:t>
      </w:r>
      <w:r w:rsidRPr="00FA6E0F">
        <w:rPr>
          <w:rFonts w:ascii="Arial" w:eastAsia="Calibri" w:hAnsi="Arial" w:cs="Arial"/>
          <w:b/>
          <w:lang w:val="es-CO"/>
        </w:rPr>
        <w:t xml:space="preserve">. </w:t>
      </w:r>
      <w:r w:rsidRPr="00FA6E0F">
        <w:rPr>
          <w:rFonts w:ascii="Arial" w:eastAsia="Calibri" w:hAnsi="Arial" w:cs="Arial"/>
          <w:b/>
          <w:i/>
          <w:iCs/>
          <w:lang w:val="es-CO"/>
        </w:rPr>
        <w:t>Ordenador del gasto de la Secretaría de Salud e Inclusión Social</w:t>
      </w:r>
      <w:r w:rsidRPr="00FA6E0F">
        <w:rPr>
          <w:rFonts w:ascii="Arial" w:eastAsia="Calibri" w:hAnsi="Arial" w:cs="Arial"/>
          <w:bCs/>
          <w:i/>
          <w:iCs/>
          <w:lang w:val="es-CO"/>
        </w:rPr>
        <w:t xml:space="preserve">. </w:t>
      </w:r>
      <w:r w:rsidRPr="00FA6E0F">
        <w:rPr>
          <w:rFonts w:ascii="Arial" w:eastAsia="Calibri" w:hAnsi="Arial" w:cs="Arial"/>
          <w:bCs/>
          <w:lang w:val="es-CO"/>
        </w:rPr>
        <w:t xml:space="preserve">El ordenador del gasto de </w:t>
      </w:r>
      <w:r w:rsidR="007A3E67" w:rsidRPr="00FA6E0F">
        <w:rPr>
          <w:rFonts w:ascii="Arial" w:eastAsia="Calibri" w:hAnsi="Arial" w:cs="Arial"/>
          <w:bCs/>
          <w:lang w:val="es-CO"/>
        </w:rPr>
        <w:t>l</w:t>
      </w:r>
      <w:r w:rsidRPr="00FA6E0F">
        <w:rPr>
          <w:rFonts w:ascii="Arial" w:eastAsia="Calibri" w:hAnsi="Arial" w:cs="Arial"/>
          <w:bCs/>
          <w:lang w:val="es-CO"/>
        </w:rPr>
        <w:t>os recursos necesarios para la adjudicación de los empleados públicos o trabajadores oficiales, de la Secretaría de Salud e Inclusión Social de Antioquia</w:t>
      </w:r>
      <w:r w:rsidR="00AB4EB5" w:rsidRPr="00FA6E0F">
        <w:rPr>
          <w:rFonts w:ascii="Arial" w:eastAsia="Calibri" w:hAnsi="Arial" w:cs="Arial"/>
          <w:bCs/>
          <w:lang w:val="es-CO"/>
        </w:rPr>
        <w:t xml:space="preserve"> será el Gobernador, </w:t>
      </w:r>
      <w:r w:rsidR="00442D3F" w:rsidRPr="00FA6E0F">
        <w:rPr>
          <w:rFonts w:ascii="Arial" w:eastAsia="Calibri" w:hAnsi="Arial" w:cs="Arial"/>
          <w:bCs/>
        </w:rPr>
        <w:t xml:space="preserve">quien podrá delegar en el </w:t>
      </w:r>
      <w:r w:rsidR="009917A7" w:rsidRPr="00FA6E0F">
        <w:rPr>
          <w:rFonts w:ascii="Arial" w:eastAsia="Calibri" w:hAnsi="Arial" w:cs="Arial"/>
          <w:bCs/>
        </w:rPr>
        <w:t>Secretario de Salud e Inclusión Social</w:t>
      </w:r>
      <w:r w:rsidR="00E70018" w:rsidRPr="00FA6E0F">
        <w:rPr>
          <w:rFonts w:ascii="Arial" w:eastAsia="Calibri" w:hAnsi="Arial" w:cs="Arial"/>
          <w:bCs/>
        </w:rPr>
        <w:t xml:space="preserve"> o quien haga sus veces,</w:t>
      </w:r>
      <w:r w:rsidR="00442D3F" w:rsidRPr="00FA6E0F">
        <w:rPr>
          <w:rFonts w:ascii="Arial" w:eastAsia="Calibri" w:hAnsi="Arial" w:cs="Arial"/>
          <w:bCs/>
        </w:rPr>
        <w:t xml:space="preserve"> esta atribución de conformidad con las disposiciones presupuestales.</w:t>
      </w:r>
    </w:p>
    <w:p w14:paraId="5EA56C4D" w14:textId="77777777" w:rsidR="00442D3F" w:rsidRPr="00FA6E0F" w:rsidRDefault="00442D3F" w:rsidP="00442D3F">
      <w:pPr>
        <w:spacing w:line="276" w:lineRule="auto"/>
        <w:jc w:val="both"/>
        <w:rPr>
          <w:rFonts w:ascii="Arial" w:eastAsia="Calibri" w:hAnsi="Arial" w:cs="Arial"/>
          <w:bCs/>
          <w:lang w:val="es-CO"/>
        </w:rPr>
      </w:pPr>
    </w:p>
    <w:p w14:paraId="175D5478" w14:textId="7197E2B6" w:rsidR="00442D3F" w:rsidRPr="00FA6E0F" w:rsidRDefault="008A01B8" w:rsidP="00442D3F">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F0D10" w:rsidRPr="00FA6E0F">
        <w:rPr>
          <w:rFonts w:ascii="Arial" w:eastAsia="Calibri" w:hAnsi="Arial" w:cs="Arial"/>
          <w:b/>
          <w:lang w:val="es-CO"/>
        </w:rPr>
        <w:t>1</w:t>
      </w:r>
      <w:r w:rsidR="009917A7" w:rsidRPr="00FA6E0F">
        <w:rPr>
          <w:rFonts w:ascii="Arial" w:eastAsia="Calibri" w:hAnsi="Arial" w:cs="Arial"/>
          <w:b/>
          <w:lang w:val="es-CO"/>
        </w:rPr>
        <w:t>7</w:t>
      </w:r>
      <w:r w:rsidRPr="00FA6E0F">
        <w:rPr>
          <w:rFonts w:ascii="Arial" w:eastAsia="Calibri" w:hAnsi="Arial" w:cs="Arial"/>
          <w:b/>
          <w:lang w:val="es-CO"/>
        </w:rPr>
        <w:t xml:space="preserve">. </w:t>
      </w:r>
      <w:r w:rsidRPr="00FA6E0F">
        <w:rPr>
          <w:rFonts w:ascii="Arial" w:eastAsia="Calibri" w:hAnsi="Arial" w:cs="Arial"/>
          <w:b/>
          <w:i/>
          <w:iCs/>
          <w:lang w:val="es-CO"/>
        </w:rPr>
        <w:t>Distribución del presupuesto para los préstamos de los empleados públicos o trabajadores oficiales, de la Secretaría de Salud e Inclusión Social.</w:t>
      </w:r>
      <w:r w:rsidRPr="00FA6E0F">
        <w:rPr>
          <w:rFonts w:ascii="Arial" w:eastAsia="Calibri" w:hAnsi="Arial" w:cs="Arial"/>
          <w:bCs/>
          <w:lang w:val="es-CO"/>
        </w:rPr>
        <w:t xml:space="preserve"> </w:t>
      </w:r>
      <w:r w:rsidR="00760A9C" w:rsidRPr="00FA6E0F">
        <w:rPr>
          <w:rFonts w:ascii="Arial" w:eastAsia="Calibri" w:hAnsi="Arial" w:cs="Arial"/>
          <w:bCs/>
          <w:lang w:val="es-CO"/>
        </w:rPr>
        <w:t xml:space="preserve">Para efectos de la distribución de los recursos disponibles en el presupuesto correspondiente a cada adjudicación para los préstamos de los </w:t>
      </w:r>
      <w:r w:rsidR="00760A9C" w:rsidRPr="00FA6E0F">
        <w:rPr>
          <w:rFonts w:ascii="Arial" w:eastAsia="Calibri" w:hAnsi="Arial" w:cs="Arial"/>
          <w:bCs/>
          <w:lang w:val="es-CO"/>
        </w:rPr>
        <w:lastRenderedPageBreak/>
        <w:t xml:space="preserve">empleados públicos o trabajadores oficiales, de la Secretaría de Salud e Inclusión Social, se aplicarán las distribuciones </w:t>
      </w:r>
      <w:r w:rsidR="00C40254" w:rsidRPr="00FA6E0F">
        <w:rPr>
          <w:rFonts w:ascii="Arial" w:eastAsia="Calibri" w:hAnsi="Arial" w:cs="Arial"/>
          <w:bCs/>
          <w:lang w:val="es-CO"/>
        </w:rPr>
        <w:t xml:space="preserve">establecidas en los artículos </w:t>
      </w:r>
      <w:r w:rsidR="001F52C5" w:rsidRPr="00FA6E0F">
        <w:rPr>
          <w:rFonts w:ascii="Arial" w:eastAsia="Calibri" w:hAnsi="Arial" w:cs="Arial"/>
          <w:bCs/>
          <w:lang w:val="es-CO"/>
        </w:rPr>
        <w:t>12, 13 y 14</w:t>
      </w:r>
      <w:r w:rsidR="00C40254" w:rsidRPr="00FA6E0F">
        <w:rPr>
          <w:rFonts w:ascii="Arial" w:eastAsia="Calibri" w:hAnsi="Arial" w:cs="Arial"/>
          <w:bCs/>
          <w:lang w:val="es-CO"/>
        </w:rPr>
        <w:t xml:space="preserve"> de esta </w:t>
      </w:r>
      <w:r w:rsidR="001F52C5" w:rsidRPr="00FA6E0F">
        <w:rPr>
          <w:rFonts w:ascii="Arial" w:eastAsia="Calibri" w:hAnsi="Arial" w:cs="Arial"/>
          <w:bCs/>
          <w:lang w:val="es-CO"/>
        </w:rPr>
        <w:t>o</w:t>
      </w:r>
      <w:r w:rsidR="00C40254" w:rsidRPr="00FA6E0F">
        <w:rPr>
          <w:rFonts w:ascii="Arial" w:eastAsia="Calibri" w:hAnsi="Arial" w:cs="Arial"/>
          <w:bCs/>
          <w:lang w:val="es-CO"/>
        </w:rPr>
        <w:t>rdenanza.</w:t>
      </w:r>
    </w:p>
    <w:p w14:paraId="2A1E401D" w14:textId="77777777" w:rsidR="00751B47" w:rsidRPr="00FA6E0F" w:rsidRDefault="00751B47" w:rsidP="001512E4">
      <w:pPr>
        <w:spacing w:line="276" w:lineRule="auto"/>
        <w:jc w:val="both"/>
        <w:rPr>
          <w:rFonts w:ascii="Arial" w:eastAsia="Calibri" w:hAnsi="Arial" w:cs="Arial"/>
          <w:bCs/>
          <w:lang w:val="es-CO"/>
        </w:rPr>
      </w:pPr>
    </w:p>
    <w:p w14:paraId="21D8604E" w14:textId="63B1B61A" w:rsidR="00751B47" w:rsidRPr="00FA6E0F" w:rsidRDefault="00BE0942" w:rsidP="001512E4">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w:t>
      </w:r>
      <w:r w:rsidR="00706168" w:rsidRPr="00FA6E0F">
        <w:rPr>
          <w:rFonts w:ascii="Arial" w:eastAsia="Calibri" w:hAnsi="Arial" w:cs="Arial"/>
          <w:bCs/>
          <w:lang w:val="es-CO"/>
        </w:rPr>
        <w:t xml:space="preserve">El trámite y </w:t>
      </w:r>
      <w:r w:rsidR="009D43B0" w:rsidRPr="00FA6E0F">
        <w:rPr>
          <w:rFonts w:ascii="Arial" w:eastAsia="Calibri" w:hAnsi="Arial" w:cs="Arial"/>
          <w:bCs/>
          <w:lang w:val="es-CO"/>
        </w:rPr>
        <w:t xml:space="preserve">orden de las solicitudes </w:t>
      </w:r>
      <w:r w:rsidR="00F613D2" w:rsidRPr="00FA6E0F">
        <w:rPr>
          <w:rFonts w:ascii="Arial" w:eastAsia="Calibri" w:hAnsi="Arial" w:cs="Arial"/>
          <w:bCs/>
          <w:lang w:val="es-CO"/>
        </w:rPr>
        <w:t>de</w:t>
      </w:r>
      <w:r w:rsidR="009D43B0" w:rsidRPr="00FA6E0F">
        <w:rPr>
          <w:rFonts w:ascii="Arial" w:eastAsia="Calibri" w:hAnsi="Arial" w:cs="Arial"/>
          <w:bCs/>
          <w:lang w:val="es-CO"/>
        </w:rPr>
        <w:t xml:space="preserve"> </w:t>
      </w:r>
      <w:r w:rsidR="00ED0C38" w:rsidRPr="00FA6E0F">
        <w:rPr>
          <w:rFonts w:ascii="Arial" w:eastAsia="Calibri" w:hAnsi="Arial" w:cs="Arial"/>
          <w:bCs/>
          <w:lang w:val="es-CO"/>
        </w:rPr>
        <w:t>adjudicación</w:t>
      </w:r>
      <w:r w:rsidR="009D43B0" w:rsidRPr="00FA6E0F">
        <w:rPr>
          <w:rFonts w:ascii="Arial" w:eastAsia="Calibri" w:hAnsi="Arial" w:cs="Arial"/>
          <w:bCs/>
          <w:lang w:val="es-CO"/>
        </w:rPr>
        <w:t xml:space="preserve"> </w:t>
      </w:r>
      <w:r w:rsidR="00ED0C38" w:rsidRPr="00FA6E0F">
        <w:rPr>
          <w:rFonts w:ascii="Arial" w:eastAsia="Calibri" w:hAnsi="Arial" w:cs="Arial"/>
          <w:bCs/>
          <w:lang w:val="es-CO"/>
        </w:rPr>
        <w:t xml:space="preserve">para los préstamos de los empleados públicos o trabajadores oficiales, de la Secretaría de Salud e Inclusión Social, </w:t>
      </w:r>
      <w:r w:rsidR="00F613D2" w:rsidRPr="00FA6E0F">
        <w:rPr>
          <w:rFonts w:ascii="Arial" w:eastAsia="Calibri" w:hAnsi="Arial" w:cs="Arial"/>
          <w:bCs/>
          <w:lang w:val="es-CO"/>
        </w:rPr>
        <w:t xml:space="preserve">es </w:t>
      </w:r>
      <w:r w:rsidR="00ED0C38" w:rsidRPr="00FA6E0F">
        <w:rPr>
          <w:rFonts w:ascii="Arial" w:eastAsia="Calibri" w:hAnsi="Arial" w:cs="Arial"/>
          <w:bCs/>
          <w:lang w:val="es-CO"/>
        </w:rPr>
        <w:t xml:space="preserve">el establecido en la presente </w:t>
      </w:r>
      <w:r w:rsidR="001F52C5" w:rsidRPr="00FA6E0F">
        <w:rPr>
          <w:rFonts w:ascii="Arial" w:eastAsia="Calibri" w:hAnsi="Arial" w:cs="Arial"/>
          <w:bCs/>
          <w:lang w:val="es-CO"/>
        </w:rPr>
        <w:t>o</w:t>
      </w:r>
      <w:r w:rsidR="00ED0C38" w:rsidRPr="00FA6E0F">
        <w:rPr>
          <w:rFonts w:ascii="Arial" w:eastAsia="Calibri" w:hAnsi="Arial" w:cs="Arial"/>
          <w:bCs/>
          <w:lang w:val="es-CO"/>
        </w:rPr>
        <w:t>rdenanza</w:t>
      </w:r>
      <w:r w:rsidR="00706168" w:rsidRPr="00FA6E0F">
        <w:rPr>
          <w:rFonts w:ascii="Arial" w:eastAsia="Calibri" w:hAnsi="Arial" w:cs="Arial"/>
          <w:bCs/>
          <w:lang w:val="es-CO"/>
        </w:rPr>
        <w:t>.</w:t>
      </w:r>
    </w:p>
    <w:p w14:paraId="177BE0AE" w14:textId="77777777" w:rsidR="00451433" w:rsidRDefault="00451433" w:rsidP="001512E4">
      <w:pPr>
        <w:spacing w:line="276" w:lineRule="auto"/>
        <w:jc w:val="both"/>
        <w:rPr>
          <w:rFonts w:ascii="Arial" w:eastAsia="Calibri" w:hAnsi="Arial" w:cs="Arial"/>
          <w:bCs/>
          <w:lang w:val="es-CO"/>
        </w:rPr>
      </w:pPr>
    </w:p>
    <w:p w14:paraId="6B1D24D1" w14:textId="77777777" w:rsidR="00D275AD" w:rsidRPr="00FA6E0F" w:rsidRDefault="00D275AD" w:rsidP="001512E4">
      <w:pPr>
        <w:spacing w:line="276" w:lineRule="auto"/>
        <w:jc w:val="both"/>
        <w:rPr>
          <w:rFonts w:ascii="Arial" w:eastAsia="Calibri" w:hAnsi="Arial" w:cs="Arial"/>
          <w:bCs/>
          <w:lang w:val="es-CO"/>
        </w:rPr>
      </w:pPr>
    </w:p>
    <w:p w14:paraId="5491881A" w14:textId="0D7DC8A3" w:rsidR="00CF6EAD" w:rsidRPr="00FA6E0F" w:rsidRDefault="00CF6EAD" w:rsidP="00CF6EAD">
      <w:pPr>
        <w:spacing w:line="276" w:lineRule="auto"/>
        <w:jc w:val="center"/>
        <w:rPr>
          <w:rFonts w:ascii="Arial" w:eastAsia="Calibri" w:hAnsi="Arial" w:cs="Arial"/>
          <w:b/>
          <w:lang w:val="es-CO"/>
        </w:rPr>
      </w:pPr>
      <w:r w:rsidRPr="00FA6E0F">
        <w:rPr>
          <w:rFonts w:ascii="Arial" w:eastAsia="Calibri" w:hAnsi="Arial" w:cs="Arial"/>
          <w:b/>
          <w:lang w:val="es-CO"/>
        </w:rPr>
        <w:t>CAPITULO V</w:t>
      </w:r>
    </w:p>
    <w:p w14:paraId="6C93FB0D" w14:textId="53D1E7BC" w:rsidR="0084199E" w:rsidRPr="00FA6E0F" w:rsidRDefault="002C2482" w:rsidP="00CF6EAD">
      <w:pPr>
        <w:spacing w:line="276" w:lineRule="auto"/>
        <w:jc w:val="center"/>
        <w:rPr>
          <w:rFonts w:ascii="Arial" w:eastAsia="Calibri" w:hAnsi="Arial" w:cs="Arial"/>
          <w:b/>
          <w:lang w:val="es-CO"/>
        </w:rPr>
      </w:pPr>
      <w:r w:rsidRPr="00FA6E0F">
        <w:rPr>
          <w:rFonts w:ascii="Arial" w:eastAsia="Calibri" w:hAnsi="Arial" w:cs="Arial"/>
          <w:b/>
          <w:lang w:val="es-CO"/>
        </w:rPr>
        <w:t>ADMINISTRACIÓN Y DIRECCIÓN</w:t>
      </w:r>
    </w:p>
    <w:p w14:paraId="4F722552" w14:textId="77777777" w:rsidR="00DF3F08" w:rsidRPr="00FA6E0F" w:rsidRDefault="00DF3F08" w:rsidP="001512E4">
      <w:pPr>
        <w:spacing w:line="276" w:lineRule="auto"/>
        <w:jc w:val="both"/>
        <w:rPr>
          <w:rFonts w:ascii="Arial" w:eastAsia="Calibri" w:hAnsi="Arial" w:cs="Arial"/>
          <w:bCs/>
          <w:lang w:val="es-CO"/>
        </w:rPr>
      </w:pPr>
    </w:p>
    <w:p w14:paraId="1A2E73A3" w14:textId="38FE0033" w:rsidR="006C7424" w:rsidRPr="00FA6E0F" w:rsidRDefault="00CF6EAD" w:rsidP="00CF6EAD">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F0D10" w:rsidRPr="00FA6E0F">
        <w:rPr>
          <w:rFonts w:ascii="Arial" w:eastAsia="Calibri" w:hAnsi="Arial" w:cs="Arial"/>
          <w:b/>
          <w:lang w:val="es-CO"/>
        </w:rPr>
        <w:t>1</w:t>
      </w:r>
      <w:r w:rsidR="009917A7" w:rsidRPr="00FA6E0F">
        <w:rPr>
          <w:rFonts w:ascii="Arial" w:eastAsia="Calibri" w:hAnsi="Arial" w:cs="Arial"/>
          <w:b/>
          <w:lang w:val="es-CO"/>
        </w:rPr>
        <w:t>8</w:t>
      </w:r>
      <w:r w:rsidRPr="00FA6E0F">
        <w:rPr>
          <w:rFonts w:ascii="Arial" w:eastAsia="Calibri" w:hAnsi="Arial" w:cs="Arial"/>
          <w:b/>
          <w:i/>
          <w:iCs/>
          <w:lang w:val="es-CO"/>
        </w:rPr>
        <w:t xml:space="preserve">. </w:t>
      </w:r>
      <w:r w:rsidR="000D51C9" w:rsidRPr="00FA6E0F">
        <w:rPr>
          <w:rFonts w:ascii="Arial" w:eastAsia="Calibri" w:hAnsi="Arial" w:cs="Arial"/>
          <w:b/>
          <w:i/>
          <w:iCs/>
          <w:lang w:val="es-CO"/>
        </w:rPr>
        <w:t>De la Administración y Dirección del Fondo.</w:t>
      </w:r>
      <w:r w:rsidR="006C7424" w:rsidRPr="00FA6E0F">
        <w:rPr>
          <w:rFonts w:ascii="Arial" w:eastAsia="Calibri" w:hAnsi="Arial" w:cs="Arial"/>
          <w:bCs/>
          <w:lang w:val="es-CO"/>
        </w:rPr>
        <w:t xml:space="preserve"> El Fondo de la Vivienda tendrá una Junta</w:t>
      </w:r>
      <w:r w:rsidR="009620F1" w:rsidRPr="00FA6E0F">
        <w:rPr>
          <w:rFonts w:ascii="Arial" w:eastAsia="Calibri" w:hAnsi="Arial" w:cs="Arial"/>
          <w:bCs/>
          <w:lang w:val="es-CO"/>
        </w:rPr>
        <w:t xml:space="preserve"> y un Director</w:t>
      </w:r>
      <w:r w:rsidR="006C7424" w:rsidRPr="00FA6E0F">
        <w:rPr>
          <w:rFonts w:ascii="Arial" w:eastAsia="Calibri" w:hAnsi="Arial" w:cs="Arial"/>
          <w:bCs/>
          <w:lang w:val="es-CO"/>
        </w:rPr>
        <w:t xml:space="preserve"> como órgano</w:t>
      </w:r>
      <w:r w:rsidR="009620F1" w:rsidRPr="00FA6E0F">
        <w:rPr>
          <w:rFonts w:ascii="Arial" w:eastAsia="Calibri" w:hAnsi="Arial" w:cs="Arial"/>
          <w:bCs/>
          <w:lang w:val="es-CO"/>
        </w:rPr>
        <w:t>s</w:t>
      </w:r>
      <w:r w:rsidR="006C7424" w:rsidRPr="00FA6E0F">
        <w:rPr>
          <w:rFonts w:ascii="Arial" w:eastAsia="Calibri" w:hAnsi="Arial" w:cs="Arial"/>
          <w:bCs/>
          <w:lang w:val="es-CO"/>
        </w:rPr>
        <w:t xml:space="preserve"> de administración</w:t>
      </w:r>
      <w:r w:rsidR="009620F1" w:rsidRPr="00FA6E0F">
        <w:rPr>
          <w:rFonts w:ascii="Arial" w:eastAsia="Calibri" w:hAnsi="Arial" w:cs="Arial"/>
          <w:bCs/>
          <w:lang w:val="es-CO"/>
        </w:rPr>
        <w:t xml:space="preserve"> y dirección</w:t>
      </w:r>
      <w:r w:rsidR="006C7424" w:rsidRPr="00FA6E0F">
        <w:rPr>
          <w:rFonts w:ascii="Arial" w:eastAsia="Calibri" w:hAnsi="Arial" w:cs="Arial"/>
          <w:bCs/>
          <w:lang w:val="es-CO"/>
        </w:rPr>
        <w:t>.</w:t>
      </w:r>
    </w:p>
    <w:p w14:paraId="20058B83" w14:textId="77777777" w:rsidR="006C7424" w:rsidRPr="00FA6E0F" w:rsidRDefault="006C7424" w:rsidP="00CF6EAD">
      <w:pPr>
        <w:spacing w:line="276" w:lineRule="auto"/>
        <w:jc w:val="both"/>
        <w:rPr>
          <w:rFonts w:ascii="Arial" w:eastAsia="Calibri" w:hAnsi="Arial" w:cs="Arial"/>
          <w:bCs/>
          <w:lang w:val="es-CO"/>
        </w:rPr>
      </w:pPr>
    </w:p>
    <w:p w14:paraId="139253F0" w14:textId="43454258" w:rsidR="00CF6EAD" w:rsidRPr="00FA6E0F" w:rsidRDefault="006C7424" w:rsidP="00CF6EAD">
      <w:pPr>
        <w:spacing w:line="276" w:lineRule="auto"/>
        <w:jc w:val="both"/>
        <w:rPr>
          <w:rFonts w:ascii="Arial" w:eastAsia="Calibri" w:hAnsi="Arial" w:cs="Arial"/>
          <w:bCs/>
          <w:lang w:val="es-CO"/>
        </w:rPr>
      </w:pPr>
      <w:r w:rsidRPr="00FA6E0F">
        <w:rPr>
          <w:rFonts w:ascii="Arial" w:eastAsia="Calibri" w:hAnsi="Arial" w:cs="Arial"/>
          <w:b/>
          <w:lang w:val="es-CO"/>
        </w:rPr>
        <w:t xml:space="preserve">Artículo 19. </w:t>
      </w:r>
      <w:r w:rsidR="00495F70" w:rsidRPr="00FA6E0F">
        <w:rPr>
          <w:rFonts w:ascii="Arial" w:eastAsia="Calibri" w:hAnsi="Arial" w:cs="Arial"/>
          <w:b/>
          <w:i/>
          <w:iCs/>
          <w:lang w:val="es-CO"/>
        </w:rPr>
        <w:t>La Junta del Fondo de la Vivienda</w:t>
      </w:r>
      <w:r w:rsidR="00CF6EAD" w:rsidRPr="00FA6E0F">
        <w:rPr>
          <w:rFonts w:ascii="Arial" w:eastAsia="Calibri" w:hAnsi="Arial" w:cs="Arial"/>
          <w:b/>
          <w:i/>
          <w:iCs/>
          <w:lang w:val="es-CO"/>
        </w:rPr>
        <w:t>.</w:t>
      </w:r>
      <w:r w:rsidR="00CF6EAD" w:rsidRPr="00FA6E0F">
        <w:rPr>
          <w:rFonts w:ascii="Arial" w:eastAsia="Calibri" w:hAnsi="Arial" w:cs="Arial"/>
          <w:bCs/>
          <w:lang w:val="es-CO"/>
        </w:rPr>
        <w:t xml:space="preserve"> </w:t>
      </w:r>
      <w:r w:rsidR="00495F70" w:rsidRPr="00FA6E0F">
        <w:rPr>
          <w:rFonts w:ascii="Arial" w:eastAsia="Calibri" w:hAnsi="Arial" w:cs="Arial"/>
          <w:bCs/>
          <w:lang w:val="es-CO"/>
        </w:rPr>
        <w:t>La</w:t>
      </w:r>
      <w:r w:rsidR="00CF6EAD" w:rsidRPr="00FA6E0F">
        <w:rPr>
          <w:rFonts w:ascii="Arial" w:eastAsia="Calibri" w:hAnsi="Arial" w:cs="Arial"/>
          <w:bCs/>
          <w:lang w:val="es-CO"/>
        </w:rPr>
        <w:t xml:space="preserve"> Junta del Fondo de la Vivienda </w:t>
      </w:r>
      <w:r w:rsidR="00495F70" w:rsidRPr="00FA6E0F">
        <w:rPr>
          <w:rFonts w:ascii="Arial" w:eastAsia="Calibri" w:hAnsi="Arial" w:cs="Arial"/>
          <w:bCs/>
          <w:lang w:val="es-CO"/>
        </w:rPr>
        <w:t xml:space="preserve">estará </w:t>
      </w:r>
      <w:r w:rsidR="00CF6EAD" w:rsidRPr="00FA6E0F">
        <w:rPr>
          <w:rFonts w:ascii="Arial" w:eastAsia="Calibri" w:hAnsi="Arial" w:cs="Arial"/>
          <w:bCs/>
          <w:lang w:val="es-CO"/>
        </w:rPr>
        <w:t xml:space="preserve">compuesta por los siguientes </w:t>
      </w:r>
      <w:r w:rsidR="00B0561A" w:rsidRPr="00FA6E0F">
        <w:rPr>
          <w:rFonts w:ascii="Arial" w:eastAsia="Calibri" w:hAnsi="Arial" w:cs="Arial"/>
          <w:bCs/>
          <w:lang w:val="es-CO"/>
        </w:rPr>
        <w:t>miembros</w:t>
      </w:r>
      <w:r w:rsidR="00CF6EAD" w:rsidRPr="00FA6E0F">
        <w:rPr>
          <w:rFonts w:ascii="Arial" w:eastAsia="Calibri" w:hAnsi="Arial" w:cs="Arial"/>
          <w:bCs/>
          <w:lang w:val="es-CO"/>
        </w:rPr>
        <w:t>:</w:t>
      </w:r>
    </w:p>
    <w:p w14:paraId="505658B7" w14:textId="77777777" w:rsidR="00230620" w:rsidRPr="00FA6E0F" w:rsidRDefault="00230620" w:rsidP="00CF6EAD">
      <w:pPr>
        <w:spacing w:line="276" w:lineRule="auto"/>
        <w:jc w:val="both"/>
        <w:rPr>
          <w:rFonts w:ascii="Arial" w:eastAsia="Calibri" w:hAnsi="Arial" w:cs="Arial"/>
          <w:bCs/>
          <w:lang w:val="es-CO"/>
        </w:rPr>
      </w:pPr>
    </w:p>
    <w:p w14:paraId="6FAAC885" w14:textId="72B57587" w:rsidR="00CF6EAD" w:rsidRPr="00FA6E0F" w:rsidRDefault="00CF6EAD" w:rsidP="004A3CD1">
      <w:pPr>
        <w:pStyle w:val="Prrafodelista"/>
        <w:numPr>
          <w:ilvl w:val="0"/>
          <w:numId w:val="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 Gobernador del Departamento quien la presidirá o su delegado.</w:t>
      </w:r>
    </w:p>
    <w:p w14:paraId="05DB8836" w14:textId="4DC46188" w:rsidR="00CF6EAD" w:rsidRPr="00FA6E0F" w:rsidRDefault="00CF6EAD" w:rsidP="004A3CD1">
      <w:pPr>
        <w:pStyle w:val="Prrafodelista"/>
        <w:numPr>
          <w:ilvl w:val="0"/>
          <w:numId w:val="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 Secretario(a) de Talento Humano y Servicios Administrativos.</w:t>
      </w:r>
    </w:p>
    <w:p w14:paraId="520536B0" w14:textId="49F9AD44" w:rsidR="00CF6EAD" w:rsidRPr="00FA6E0F" w:rsidRDefault="00CF6EAD" w:rsidP="004A3CD1">
      <w:pPr>
        <w:pStyle w:val="Prrafodelista"/>
        <w:numPr>
          <w:ilvl w:val="0"/>
          <w:numId w:val="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 Secretario(a) de Hacienda.</w:t>
      </w:r>
    </w:p>
    <w:p w14:paraId="29B99AFB" w14:textId="18D7BD55" w:rsidR="00876590" w:rsidRPr="00FA6E0F" w:rsidRDefault="00876590" w:rsidP="004A3CD1">
      <w:pPr>
        <w:pStyle w:val="Prrafodelista"/>
        <w:numPr>
          <w:ilvl w:val="0"/>
          <w:numId w:val="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 Secretario(a) de Salud e Inclusión Social</w:t>
      </w:r>
    </w:p>
    <w:p w14:paraId="2D0FEB2F" w14:textId="419437B3" w:rsidR="00CF6EAD" w:rsidRPr="00FA6E0F" w:rsidRDefault="00CF6EAD" w:rsidP="004A3CD1">
      <w:pPr>
        <w:pStyle w:val="Prrafodelista"/>
        <w:numPr>
          <w:ilvl w:val="0"/>
          <w:numId w:val="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 Subsecretario(a) Jurídic</w:t>
      </w:r>
      <w:r w:rsidR="000D2F1C" w:rsidRPr="00FA6E0F">
        <w:rPr>
          <w:rFonts w:ascii="Arial" w:eastAsia="Calibri" w:hAnsi="Arial" w:cs="Arial"/>
          <w:bCs/>
          <w:lang w:val="es-CO"/>
        </w:rPr>
        <w:t>o</w:t>
      </w:r>
      <w:r w:rsidRPr="00FA6E0F">
        <w:rPr>
          <w:rFonts w:ascii="Arial" w:eastAsia="Calibri" w:hAnsi="Arial" w:cs="Arial"/>
          <w:bCs/>
          <w:lang w:val="es-CO"/>
        </w:rPr>
        <w:t>.</w:t>
      </w:r>
    </w:p>
    <w:p w14:paraId="56BE3D78" w14:textId="31AF1BD4" w:rsidR="00CF6EAD" w:rsidRPr="00FA6E0F" w:rsidRDefault="00CF6EAD" w:rsidP="004A3CD1">
      <w:pPr>
        <w:pStyle w:val="Prrafodelista"/>
        <w:numPr>
          <w:ilvl w:val="0"/>
          <w:numId w:val="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Un representante del Sindicato de Trabajadores Oficiales del Departamento.</w:t>
      </w:r>
    </w:p>
    <w:p w14:paraId="5B4904CD" w14:textId="312DD28F" w:rsidR="00CF6EAD" w:rsidRPr="00FA6E0F" w:rsidRDefault="00CF6EAD" w:rsidP="004A3CD1">
      <w:pPr>
        <w:pStyle w:val="Prrafodelista"/>
        <w:numPr>
          <w:ilvl w:val="0"/>
          <w:numId w:val="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Un representante de la Asociación de Empleados del Departamento - ADEA.</w:t>
      </w:r>
    </w:p>
    <w:p w14:paraId="1B4A0F02" w14:textId="1D7828A7" w:rsidR="00CF6EAD" w:rsidRPr="00FA6E0F" w:rsidRDefault="00CF6EAD" w:rsidP="004A3CD1">
      <w:pPr>
        <w:pStyle w:val="Prrafodelista"/>
        <w:numPr>
          <w:ilvl w:val="0"/>
          <w:numId w:val="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Un representante de los Servidores Púbicos del </w:t>
      </w:r>
      <w:r w:rsidR="00473187" w:rsidRPr="00FA6E0F">
        <w:rPr>
          <w:rFonts w:ascii="Arial" w:eastAsia="Calibri" w:hAnsi="Arial" w:cs="Arial"/>
          <w:bCs/>
          <w:lang w:val="es-CO"/>
        </w:rPr>
        <w:t>D</w:t>
      </w:r>
      <w:r w:rsidRPr="00FA6E0F">
        <w:rPr>
          <w:rFonts w:ascii="Arial" w:eastAsia="Calibri" w:hAnsi="Arial" w:cs="Arial"/>
          <w:bCs/>
          <w:lang w:val="es-CO"/>
        </w:rPr>
        <w:t>epartamento elegido por éstos en votación directa por el período de cuatro (4) años.</w:t>
      </w:r>
    </w:p>
    <w:p w14:paraId="032E6DBD" w14:textId="27149FD1" w:rsidR="00CF6EAD" w:rsidRPr="00FA6E0F" w:rsidRDefault="00CF6EAD" w:rsidP="004A3CD1">
      <w:pPr>
        <w:pStyle w:val="Prrafodelista"/>
        <w:numPr>
          <w:ilvl w:val="0"/>
          <w:numId w:val="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Un representante de los Pensionados.</w:t>
      </w:r>
    </w:p>
    <w:p w14:paraId="0AB60D63" w14:textId="77777777" w:rsidR="00DF3F08" w:rsidRPr="00FA6E0F" w:rsidRDefault="00DF3F08" w:rsidP="001512E4">
      <w:pPr>
        <w:spacing w:line="276" w:lineRule="auto"/>
        <w:jc w:val="both"/>
        <w:rPr>
          <w:rFonts w:ascii="Arial" w:eastAsia="Calibri" w:hAnsi="Arial" w:cs="Arial"/>
          <w:bCs/>
          <w:lang w:val="es-CO"/>
        </w:rPr>
      </w:pPr>
    </w:p>
    <w:p w14:paraId="4166EECB" w14:textId="13CC6F19" w:rsidR="0073477C" w:rsidRPr="00FA6E0F" w:rsidRDefault="0073477C" w:rsidP="001512E4">
      <w:pPr>
        <w:spacing w:line="276" w:lineRule="auto"/>
        <w:jc w:val="both"/>
        <w:rPr>
          <w:rFonts w:ascii="Arial" w:eastAsia="Calibri" w:hAnsi="Arial" w:cs="Arial"/>
          <w:bCs/>
          <w:lang w:val="es-CO"/>
        </w:rPr>
      </w:pPr>
      <w:r w:rsidRPr="00FA6E0F">
        <w:rPr>
          <w:rFonts w:ascii="Arial" w:eastAsia="Calibri" w:hAnsi="Arial" w:cs="Arial"/>
          <w:b/>
          <w:lang w:val="es-CO"/>
        </w:rPr>
        <w:t>Parágrafo 1.</w:t>
      </w:r>
      <w:r w:rsidRPr="00FA6E0F">
        <w:rPr>
          <w:rFonts w:ascii="Arial" w:eastAsia="Calibri" w:hAnsi="Arial" w:cs="Arial"/>
          <w:bCs/>
          <w:lang w:val="es-CO"/>
        </w:rPr>
        <w:t xml:space="preserve"> El representante de los pensionados será elegido por el Director(a) del Fondo, de terna que será enviada por las organizaciones de pensionados existentes y que tengan derecho a acceder a los créditos del Fondo de la Vivienda del Departamento de Antioquia. El período de este representante será igual al del representante de los Servidores públicos.</w:t>
      </w:r>
    </w:p>
    <w:p w14:paraId="2E24321A" w14:textId="77777777" w:rsidR="0073477C" w:rsidRPr="00FA6E0F" w:rsidRDefault="0073477C" w:rsidP="001512E4">
      <w:pPr>
        <w:spacing w:line="276" w:lineRule="auto"/>
        <w:jc w:val="both"/>
        <w:rPr>
          <w:rFonts w:ascii="Arial" w:eastAsia="Calibri" w:hAnsi="Arial" w:cs="Arial"/>
          <w:bCs/>
          <w:lang w:val="es-CO"/>
        </w:rPr>
      </w:pPr>
    </w:p>
    <w:p w14:paraId="2BC5BF3F" w14:textId="427871D6" w:rsidR="0073477C" w:rsidRPr="00FA6E0F" w:rsidRDefault="0073477C" w:rsidP="001512E4">
      <w:pPr>
        <w:spacing w:line="276" w:lineRule="auto"/>
        <w:jc w:val="both"/>
        <w:rPr>
          <w:rFonts w:ascii="Arial" w:eastAsia="Calibri" w:hAnsi="Arial" w:cs="Arial"/>
          <w:bCs/>
          <w:lang w:val="es-CO"/>
        </w:rPr>
      </w:pPr>
      <w:r w:rsidRPr="00FA6E0F">
        <w:rPr>
          <w:rFonts w:ascii="Arial" w:eastAsia="Calibri" w:hAnsi="Arial" w:cs="Arial"/>
          <w:b/>
          <w:lang w:val="es-CO"/>
        </w:rPr>
        <w:t>Parágrafo 2.</w:t>
      </w:r>
      <w:r w:rsidRPr="00FA6E0F">
        <w:rPr>
          <w:rFonts w:ascii="Arial" w:eastAsia="Calibri" w:hAnsi="Arial" w:cs="Arial"/>
          <w:bCs/>
          <w:lang w:val="es-CO"/>
        </w:rPr>
        <w:t xml:space="preserve"> Los miembros de la Junta que ocupan las secretarías y las subsecretarías podrán designar un representante en la misma.</w:t>
      </w:r>
    </w:p>
    <w:p w14:paraId="1E558C50" w14:textId="77777777" w:rsidR="0073477C" w:rsidRPr="00FA6E0F" w:rsidRDefault="0073477C" w:rsidP="001512E4">
      <w:pPr>
        <w:spacing w:line="276" w:lineRule="auto"/>
        <w:jc w:val="both"/>
        <w:rPr>
          <w:rFonts w:ascii="Arial" w:eastAsia="Calibri" w:hAnsi="Arial" w:cs="Arial"/>
          <w:bCs/>
          <w:lang w:val="es-CO"/>
        </w:rPr>
      </w:pPr>
    </w:p>
    <w:p w14:paraId="0ED0ECFE" w14:textId="527EB10F" w:rsidR="0073477C" w:rsidRPr="00FA6E0F" w:rsidRDefault="0073477C" w:rsidP="001512E4">
      <w:pPr>
        <w:spacing w:line="276" w:lineRule="auto"/>
        <w:jc w:val="both"/>
        <w:rPr>
          <w:rFonts w:ascii="Arial" w:eastAsia="Calibri" w:hAnsi="Arial" w:cs="Arial"/>
          <w:bCs/>
          <w:lang w:val="es-CO"/>
        </w:rPr>
      </w:pPr>
      <w:r w:rsidRPr="00FA6E0F">
        <w:rPr>
          <w:rFonts w:ascii="Arial" w:eastAsia="Calibri" w:hAnsi="Arial" w:cs="Arial"/>
          <w:b/>
          <w:lang w:val="es-CO"/>
        </w:rPr>
        <w:t>Parágrafo 3.</w:t>
      </w:r>
      <w:r w:rsidRPr="00FA6E0F">
        <w:rPr>
          <w:rFonts w:ascii="Arial" w:eastAsia="Calibri" w:hAnsi="Arial" w:cs="Arial"/>
          <w:bCs/>
          <w:lang w:val="es-CO"/>
        </w:rPr>
        <w:t xml:space="preserve"> Serán invitados permanentes de la Junta del Fondo de la Vivienda con voz, pero sin voto: la Contraloría General de Antioquia, la Gerencia de Auditoría Interna y un (1) representante de las demás Organizaciones Sindicales de empleados públicos diferente a ADEA; quienes definirán por consenso el delegado que asistirá a las reuniones y el término de duración de su participación.</w:t>
      </w:r>
    </w:p>
    <w:p w14:paraId="7E11B68C" w14:textId="77777777" w:rsidR="00C15763" w:rsidRPr="00FA6E0F" w:rsidRDefault="00C15763" w:rsidP="00CB5C6D">
      <w:pPr>
        <w:spacing w:line="276" w:lineRule="auto"/>
        <w:jc w:val="both"/>
        <w:rPr>
          <w:rFonts w:ascii="Arial" w:eastAsia="Calibri" w:hAnsi="Arial" w:cs="Arial"/>
          <w:bCs/>
          <w:lang w:val="es-CO"/>
        </w:rPr>
      </w:pPr>
    </w:p>
    <w:p w14:paraId="363C9A14" w14:textId="3E8B38E0" w:rsidR="00CB5C6D" w:rsidRPr="00FA6E0F" w:rsidRDefault="00CB5C6D" w:rsidP="00CB5C6D">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6C7424" w:rsidRPr="00FA6E0F">
        <w:rPr>
          <w:rFonts w:ascii="Arial" w:eastAsia="Calibri" w:hAnsi="Arial" w:cs="Arial"/>
          <w:b/>
          <w:lang w:val="es-CO"/>
        </w:rPr>
        <w:t>20</w:t>
      </w:r>
      <w:r w:rsidRPr="00FA6E0F">
        <w:rPr>
          <w:rFonts w:ascii="Arial" w:eastAsia="Calibri" w:hAnsi="Arial" w:cs="Arial"/>
          <w:b/>
          <w:i/>
          <w:iCs/>
          <w:lang w:val="es-CO"/>
        </w:rPr>
        <w:t xml:space="preserve">. Funciones de la </w:t>
      </w:r>
      <w:r w:rsidR="00E16709" w:rsidRPr="00FA6E0F">
        <w:rPr>
          <w:rFonts w:ascii="Arial" w:eastAsia="Calibri" w:hAnsi="Arial" w:cs="Arial"/>
          <w:b/>
          <w:i/>
          <w:iCs/>
          <w:lang w:val="es-CO"/>
        </w:rPr>
        <w:t xml:space="preserve">Junta </w:t>
      </w:r>
      <w:r w:rsidRPr="00FA6E0F">
        <w:rPr>
          <w:rFonts w:ascii="Arial" w:eastAsia="Calibri" w:hAnsi="Arial" w:cs="Arial"/>
          <w:b/>
          <w:i/>
          <w:iCs/>
          <w:lang w:val="es-CO"/>
        </w:rPr>
        <w:t xml:space="preserve">del </w:t>
      </w:r>
      <w:r w:rsidR="00E16709" w:rsidRPr="00FA6E0F">
        <w:rPr>
          <w:rFonts w:ascii="Arial" w:eastAsia="Calibri" w:hAnsi="Arial" w:cs="Arial"/>
          <w:b/>
          <w:i/>
          <w:iCs/>
          <w:lang w:val="es-CO"/>
        </w:rPr>
        <w:t xml:space="preserve">Fondo </w:t>
      </w:r>
      <w:r w:rsidRPr="00FA6E0F">
        <w:rPr>
          <w:rFonts w:ascii="Arial" w:eastAsia="Calibri" w:hAnsi="Arial" w:cs="Arial"/>
          <w:b/>
          <w:i/>
          <w:iCs/>
          <w:lang w:val="es-CO"/>
        </w:rPr>
        <w:t xml:space="preserve">de la </w:t>
      </w:r>
      <w:r w:rsidR="00E16709" w:rsidRPr="00FA6E0F">
        <w:rPr>
          <w:rFonts w:ascii="Arial" w:eastAsia="Calibri" w:hAnsi="Arial" w:cs="Arial"/>
          <w:b/>
          <w:i/>
          <w:iCs/>
          <w:lang w:val="es-CO"/>
        </w:rPr>
        <w:t>Vivienda</w:t>
      </w:r>
      <w:r w:rsidRPr="00FA6E0F">
        <w:rPr>
          <w:rFonts w:ascii="Arial" w:eastAsia="Calibri" w:hAnsi="Arial" w:cs="Arial"/>
          <w:b/>
          <w:i/>
          <w:iCs/>
          <w:lang w:val="es-CO"/>
        </w:rPr>
        <w:t>.</w:t>
      </w:r>
      <w:r w:rsidRPr="00FA6E0F">
        <w:rPr>
          <w:rFonts w:ascii="Arial" w:eastAsia="Calibri" w:hAnsi="Arial" w:cs="Arial"/>
          <w:bCs/>
          <w:lang w:val="es-CO"/>
        </w:rPr>
        <w:t xml:space="preserve"> La Junta del Fondo de la Vivienda tendrá las siguientes funciones:</w:t>
      </w:r>
    </w:p>
    <w:p w14:paraId="3F2125C1" w14:textId="77777777" w:rsidR="005E2C27" w:rsidRPr="00FA6E0F" w:rsidRDefault="005E2C27" w:rsidP="00CB5C6D">
      <w:pPr>
        <w:spacing w:line="276" w:lineRule="auto"/>
        <w:jc w:val="both"/>
        <w:rPr>
          <w:rFonts w:ascii="Arial" w:eastAsia="Calibri" w:hAnsi="Arial" w:cs="Arial"/>
          <w:bCs/>
          <w:lang w:val="es-CO"/>
        </w:rPr>
      </w:pPr>
    </w:p>
    <w:p w14:paraId="4DEFB586" w14:textId="292D9C19" w:rsidR="00CB5C6D" w:rsidRPr="00FA6E0F" w:rsidRDefault="00CB5C6D" w:rsidP="004A3CD1">
      <w:pPr>
        <w:pStyle w:val="Prrafodelista"/>
        <w:numPr>
          <w:ilvl w:val="0"/>
          <w:numId w:val="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Proponer al Gobernador de Antioquia, las medidas que califique como indispensables y convenientes, para la correcta administración del Fondo de la Vivienda y la óptima inversión de sus recursos.</w:t>
      </w:r>
    </w:p>
    <w:p w14:paraId="0013C1BB" w14:textId="0737EB36" w:rsidR="00CB5C6D" w:rsidRPr="00FA6E0F" w:rsidRDefault="00CB5C6D" w:rsidP="004A3CD1">
      <w:pPr>
        <w:pStyle w:val="Prrafodelista"/>
        <w:numPr>
          <w:ilvl w:val="0"/>
          <w:numId w:val="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Aprobar el cronograma para las adjudicaciones de créditos, que se llevarán a efecto en la forma indicada por esta </w:t>
      </w:r>
      <w:r w:rsidR="006E3EB4" w:rsidRPr="00FA6E0F">
        <w:rPr>
          <w:rFonts w:ascii="Arial" w:eastAsia="Calibri" w:hAnsi="Arial" w:cs="Arial"/>
          <w:bCs/>
          <w:lang w:val="es-CO"/>
        </w:rPr>
        <w:t>o</w:t>
      </w:r>
      <w:r w:rsidRPr="00FA6E0F">
        <w:rPr>
          <w:rFonts w:ascii="Arial" w:eastAsia="Calibri" w:hAnsi="Arial" w:cs="Arial"/>
          <w:bCs/>
          <w:lang w:val="es-CO"/>
        </w:rPr>
        <w:t>rdenanza.</w:t>
      </w:r>
    </w:p>
    <w:p w14:paraId="10FBD391" w14:textId="587ADB58" w:rsidR="00CB5C6D" w:rsidRPr="00FA6E0F" w:rsidRDefault="00CB5C6D" w:rsidP="004A3CD1">
      <w:pPr>
        <w:pStyle w:val="Prrafodelista"/>
        <w:numPr>
          <w:ilvl w:val="0"/>
          <w:numId w:val="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Aprobar las adjudicaciones, </w:t>
      </w:r>
      <w:r w:rsidR="001403A1" w:rsidRPr="00FA6E0F">
        <w:rPr>
          <w:rFonts w:ascii="Arial" w:eastAsia="Calibri" w:hAnsi="Arial" w:cs="Arial"/>
          <w:bCs/>
          <w:lang w:val="es-CO"/>
        </w:rPr>
        <w:t xml:space="preserve">que </w:t>
      </w:r>
      <w:r w:rsidRPr="00FA6E0F">
        <w:rPr>
          <w:rFonts w:ascii="Arial" w:eastAsia="Calibri" w:hAnsi="Arial" w:cs="Arial"/>
          <w:bCs/>
          <w:lang w:val="es-CO"/>
        </w:rPr>
        <w:t>cumpl</w:t>
      </w:r>
      <w:r w:rsidR="001403A1" w:rsidRPr="00FA6E0F">
        <w:rPr>
          <w:rFonts w:ascii="Arial" w:eastAsia="Calibri" w:hAnsi="Arial" w:cs="Arial"/>
          <w:bCs/>
          <w:lang w:val="es-CO"/>
        </w:rPr>
        <w:t>an</w:t>
      </w:r>
      <w:r w:rsidRPr="00FA6E0F">
        <w:rPr>
          <w:rFonts w:ascii="Arial" w:eastAsia="Calibri" w:hAnsi="Arial" w:cs="Arial"/>
          <w:bCs/>
          <w:lang w:val="es-CO"/>
        </w:rPr>
        <w:t xml:space="preserve"> </w:t>
      </w:r>
      <w:r w:rsidR="001403A1" w:rsidRPr="00FA6E0F">
        <w:rPr>
          <w:rFonts w:ascii="Arial" w:eastAsia="Calibri" w:hAnsi="Arial" w:cs="Arial"/>
          <w:bCs/>
          <w:lang w:val="es-CO"/>
        </w:rPr>
        <w:t>con</w:t>
      </w:r>
      <w:r w:rsidRPr="00FA6E0F">
        <w:rPr>
          <w:rFonts w:ascii="Arial" w:eastAsia="Calibri" w:hAnsi="Arial" w:cs="Arial"/>
          <w:bCs/>
          <w:lang w:val="es-CO"/>
        </w:rPr>
        <w:t xml:space="preserve"> los requisitos exigidos en esta </w:t>
      </w:r>
      <w:r w:rsidR="005515B5" w:rsidRPr="00FA6E0F">
        <w:rPr>
          <w:rFonts w:ascii="Arial" w:eastAsia="Calibri" w:hAnsi="Arial" w:cs="Arial"/>
          <w:bCs/>
          <w:lang w:val="es-CO"/>
        </w:rPr>
        <w:t>o</w:t>
      </w:r>
      <w:r w:rsidRPr="00FA6E0F">
        <w:rPr>
          <w:rFonts w:ascii="Arial" w:eastAsia="Calibri" w:hAnsi="Arial" w:cs="Arial"/>
          <w:bCs/>
          <w:lang w:val="es-CO"/>
        </w:rPr>
        <w:t>rdenanza.</w:t>
      </w:r>
    </w:p>
    <w:p w14:paraId="27F010BC" w14:textId="49445AB0" w:rsidR="00CB5C6D" w:rsidRPr="00FA6E0F" w:rsidRDefault="00CB5C6D" w:rsidP="004A3CD1">
      <w:pPr>
        <w:pStyle w:val="Prrafodelista"/>
        <w:numPr>
          <w:ilvl w:val="0"/>
          <w:numId w:val="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Recomendar la celebración de contratos o convenios con el fin de mejorar las condiciones actuales de los créditos para los beneficiarios del Fondo de la Vivienda.</w:t>
      </w:r>
    </w:p>
    <w:p w14:paraId="3FBEC020" w14:textId="41189F60" w:rsidR="00CB5C6D" w:rsidRPr="00FA6E0F" w:rsidRDefault="00CB5C6D" w:rsidP="004A3CD1">
      <w:pPr>
        <w:pStyle w:val="Prrafodelista"/>
        <w:numPr>
          <w:ilvl w:val="0"/>
          <w:numId w:val="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Velar por el cumplimiento de lo estipulado en la ordenanza y el funcionamiento adecuado del Fondo de la Vivienda.</w:t>
      </w:r>
    </w:p>
    <w:p w14:paraId="13DD6C5C" w14:textId="37EC2965" w:rsidR="00CB5C6D" w:rsidRPr="00FA6E0F" w:rsidRDefault="00CB5C6D" w:rsidP="004A3CD1">
      <w:pPr>
        <w:pStyle w:val="Prrafodelista"/>
        <w:numPr>
          <w:ilvl w:val="0"/>
          <w:numId w:val="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Revisar y hacer control de los ingresos del Fondo de la Vivienda del Departamento de Antioquia.</w:t>
      </w:r>
    </w:p>
    <w:p w14:paraId="3092CC01" w14:textId="775C8A28" w:rsidR="00CB5C6D" w:rsidRPr="00FA6E0F" w:rsidRDefault="00CB5C6D" w:rsidP="004A3CD1">
      <w:pPr>
        <w:pStyle w:val="Prrafodelista"/>
        <w:numPr>
          <w:ilvl w:val="0"/>
          <w:numId w:val="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Aprobar las solicitudes de los beneficiarios ante situaciones de desastre natural, amenaza de </w:t>
      </w:r>
      <w:r w:rsidR="00E16709" w:rsidRPr="00FA6E0F">
        <w:rPr>
          <w:rFonts w:ascii="Arial" w:eastAsia="Calibri" w:hAnsi="Arial" w:cs="Arial"/>
          <w:bCs/>
          <w:lang w:val="es-CO"/>
        </w:rPr>
        <w:t>ruina</w:t>
      </w:r>
      <w:r w:rsidRPr="00FA6E0F">
        <w:rPr>
          <w:rFonts w:ascii="Arial" w:eastAsia="Calibri" w:hAnsi="Arial" w:cs="Arial"/>
          <w:bCs/>
          <w:lang w:val="es-CO"/>
        </w:rPr>
        <w:t xml:space="preserve">, alteración del orden </w:t>
      </w:r>
      <w:r w:rsidR="00E16709" w:rsidRPr="00FA6E0F">
        <w:rPr>
          <w:rFonts w:ascii="Arial" w:eastAsia="Calibri" w:hAnsi="Arial" w:cs="Arial"/>
          <w:bCs/>
          <w:lang w:val="es-CO"/>
        </w:rPr>
        <w:t>público</w:t>
      </w:r>
      <w:r w:rsidRPr="00FA6E0F">
        <w:rPr>
          <w:rFonts w:ascii="Arial" w:eastAsia="Calibri" w:hAnsi="Arial" w:cs="Arial"/>
          <w:bCs/>
          <w:lang w:val="es-CO"/>
        </w:rPr>
        <w:t xml:space="preserve"> y FOVIS, de las que trata el artículo </w:t>
      </w:r>
      <w:r w:rsidR="00C006D3" w:rsidRPr="00FA6E0F">
        <w:rPr>
          <w:rFonts w:ascii="Arial" w:eastAsia="Calibri" w:hAnsi="Arial" w:cs="Arial"/>
          <w:bCs/>
          <w:lang w:val="es-CO"/>
        </w:rPr>
        <w:t>29</w:t>
      </w:r>
      <w:r w:rsidR="00172B95" w:rsidRPr="00FA6E0F">
        <w:rPr>
          <w:rFonts w:ascii="Arial" w:eastAsia="Calibri" w:hAnsi="Arial" w:cs="Arial"/>
          <w:bCs/>
          <w:lang w:val="es-CO"/>
        </w:rPr>
        <w:t xml:space="preserve"> de esta ordenanza</w:t>
      </w:r>
      <w:r w:rsidRPr="00FA6E0F">
        <w:rPr>
          <w:rFonts w:ascii="Arial" w:eastAsia="Calibri" w:hAnsi="Arial" w:cs="Arial"/>
          <w:bCs/>
          <w:lang w:val="es-CO"/>
        </w:rPr>
        <w:t xml:space="preserve">. Pudiendo delegarla, en el </w:t>
      </w:r>
      <w:r w:rsidR="00E16709" w:rsidRPr="00FA6E0F">
        <w:rPr>
          <w:rFonts w:ascii="Arial" w:eastAsia="Calibri" w:hAnsi="Arial" w:cs="Arial"/>
          <w:bCs/>
          <w:lang w:val="es-CO"/>
        </w:rPr>
        <w:t>Director</w:t>
      </w:r>
      <w:r w:rsidRPr="00FA6E0F">
        <w:rPr>
          <w:rFonts w:ascii="Arial" w:eastAsia="Calibri" w:hAnsi="Arial" w:cs="Arial"/>
          <w:bCs/>
          <w:lang w:val="es-CO"/>
        </w:rPr>
        <w:t xml:space="preserve"> del Fondo.</w:t>
      </w:r>
    </w:p>
    <w:p w14:paraId="0AABEA94" w14:textId="3D6A65FE" w:rsidR="00396BE7" w:rsidRPr="00FA6E0F" w:rsidRDefault="00396BE7" w:rsidP="004A3CD1">
      <w:pPr>
        <w:pStyle w:val="Prrafodelista"/>
        <w:numPr>
          <w:ilvl w:val="0"/>
          <w:numId w:val="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Conocer y decidir los conflictos o dudas de interpretación que se susciten en la aplicación de las disposiciones contenidas en la presente ordenanza, con el fin de garantizar la unidad de criterio en las actuaciones del Fondo de la Vivienda</w:t>
      </w:r>
      <w:r w:rsidR="00C71D12">
        <w:rPr>
          <w:rFonts w:ascii="Arial" w:eastAsia="Calibri" w:hAnsi="Arial" w:cs="Arial"/>
          <w:bCs/>
          <w:lang w:val="es-CO"/>
        </w:rPr>
        <w:t>, s</w:t>
      </w:r>
      <w:r w:rsidRPr="00FA6E0F">
        <w:rPr>
          <w:rFonts w:ascii="Arial" w:eastAsia="Calibri" w:hAnsi="Arial" w:cs="Arial"/>
          <w:bCs/>
          <w:lang w:val="es-CO"/>
        </w:rPr>
        <w:t>iempre que estos se ajusten al ordenamiento jurídico vigente y no impliquen la creación, modificación o supresión de derechos, obligaciones o requisitos previstos en la ley o en la presente ordenanza.</w:t>
      </w:r>
    </w:p>
    <w:p w14:paraId="5480439E" w14:textId="3B78218D" w:rsidR="006C7424" w:rsidRPr="00FA6E0F" w:rsidRDefault="006C7424" w:rsidP="004A3CD1">
      <w:pPr>
        <w:pStyle w:val="Prrafodelista"/>
        <w:numPr>
          <w:ilvl w:val="0"/>
          <w:numId w:val="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Conocer y decidir el recurso de </w:t>
      </w:r>
      <w:r w:rsidR="001403A1" w:rsidRPr="00FA6E0F">
        <w:rPr>
          <w:rFonts w:ascii="Arial" w:eastAsia="Calibri" w:hAnsi="Arial" w:cs="Arial"/>
          <w:bCs/>
          <w:lang w:val="es-CO"/>
        </w:rPr>
        <w:t>apelación</w:t>
      </w:r>
      <w:r w:rsidRPr="00FA6E0F">
        <w:rPr>
          <w:rFonts w:ascii="Arial" w:eastAsia="Calibri" w:hAnsi="Arial" w:cs="Arial"/>
          <w:bCs/>
          <w:lang w:val="es-CO"/>
        </w:rPr>
        <w:t xml:space="preserve"> que se interponga por los servidores públicos </w:t>
      </w:r>
      <w:r w:rsidR="00E2683A" w:rsidRPr="00FA6E0F">
        <w:rPr>
          <w:rFonts w:ascii="Arial" w:eastAsia="Calibri" w:hAnsi="Arial" w:cs="Arial"/>
          <w:bCs/>
          <w:lang w:val="es-CO"/>
        </w:rPr>
        <w:t>contra los actos que expida el director del fondo.</w:t>
      </w:r>
    </w:p>
    <w:p w14:paraId="4576935B" w14:textId="77777777" w:rsidR="001403A1" w:rsidRPr="00FA6E0F" w:rsidRDefault="001403A1" w:rsidP="004A3CD1">
      <w:pPr>
        <w:pStyle w:val="Prrafodelista"/>
        <w:numPr>
          <w:ilvl w:val="0"/>
          <w:numId w:val="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Expedir su propio reglamento.</w:t>
      </w:r>
    </w:p>
    <w:p w14:paraId="132687E0" w14:textId="77777777" w:rsidR="001F6214" w:rsidRPr="00FA6E0F" w:rsidRDefault="001F6214" w:rsidP="001512E4">
      <w:pPr>
        <w:spacing w:line="276" w:lineRule="auto"/>
        <w:jc w:val="both"/>
        <w:rPr>
          <w:rFonts w:ascii="Arial" w:eastAsia="Calibri" w:hAnsi="Arial" w:cs="Arial"/>
          <w:bCs/>
          <w:lang w:val="es-CO"/>
        </w:rPr>
      </w:pPr>
    </w:p>
    <w:p w14:paraId="0BBEE3E5" w14:textId="075127D9" w:rsidR="00E2683A" w:rsidRPr="00FA6E0F" w:rsidRDefault="00E2683A" w:rsidP="001512E4">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La Junta podrá delegar en el Secretario(a) de Talento Humano</w:t>
      </w:r>
      <w:r w:rsidR="00D012A1" w:rsidRPr="00FA6E0F">
        <w:rPr>
          <w:rFonts w:ascii="Arial" w:eastAsia="Calibri" w:hAnsi="Arial" w:cs="Arial"/>
          <w:bCs/>
          <w:lang w:val="es-CO"/>
        </w:rPr>
        <w:t xml:space="preserve"> y Servicios Administrativos o quien haga sus veces, l</w:t>
      </w:r>
      <w:r w:rsidR="00B95A44" w:rsidRPr="00FA6E0F">
        <w:rPr>
          <w:rFonts w:ascii="Arial" w:eastAsia="Calibri" w:hAnsi="Arial" w:cs="Arial"/>
          <w:bCs/>
          <w:lang w:val="es-CO"/>
        </w:rPr>
        <w:t xml:space="preserve">as funciones de conocer y decidir los conflictos o dudas de interpretación que se susciten en la aplicación de las disposiciones contenidas en la presente ordenanza, y conocer y decidir el recurso de apelación </w:t>
      </w:r>
      <w:r w:rsidR="00D012A1" w:rsidRPr="00FA6E0F">
        <w:rPr>
          <w:rFonts w:ascii="Arial" w:eastAsia="Calibri" w:hAnsi="Arial" w:cs="Arial"/>
          <w:bCs/>
          <w:lang w:val="es-CO"/>
        </w:rPr>
        <w:t>de que trata</w:t>
      </w:r>
      <w:r w:rsidR="00B95A44" w:rsidRPr="00FA6E0F">
        <w:rPr>
          <w:rFonts w:ascii="Arial" w:eastAsia="Calibri" w:hAnsi="Arial" w:cs="Arial"/>
          <w:bCs/>
          <w:lang w:val="es-CO"/>
        </w:rPr>
        <w:t>n</w:t>
      </w:r>
      <w:r w:rsidR="00D012A1" w:rsidRPr="00FA6E0F">
        <w:rPr>
          <w:rFonts w:ascii="Arial" w:eastAsia="Calibri" w:hAnsi="Arial" w:cs="Arial"/>
          <w:bCs/>
          <w:lang w:val="es-CO"/>
        </w:rPr>
        <w:t xml:space="preserve"> l</w:t>
      </w:r>
      <w:r w:rsidR="00B95A44" w:rsidRPr="00FA6E0F">
        <w:rPr>
          <w:rFonts w:ascii="Arial" w:eastAsia="Calibri" w:hAnsi="Arial" w:cs="Arial"/>
          <w:bCs/>
          <w:lang w:val="es-CO"/>
        </w:rPr>
        <w:t>os</w:t>
      </w:r>
      <w:r w:rsidR="00D012A1" w:rsidRPr="00FA6E0F">
        <w:rPr>
          <w:rFonts w:ascii="Arial" w:eastAsia="Calibri" w:hAnsi="Arial" w:cs="Arial"/>
          <w:bCs/>
          <w:lang w:val="es-CO"/>
        </w:rPr>
        <w:t xml:space="preserve"> numeral</w:t>
      </w:r>
      <w:r w:rsidR="00B95A44" w:rsidRPr="00FA6E0F">
        <w:rPr>
          <w:rFonts w:ascii="Arial" w:eastAsia="Calibri" w:hAnsi="Arial" w:cs="Arial"/>
          <w:bCs/>
          <w:lang w:val="es-CO"/>
        </w:rPr>
        <w:t>es</w:t>
      </w:r>
      <w:r w:rsidR="00D012A1" w:rsidRPr="00FA6E0F">
        <w:rPr>
          <w:rFonts w:ascii="Arial" w:eastAsia="Calibri" w:hAnsi="Arial" w:cs="Arial"/>
          <w:bCs/>
          <w:lang w:val="es-CO"/>
        </w:rPr>
        <w:t xml:space="preserve"> 8 </w:t>
      </w:r>
      <w:r w:rsidR="00B95A44" w:rsidRPr="00FA6E0F">
        <w:rPr>
          <w:rFonts w:ascii="Arial" w:eastAsia="Calibri" w:hAnsi="Arial" w:cs="Arial"/>
          <w:bCs/>
          <w:lang w:val="es-CO"/>
        </w:rPr>
        <w:t xml:space="preserve">y 9 </w:t>
      </w:r>
      <w:r w:rsidR="00D012A1" w:rsidRPr="00FA6E0F">
        <w:rPr>
          <w:rFonts w:ascii="Arial" w:eastAsia="Calibri" w:hAnsi="Arial" w:cs="Arial"/>
          <w:bCs/>
          <w:lang w:val="es-CO"/>
        </w:rPr>
        <w:t>de este artículo.</w:t>
      </w:r>
    </w:p>
    <w:p w14:paraId="7753176C" w14:textId="77777777" w:rsidR="00E2683A" w:rsidRPr="00FA6E0F" w:rsidRDefault="00E2683A" w:rsidP="001512E4">
      <w:pPr>
        <w:spacing w:line="276" w:lineRule="auto"/>
        <w:jc w:val="both"/>
        <w:rPr>
          <w:rFonts w:ascii="Arial" w:eastAsia="Calibri" w:hAnsi="Arial" w:cs="Arial"/>
          <w:bCs/>
          <w:lang w:val="es-CO"/>
        </w:rPr>
      </w:pPr>
    </w:p>
    <w:p w14:paraId="3888015F" w14:textId="046E5545" w:rsidR="006A6788" w:rsidRPr="00FA6E0F" w:rsidRDefault="006A6788" w:rsidP="006A6788">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6C7424" w:rsidRPr="00FA6E0F">
        <w:rPr>
          <w:rFonts w:ascii="Arial" w:eastAsia="Calibri" w:hAnsi="Arial" w:cs="Arial"/>
          <w:b/>
          <w:lang w:val="es-CO"/>
        </w:rPr>
        <w:t>21</w:t>
      </w:r>
      <w:r w:rsidRPr="00FA6E0F">
        <w:rPr>
          <w:rFonts w:ascii="Arial" w:eastAsia="Calibri" w:hAnsi="Arial" w:cs="Arial"/>
          <w:b/>
          <w:lang w:val="es-CO"/>
        </w:rPr>
        <w:t xml:space="preserve">. </w:t>
      </w:r>
      <w:r w:rsidRPr="00FA6E0F">
        <w:rPr>
          <w:rFonts w:ascii="Arial" w:eastAsia="Calibri" w:hAnsi="Arial" w:cs="Arial"/>
          <w:b/>
          <w:i/>
          <w:iCs/>
          <w:lang w:val="es-CO"/>
        </w:rPr>
        <w:t>Sesiones.</w:t>
      </w:r>
      <w:r w:rsidRPr="00FA6E0F">
        <w:rPr>
          <w:rFonts w:ascii="Arial" w:eastAsia="Calibri" w:hAnsi="Arial" w:cs="Arial"/>
          <w:bCs/>
          <w:lang w:val="es-CO"/>
        </w:rPr>
        <w:t xml:space="preserve"> La junta se reunirá ordinariamente como mínimo dos (2) veces al año, o de forma extraordinaria cuando sea citada por el presidente o la mitad más uno de sus miembros a través del Secretario Técnico de la Junta.</w:t>
      </w:r>
    </w:p>
    <w:p w14:paraId="4D6C5EC0" w14:textId="77777777" w:rsidR="001403A1" w:rsidRPr="00FA6E0F" w:rsidRDefault="001403A1" w:rsidP="006A6788">
      <w:pPr>
        <w:spacing w:line="276" w:lineRule="auto"/>
        <w:jc w:val="both"/>
        <w:rPr>
          <w:rFonts w:ascii="Arial" w:eastAsia="Calibri" w:hAnsi="Arial" w:cs="Arial"/>
          <w:bCs/>
          <w:lang w:val="es-CO"/>
        </w:rPr>
      </w:pPr>
    </w:p>
    <w:p w14:paraId="54A97A05" w14:textId="17C9E0E8" w:rsidR="006A6788" w:rsidRPr="00FA6E0F" w:rsidRDefault="001403A1" w:rsidP="006A6788">
      <w:pPr>
        <w:spacing w:line="276" w:lineRule="auto"/>
        <w:jc w:val="both"/>
        <w:rPr>
          <w:rFonts w:ascii="Arial" w:eastAsia="Calibri" w:hAnsi="Arial" w:cs="Arial"/>
          <w:bCs/>
          <w:lang w:val="es-CO"/>
        </w:rPr>
      </w:pPr>
      <w:r w:rsidRPr="00FA6E0F">
        <w:rPr>
          <w:rFonts w:ascii="Arial" w:eastAsia="Calibri" w:hAnsi="Arial" w:cs="Arial"/>
          <w:bCs/>
          <w:lang w:val="es-CO"/>
        </w:rPr>
        <w:t xml:space="preserve">La Junta podrá tener reuniones </w:t>
      </w:r>
      <w:r w:rsidR="006A6788" w:rsidRPr="00FA6E0F">
        <w:rPr>
          <w:rFonts w:ascii="Arial" w:eastAsia="Calibri" w:hAnsi="Arial" w:cs="Arial"/>
          <w:bCs/>
          <w:lang w:val="es-CO"/>
        </w:rPr>
        <w:t>por medios tecnológicos que permitan la participación remota, en tiempo real, a través de plataformas o cualquier otro sistema idóneo que asegure la identidad, intervención y deliberación de los asistentes.</w:t>
      </w:r>
    </w:p>
    <w:p w14:paraId="56338970" w14:textId="77777777" w:rsidR="006A6788" w:rsidRPr="00FA6E0F" w:rsidRDefault="006A6788" w:rsidP="006A6788">
      <w:pPr>
        <w:spacing w:line="276" w:lineRule="auto"/>
        <w:jc w:val="both"/>
        <w:rPr>
          <w:rFonts w:ascii="Arial" w:eastAsia="Calibri" w:hAnsi="Arial" w:cs="Arial"/>
          <w:bCs/>
          <w:lang w:val="es-CO"/>
        </w:rPr>
      </w:pPr>
    </w:p>
    <w:p w14:paraId="0BBA5E7C" w14:textId="58C2DB14" w:rsidR="001F6214" w:rsidRPr="00FA6E0F" w:rsidRDefault="006A6788" w:rsidP="006A6788">
      <w:pPr>
        <w:spacing w:line="276" w:lineRule="auto"/>
        <w:jc w:val="both"/>
        <w:rPr>
          <w:rFonts w:ascii="Arial" w:eastAsia="Calibri" w:hAnsi="Arial" w:cs="Arial"/>
          <w:bCs/>
          <w:lang w:val="es-CO"/>
        </w:rPr>
      </w:pPr>
      <w:r w:rsidRPr="00FA6E0F">
        <w:rPr>
          <w:rFonts w:ascii="Arial" w:eastAsia="Calibri" w:hAnsi="Arial" w:cs="Arial"/>
          <w:bCs/>
          <w:lang w:val="es-CO"/>
        </w:rPr>
        <w:t xml:space="preserve">Las decisiones de la Junta se harán constar en resolución, que deberá suscribirse por el Presidente y el Secretario Técnico y, contra ellas solo procede el recurso de </w:t>
      </w:r>
      <w:r w:rsidRPr="00FA6E0F">
        <w:rPr>
          <w:rFonts w:ascii="Arial" w:eastAsia="Calibri" w:hAnsi="Arial" w:cs="Arial"/>
          <w:bCs/>
          <w:lang w:val="es-CO"/>
        </w:rPr>
        <w:lastRenderedPageBreak/>
        <w:t>reposición, conforme a lo dispuesto en la Ley 1437 de 20</w:t>
      </w:r>
      <w:r w:rsidR="00E52D1E" w:rsidRPr="00FA6E0F">
        <w:rPr>
          <w:rFonts w:ascii="Arial" w:eastAsia="Calibri" w:hAnsi="Arial" w:cs="Arial"/>
          <w:bCs/>
          <w:lang w:val="es-CO"/>
        </w:rPr>
        <w:t>11</w:t>
      </w:r>
      <w:r w:rsidRPr="00FA6E0F">
        <w:rPr>
          <w:rFonts w:ascii="Arial" w:eastAsia="Calibri" w:hAnsi="Arial" w:cs="Arial"/>
          <w:bCs/>
          <w:lang w:val="es-CO"/>
        </w:rPr>
        <w:t xml:space="preserve"> y las normas que la modifiquen. adicionen o aclaren.</w:t>
      </w:r>
    </w:p>
    <w:p w14:paraId="4B3206B0" w14:textId="77777777" w:rsidR="00E16709" w:rsidRPr="00FA6E0F" w:rsidRDefault="00E16709" w:rsidP="001512E4">
      <w:pPr>
        <w:spacing w:line="276" w:lineRule="auto"/>
        <w:jc w:val="both"/>
        <w:rPr>
          <w:rFonts w:ascii="Arial" w:eastAsia="Calibri" w:hAnsi="Arial" w:cs="Arial"/>
          <w:bCs/>
          <w:lang w:val="es-CO"/>
        </w:rPr>
      </w:pPr>
    </w:p>
    <w:p w14:paraId="2ADA316F" w14:textId="3116698E" w:rsidR="00A7243D" w:rsidRPr="00FA6E0F" w:rsidRDefault="00A7243D" w:rsidP="00A7243D">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F0D10" w:rsidRPr="00FA6E0F">
        <w:rPr>
          <w:rFonts w:ascii="Arial" w:eastAsia="Calibri" w:hAnsi="Arial" w:cs="Arial"/>
          <w:b/>
          <w:lang w:val="es-CO"/>
        </w:rPr>
        <w:t>2</w:t>
      </w:r>
      <w:r w:rsidR="006C7424" w:rsidRPr="00FA6E0F">
        <w:rPr>
          <w:rFonts w:ascii="Arial" w:eastAsia="Calibri" w:hAnsi="Arial" w:cs="Arial"/>
          <w:b/>
          <w:lang w:val="es-CO"/>
        </w:rPr>
        <w:t>2</w:t>
      </w:r>
      <w:r w:rsidRPr="00FA6E0F">
        <w:rPr>
          <w:rFonts w:ascii="Arial" w:eastAsia="Calibri" w:hAnsi="Arial" w:cs="Arial"/>
          <w:b/>
          <w:i/>
          <w:iCs/>
          <w:lang w:val="es-CO"/>
        </w:rPr>
        <w:t xml:space="preserve">. Quórum decisorio y </w:t>
      </w:r>
      <w:proofErr w:type="spellStart"/>
      <w:r w:rsidRPr="00FA6E0F">
        <w:rPr>
          <w:rFonts w:ascii="Arial" w:eastAsia="Calibri" w:hAnsi="Arial" w:cs="Arial"/>
          <w:b/>
          <w:i/>
          <w:iCs/>
          <w:lang w:val="es-CO"/>
        </w:rPr>
        <w:t>deliberatorio</w:t>
      </w:r>
      <w:proofErr w:type="spellEnd"/>
      <w:r w:rsidRPr="00FA6E0F">
        <w:rPr>
          <w:rFonts w:ascii="Arial" w:eastAsia="Calibri" w:hAnsi="Arial" w:cs="Arial"/>
          <w:b/>
          <w:i/>
          <w:iCs/>
          <w:lang w:val="es-CO"/>
        </w:rPr>
        <w:t xml:space="preserve"> de la Junta del Fondo de la Vivienda.</w:t>
      </w:r>
      <w:r w:rsidRPr="00FA6E0F">
        <w:rPr>
          <w:rFonts w:ascii="Arial" w:eastAsia="Calibri" w:hAnsi="Arial" w:cs="Arial"/>
          <w:bCs/>
          <w:lang w:val="es-CO"/>
        </w:rPr>
        <w:t xml:space="preserve"> Para sesionar se requiere de la asistencia por lo menos de la mitad más uno, de los miembros que integran la Junta y la presencia del Gobernador o su delegado.</w:t>
      </w:r>
    </w:p>
    <w:p w14:paraId="0D94C14F" w14:textId="77777777" w:rsidR="00A7243D" w:rsidRPr="00FA6E0F" w:rsidRDefault="00A7243D" w:rsidP="00A7243D">
      <w:pPr>
        <w:spacing w:line="276" w:lineRule="auto"/>
        <w:jc w:val="both"/>
        <w:rPr>
          <w:rFonts w:ascii="Arial" w:eastAsia="Calibri" w:hAnsi="Arial" w:cs="Arial"/>
          <w:bCs/>
          <w:lang w:val="es-CO"/>
        </w:rPr>
      </w:pPr>
    </w:p>
    <w:p w14:paraId="3E55A64D" w14:textId="0FA741D3" w:rsidR="00E16709" w:rsidRPr="00FA6E0F" w:rsidRDefault="00A7243D" w:rsidP="00A7243D">
      <w:pPr>
        <w:spacing w:line="276" w:lineRule="auto"/>
        <w:jc w:val="both"/>
        <w:rPr>
          <w:rFonts w:ascii="Arial" w:eastAsia="Calibri" w:hAnsi="Arial" w:cs="Arial"/>
          <w:bCs/>
          <w:lang w:val="es-CO"/>
        </w:rPr>
      </w:pPr>
      <w:r w:rsidRPr="00FA6E0F">
        <w:rPr>
          <w:rFonts w:ascii="Arial" w:eastAsia="Calibri" w:hAnsi="Arial" w:cs="Arial"/>
          <w:bCs/>
          <w:lang w:val="es-CO"/>
        </w:rPr>
        <w:t>Para tomar decisiones válidamente, se requiere como mínimo el voto de la mitad más uno de los miembros de la Junta. En caso de empate, decidirá el voto del Gobernador o su delegado.</w:t>
      </w:r>
    </w:p>
    <w:p w14:paraId="1753B813" w14:textId="77777777" w:rsidR="00E16709" w:rsidRPr="00FA6E0F" w:rsidRDefault="00E16709" w:rsidP="001512E4">
      <w:pPr>
        <w:spacing w:line="276" w:lineRule="auto"/>
        <w:jc w:val="both"/>
        <w:rPr>
          <w:rFonts w:ascii="Arial" w:eastAsia="Calibri" w:hAnsi="Arial" w:cs="Arial"/>
          <w:bCs/>
          <w:lang w:val="es-CO"/>
        </w:rPr>
      </w:pPr>
    </w:p>
    <w:p w14:paraId="7809D13D" w14:textId="59240C8A" w:rsidR="00901F0D" w:rsidRPr="00FA6E0F" w:rsidRDefault="00A81F58" w:rsidP="00901F0D">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F0D10" w:rsidRPr="00FA6E0F">
        <w:rPr>
          <w:rFonts w:ascii="Arial" w:eastAsia="Calibri" w:hAnsi="Arial" w:cs="Arial"/>
          <w:b/>
          <w:lang w:val="es-CO"/>
        </w:rPr>
        <w:t>2</w:t>
      </w:r>
      <w:r w:rsidR="005059BC" w:rsidRPr="00FA6E0F">
        <w:rPr>
          <w:rFonts w:ascii="Arial" w:eastAsia="Calibri" w:hAnsi="Arial" w:cs="Arial"/>
          <w:b/>
          <w:lang w:val="es-CO"/>
        </w:rPr>
        <w:t>3</w:t>
      </w:r>
      <w:r w:rsidRPr="00FA6E0F">
        <w:rPr>
          <w:rFonts w:ascii="Arial" w:eastAsia="Calibri" w:hAnsi="Arial" w:cs="Arial"/>
          <w:b/>
          <w:i/>
          <w:iCs/>
          <w:lang w:val="es-CO"/>
        </w:rPr>
        <w:t xml:space="preserve">. </w:t>
      </w:r>
      <w:r w:rsidR="00901F0D" w:rsidRPr="00FA6E0F">
        <w:rPr>
          <w:rFonts w:ascii="Arial" w:eastAsia="Calibri" w:hAnsi="Arial" w:cs="Arial"/>
          <w:b/>
          <w:i/>
          <w:iCs/>
          <w:lang w:val="es-CO"/>
        </w:rPr>
        <w:t>Secretaría Técnica</w:t>
      </w:r>
      <w:r w:rsidR="00901F0D" w:rsidRPr="00FA6E0F">
        <w:rPr>
          <w:rFonts w:ascii="Arial" w:eastAsia="Calibri" w:hAnsi="Arial" w:cs="Arial"/>
          <w:b/>
          <w:lang w:val="es-CO"/>
        </w:rPr>
        <w:t xml:space="preserve">. </w:t>
      </w:r>
      <w:r w:rsidR="00901F0D" w:rsidRPr="00FA6E0F">
        <w:rPr>
          <w:rFonts w:ascii="Arial" w:eastAsia="Calibri" w:hAnsi="Arial" w:cs="Arial"/>
          <w:bCs/>
          <w:lang w:val="es-CO"/>
        </w:rPr>
        <w:t>El Director(a) de Desarrollo del Talento Humano o quien haga sus veces, tendrá el carácter de secretario técnico de la Junta, sin voto, pero con derecho a voz en las deliberaciones.</w:t>
      </w:r>
    </w:p>
    <w:p w14:paraId="414D5EEB" w14:textId="77777777" w:rsidR="007524AF" w:rsidRPr="00FA6E0F" w:rsidRDefault="007524AF" w:rsidP="00901F0D">
      <w:pPr>
        <w:spacing w:line="276" w:lineRule="auto"/>
        <w:jc w:val="both"/>
        <w:rPr>
          <w:rFonts w:ascii="Arial" w:eastAsia="Calibri" w:hAnsi="Arial" w:cs="Arial"/>
          <w:bCs/>
          <w:lang w:val="es-CO"/>
        </w:rPr>
      </w:pPr>
    </w:p>
    <w:p w14:paraId="1559CFD4" w14:textId="01709828" w:rsidR="009C35F7" w:rsidRPr="00FA6E0F" w:rsidRDefault="009C35F7" w:rsidP="00A81F58">
      <w:pPr>
        <w:spacing w:line="276" w:lineRule="auto"/>
        <w:jc w:val="both"/>
      </w:pPr>
      <w:r w:rsidRPr="00FA6E0F">
        <w:rPr>
          <w:rFonts w:ascii="Arial" w:eastAsia="Calibri" w:hAnsi="Arial" w:cs="Arial"/>
          <w:b/>
          <w:lang w:val="es-CO"/>
        </w:rPr>
        <w:t>Artículo 2</w:t>
      </w:r>
      <w:r w:rsidR="005059BC" w:rsidRPr="00FA6E0F">
        <w:rPr>
          <w:rFonts w:ascii="Arial" w:eastAsia="Calibri" w:hAnsi="Arial" w:cs="Arial"/>
          <w:b/>
          <w:lang w:val="es-CO"/>
        </w:rPr>
        <w:t>4</w:t>
      </w:r>
      <w:r w:rsidRPr="00FA6E0F">
        <w:rPr>
          <w:rFonts w:ascii="Arial" w:eastAsia="Calibri" w:hAnsi="Arial" w:cs="Arial"/>
          <w:b/>
          <w:lang w:val="es-CO"/>
        </w:rPr>
        <w:t xml:space="preserve">. </w:t>
      </w:r>
      <w:r w:rsidRPr="00FA6E0F">
        <w:rPr>
          <w:rFonts w:ascii="Arial" w:eastAsia="Calibri" w:hAnsi="Arial" w:cs="Arial"/>
          <w:b/>
          <w:i/>
          <w:iCs/>
          <w:lang w:val="es-CO"/>
        </w:rPr>
        <w:t>Funciones de la Secretaría Técnica</w:t>
      </w:r>
      <w:r w:rsidRPr="00FA6E0F">
        <w:rPr>
          <w:rFonts w:ascii="Arial" w:eastAsia="Calibri" w:hAnsi="Arial" w:cs="Arial"/>
          <w:b/>
          <w:lang w:val="es-CO"/>
        </w:rPr>
        <w:t xml:space="preserve">. </w:t>
      </w:r>
      <w:r w:rsidR="005059BC" w:rsidRPr="00FA6E0F">
        <w:rPr>
          <w:rFonts w:ascii="Arial" w:eastAsia="Calibri" w:hAnsi="Arial" w:cs="Arial"/>
          <w:bCs/>
          <w:lang w:val="es-CO"/>
        </w:rPr>
        <w:t>Son funciones de la Secretaría Técnica las siguientes:</w:t>
      </w:r>
    </w:p>
    <w:p w14:paraId="18060015" w14:textId="77777777" w:rsidR="009C35F7" w:rsidRPr="00FA6E0F" w:rsidRDefault="009C35F7" w:rsidP="00A81F58">
      <w:pPr>
        <w:spacing w:line="276" w:lineRule="auto"/>
        <w:jc w:val="both"/>
        <w:rPr>
          <w:rFonts w:ascii="Arial" w:eastAsia="Calibri" w:hAnsi="Arial" w:cs="Arial"/>
          <w:b/>
          <w:lang w:val="es-CO"/>
        </w:rPr>
      </w:pPr>
    </w:p>
    <w:p w14:paraId="35755980" w14:textId="01B81DB8" w:rsidR="005059BC" w:rsidRPr="00FA6E0F" w:rsidRDefault="005059BC" w:rsidP="004A3CD1">
      <w:pPr>
        <w:pStyle w:val="Prrafodelista"/>
        <w:numPr>
          <w:ilvl w:val="0"/>
          <w:numId w:val="3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Realizar la citación a las reuniones de la Junta.</w:t>
      </w:r>
    </w:p>
    <w:p w14:paraId="5F861266" w14:textId="2C16463A" w:rsidR="005059BC" w:rsidRPr="00FA6E0F" w:rsidRDefault="005059BC" w:rsidP="004A3CD1">
      <w:pPr>
        <w:pStyle w:val="Prrafodelista"/>
        <w:numPr>
          <w:ilvl w:val="0"/>
          <w:numId w:val="3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Elaborar, conservar y custodiar las actas.</w:t>
      </w:r>
    </w:p>
    <w:p w14:paraId="58FACE4E" w14:textId="79B4E731" w:rsidR="005059BC" w:rsidRPr="00FA6E0F" w:rsidRDefault="005059BC" w:rsidP="004A3CD1">
      <w:pPr>
        <w:pStyle w:val="Prrafodelista"/>
        <w:numPr>
          <w:ilvl w:val="0"/>
          <w:numId w:val="3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Preparar informes de gestión y de ejecución de decisiones.</w:t>
      </w:r>
    </w:p>
    <w:p w14:paraId="667C441A" w14:textId="6E2D3612" w:rsidR="005059BC" w:rsidRPr="00FA6E0F" w:rsidRDefault="005059BC" w:rsidP="004A3CD1">
      <w:pPr>
        <w:pStyle w:val="Prrafodelista"/>
        <w:numPr>
          <w:ilvl w:val="0"/>
          <w:numId w:val="3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Elaborar y suscribir los actos administrativos que expida la junta, conforme a las decisiones tomadas.</w:t>
      </w:r>
    </w:p>
    <w:p w14:paraId="746F9ED4" w14:textId="493E64FC" w:rsidR="005059BC" w:rsidRPr="00FA6E0F" w:rsidRDefault="005059BC" w:rsidP="004A3CD1">
      <w:pPr>
        <w:pStyle w:val="Prrafodelista"/>
        <w:numPr>
          <w:ilvl w:val="0"/>
          <w:numId w:val="3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Llevar el registro de los integrantes de la junta y su período.</w:t>
      </w:r>
    </w:p>
    <w:p w14:paraId="6B5F6EB2" w14:textId="06F89EB8" w:rsidR="005059BC" w:rsidRPr="00FA6E0F" w:rsidRDefault="005059BC" w:rsidP="004A3CD1">
      <w:pPr>
        <w:pStyle w:val="Prrafodelista"/>
        <w:numPr>
          <w:ilvl w:val="0"/>
          <w:numId w:val="3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Informar a la Junta las causales de inasistencia de los miembros y el suplente designado.</w:t>
      </w:r>
    </w:p>
    <w:p w14:paraId="056BD9AE" w14:textId="77777777" w:rsidR="00E52D1E" w:rsidRPr="00FA6E0F" w:rsidRDefault="00E52D1E" w:rsidP="00A81F58">
      <w:pPr>
        <w:spacing w:line="276" w:lineRule="auto"/>
        <w:jc w:val="both"/>
        <w:rPr>
          <w:rFonts w:ascii="Arial" w:eastAsia="Calibri" w:hAnsi="Arial" w:cs="Arial"/>
          <w:b/>
          <w:lang w:val="es-CO"/>
        </w:rPr>
      </w:pPr>
    </w:p>
    <w:p w14:paraId="3DA578A2" w14:textId="77777777" w:rsidR="00A11CC7" w:rsidRPr="00FA6E0F" w:rsidRDefault="00A11CC7" w:rsidP="00A11CC7">
      <w:pPr>
        <w:spacing w:line="276" w:lineRule="auto"/>
        <w:jc w:val="both"/>
        <w:rPr>
          <w:rFonts w:ascii="Arial" w:eastAsia="Calibri" w:hAnsi="Arial" w:cs="Arial"/>
          <w:bCs/>
          <w:lang w:val="es-CO"/>
        </w:rPr>
      </w:pPr>
      <w:r w:rsidRPr="00FA6E0F">
        <w:rPr>
          <w:rFonts w:ascii="Arial" w:eastAsia="Calibri" w:hAnsi="Arial" w:cs="Arial"/>
          <w:b/>
          <w:lang w:val="es-CO"/>
        </w:rPr>
        <w:t xml:space="preserve">Artículo 25. </w:t>
      </w:r>
      <w:r w:rsidRPr="00FA6E0F">
        <w:rPr>
          <w:rFonts w:ascii="Arial" w:eastAsia="Calibri" w:hAnsi="Arial" w:cs="Arial"/>
          <w:b/>
          <w:i/>
          <w:iCs/>
          <w:lang w:val="es-CO"/>
        </w:rPr>
        <w:t>Equipo de Apoyo</w:t>
      </w:r>
      <w:r w:rsidRPr="00FA6E0F">
        <w:rPr>
          <w:rFonts w:ascii="Arial" w:eastAsia="Calibri" w:hAnsi="Arial" w:cs="Arial"/>
          <w:b/>
          <w:lang w:val="es-CO"/>
        </w:rPr>
        <w:t xml:space="preserve">. </w:t>
      </w:r>
      <w:r w:rsidRPr="00FA6E0F">
        <w:rPr>
          <w:rFonts w:ascii="Arial" w:eastAsia="Calibri" w:hAnsi="Arial" w:cs="Arial"/>
          <w:bCs/>
          <w:lang w:val="es-CO"/>
        </w:rPr>
        <w:t>El Fondo de la Vivienda contará con un equipo interno de trabajo conformado por un grupo interdisciplinario de servidores públicos, para apoyar el control de las solicitudes, créditos, administración del archivo de gestión, el cobro de las acreencias derivadas del mutuo con hipoteca y la contabilidad, entre otras. Dicho equipo interno de trabajo podrá contar con el apoyo de contratistas.</w:t>
      </w:r>
    </w:p>
    <w:p w14:paraId="1011C19C" w14:textId="77777777" w:rsidR="00A11CC7" w:rsidRPr="00FA6E0F" w:rsidRDefault="00A11CC7" w:rsidP="00A11CC7">
      <w:pPr>
        <w:spacing w:line="276" w:lineRule="auto"/>
        <w:jc w:val="both"/>
        <w:rPr>
          <w:rFonts w:ascii="Arial" w:eastAsia="Calibri" w:hAnsi="Arial" w:cs="Arial"/>
          <w:bCs/>
          <w:lang w:val="es-CO"/>
        </w:rPr>
      </w:pPr>
    </w:p>
    <w:p w14:paraId="143D4096" w14:textId="340D5C28" w:rsidR="00A11CC7" w:rsidRPr="00FA6E0F" w:rsidRDefault="00A11CC7" w:rsidP="00A11CC7">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w:t>
      </w:r>
      <w:r w:rsidR="00C520C6" w:rsidRPr="00FA6E0F">
        <w:rPr>
          <w:rFonts w:ascii="Arial" w:eastAsia="Calibri" w:hAnsi="Arial" w:cs="Arial"/>
          <w:bCs/>
          <w:lang w:val="es-CO"/>
        </w:rPr>
        <w:t>El equipo de apoyo estará coordinado por un (1) Profesional Especializado de la Dirección de Desarrollo del Talento Humano o quien haga sus veces.</w:t>
      </w:r>
    </w:p>
    <w:p w14:paraId="4D9C6EE9" w14:textId="77777777" w:rsidR="00A11CC7" w:rsidRPr="00FA6E0F" w:rsidRDefault="00A11CC7" w:rsidP="00A81F58">
      <w:pPr>
        <w:spacing w:line="276" w:lineRule="auto"/>
        <w:jc w:val="both"/>
        <w:rPr>
          <w:rFonts w:ascii="Arial" w:eastAsia="Calibri" w:hAnsi="Arial" w:cs="Arial"/>
          <w:b/>
          <w:lang w:val="es-CO"/>
        </w:rPr>
      </w:pPr>
    </w:p>
    <w:p w14:paraId="2293291F" w14:textId="6E5B5F92" w:rsidR="00A81F58" w:rsidRPr="00FA6E0F" w:rsidRDefault="00E52D1E" w:rsidP="00A81F58">
      <w:pPr>
        <w:spacing w:line="276" w:lineRule="auto"/>
        <w:jc w:val="both"/>
        <w:rPr>
          <w:rFonts w:ascii="Arial" w:eastAsia="Calibri" w:hAnsi="Arial" w:cs="Arial"/>
          <w:bCs/>
          <w:lang w:val="es-CO"/>
        </w:rPr>
      </w:pPr>
      <w:r w:rsidRPr="00FA6E0F">
        <w:rPr>
          <w:rFonts w:ascii="Arial" w:eastAsia="Calibri" w:hAnsi="Arial" w:cs="Arial"/>
          <w:b/>
          <w:lang w:val="es-CO"/>
        </w:rPr>
        <w:t>Artículo 2</w:t>
      </w:r>
      <w:r w:rsidR="00A11CC7" w:rsidRPr="00FA6E0F">
        <w:rPr>
          <w:rFonts w:ascii="Arial" w:eastAsia="Calibri" w:hAnsi="Arial" w:cs="Arial"/>
          <w:b/>
          <w:lang w:val="es-CO"/>
        </w:rPr>
        <w:t>6</w:t>
      </w:r>
      <w:r w:rsidRPr="00FA6E0F">
        <w:rPr>
          <w:rFonts w:ascii="Arial" w:eastAsia="Calibri" w:hAnsi="Arial" w:cs="Arial"/>
          <w:b/>
          <w:lang w:val="es-CO"/>
        </w:rPr>
        <w:t xml:space="preserve">. </w:t>
      </w:r>
      <w:r w:rsidR="00A81F58" w:rsidRPr="00FA6E0F">
        <w:rPr>
          <w:rFonts w:ascii="Arial" w:eastAsia="Calibri" w:hAnsi="Arial" w:cs="Arial"/>
          <w:b/>
          <w:i/>
          <w:iCs/>
          <w:lang w:val="es-CO"/>
        </w:rPr>
        <w:t xml:space="preserve">Funciones del </w:t>
      </w:r>
      <w:r w:rsidR="00661C74" w:rsidRPr="00FA6E0F">
        <w:rPr>
          <w:rFonts w:ascii="Arial" w:eastAsia="Calibri" w:hAnsi="Arial" w:cs="Arial"/>
          <w:b/>
          <w:i/>
          <w:iCs/>
          <w:lang w:val="es-CO"/>
        </w:rPr>
        <w:t>Director</w:t>
      </w:r>
      <w:r w:rsidR="00A81F58" w:rsidRPr="00FA6E0F">
        <w:rPr>
          <w:rFonts w:ascii="Arial" w:eastAsia="Calibri" w:hAnsi="Arial" w:cs="Arial"/>
          <w:b/>
          <w:i/>
          <w:iCs/>
          <w:lang w:val="es-CO"/>
        </w:rPr>
        <w:t xml:space="preserve"> del Fondo.</w:t>
      </w:r>
      <w:r w:rsidR="00A81F58" w:rsidRPr="00FA6E0F">
        <w:rPr>
          <w:rFonts w:ascii="Arial" w:eastAsia="Calibri" w:hAnsi="Arial" w:cs="Arial"/>
          <w:bCs/>
          <w:lang w:val="es-CO"/>
        </w:rPr>
        <w:t xml:space="preserve"> </w:t>
      </w:r>
      <w:r w:rsidR="007A2150" w:rsidRPr="00FA6E0F">
        <w:rPr>
          <w:rFonts w:ascii="Arial" w:eastAsia="Calibri" w:hAnsi="Arial" w:cs="Arial"/>
          <w:bCs/>
          <w:lang w:val="es-CO"/>
        </w:rPr>
        <w:t>La dirección del Fondo estará a cargo del Director(a) de Desarrollo del Talento Humano o quien haga sus veces, y tendrá las siguientes funciones</w:t>
      </w:r>
      <w:r w:rsidR="00A81F58" w:rsidRPr="00FA6E0F">
        <w:rPr>
          <w:rFonts w:ascii="Arial" w:eastAsia="Calibri" w:hAnsi="Arial" w:cs="Arial"/>
          <w:bCs/>
          <w:lang w:val="es-CO"/>
        </w:rPr>
        <w:t>:</w:t>
      </w:r>
    </w:p>
    <w:p w14:paraId="1BABE1D0" w14:textId="77777777" w:rsidR="00A81F58" w:rsidRPr="00FA6E0F" w:rsidRDefault="00A81F58" w:rsidP="00A81F58">
      <w:pPr>
        <w:spacing w:line="276" w:lineRule="auto"/>
        <w:jc w:val="both"/>
        <w:rPr>
          <w:rFonts w:ascii="Arial" w:eastAsia="Calibri" w:hAnsi="Arial" w:cs="Arial"/>
          <w:bCs/>
          <w:lang w:val="es-CO"/>
        </w:rPr>
      </w:pPr>
    </w:p>
    <w:p w14:paraId="029D4443" w14:textId="54C45CAD"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Ejecutar las directrices, emanadas por parte de la junta del Fondo de la Vivienda.</w:t>
      </w:r>
    </w:p>
    <w:p w14:paraId="66506214" w14:textId="5051C944"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lastRenderedPageBreak/>
        <w:t>Presentar a la junta del Fondo de la Vivienda los informes financieros, jurídicos, contables y administrativos.</w:t>
      </w:r>
    </w:p>
    <w:p w14:paraId="34CF8BC2" w14:textId="4F7B7A2E"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Solicitar mensualmente al subsecretario(a) de Tesorería, el traslado de los ingresos y demás recaudos a las cuentas bancadas del Fondo de la Vivienda con base en la información certificada por la Dirección de Contabilidad</w:t>
      </w:r>
      <w:r w:rsidR="00136D76" w:rsidRPr="00FA6E0F">
        <w:rPr>
          <w:rFonts w:ascii="Arial" w:eastAsia="Calibri" w:hAnsi="Arial" w:cs="Arial"/>
          <w:bCs/>
          <w:lang w:val="es-CO"/>
        </w:rPr>
        <w:t xml:space="preserve"> </w:t>
      </w:r>
      <w:r w:rsidRPr="00FA6E0F">
        <w:rPr>
          <w:rFonts w:ascii="Arial" w:eastAsia="Calibri" w:hAnsi="Arial" w:cs="Arial"/>
          <w:bCs/>
          <w:lang w:val="es-CO"/>
        </w:rPr>
        <w:t>y los sistemas de información vigentes.</w:t>
      </w:r>
    </w:p>
    <w:p w14:paraId="193170F0" w14:textId="0105F5AB"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Implementar acciones y estrategias necesarias para asegurar el correcto recaudo y seguimiento de la cartera del Fondo de la Vivienda.</w:t>
      </w:r>
    </w:p>
    <w:p w14:paraId="18C66A67" w14:textId="3E1B422D"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Presentar y ejecutar el cronograma de las adjudicaciones de los préstamos del Fondo de la Vivienda con previa autorización por parte de la </w:t>
      </w:r>
      <w:r w:rsidR="00664DC2" w:rsidRPr="00FA6E0F">
        <w:rPr>
          <w:rFonts w:ascii="Arial" w:eastAsia="Calibri" w:hAnsi="Arial" w:cs="Arial"/>
          <w:bCs/>
          <w:lang w:val="es-CO"/>
        </w:rPr>
        <w:t>j</w:t>
      </w:r>
      <w:r w:rsidRPr="00FA6E0F">
        <w:rPr>
          <w:rFonts w:ascii="Arial" w:eastAsia="Calibri" w:hAnsi="Arial" w:cs="Arial"/>
          <w:bCs/>
          <w:lang w:val="es-CO"/>
        </w:rPr>
        <w:t>unta.</w:t>
      </w:r>
    </w:p>
    <w:p w14:paraId="0EECA246" w14:textId="2858D1CA"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Realizar estudios de mercado con el fin de buscar mejores oportunidades para los beneficiarios y proponer a la junta del Fondo de Vivienda la posible realización de convenios o alianzas estratégicas.</w:t>
      </w:r>
    </w:p>
    <w:p w14:paraId="271A1B64" w14:textId="3DCC8844"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Velar porque los </w:t>
      </w:r>
      <w:r w:rsidR="00136D76" w:rsidRPr="00FA6E0F">
        <w:rPr>
          <w:rFonts w:ascii="Arial" w:eastAsia="Calibri" w:hAnsi="Arial" w:cs="Arial"/>
          <w:bCs/>
          <w:lang w:val="es-CO"/>
        </w:rPr>
        <w:t>postulantes</w:t>
      </w:r>
      <w:r w:rsidRPr="00FA6E0F">
        <w:rPr>
          <w:rFonts w:ascii="Arial" w:eastAsia="Calibri" w:hAnsi="Arial" w:cs="Arial"/>
          <w:bCs/>
          <w:lang w:val="es-CO"/>
        </w:rPr>
        <w:t xml:space="preserve"> y los adjudicatarios del crédito cumplan con los requisitos establecidos y llevar el registro y el archivo relativo a los mismos.</w:t>
      </w:r>
    </w:p>
    <w:p w14:paraId="2F999B81" w14:textId="0E215A3C"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Supervisar los bienes e ingresos financieros destinados al fondo, proyectar, ejecutar y controlar el presupuesto de cada vigencia.</w:t>
      </w:r>
    </w:p>
    <w:p w14:paraId="32EF64FA" w14:textId="59198966"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Administrar la cartera del Fondo de la Vivienda y generar informes mensuales del estado de los créditos otorgados a los beneficiarios.</w:t>
      </w:r>
    </w:p>
    <w:p w14:paraId="25019EBE" w14:textId="7DA58F3F"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Reportar a la </w:t>
      </w:r>
      <w:r w:rsidR="00D7343A" w:rsidRPr="00FA6E0F">
        <w:rPr>
          <w:rFonts w:ascii="Arial" w:eastAsia="Calibri" w:hAnsi="Arial" w:cs="Arial"/>
          <w:bCs/>
          <w:lang w:val="es-CO"/>
        </w:rPr>
        <w:t>Dirección de Defensa</w:t>
      </w:r>
      <w:r w:rsidR="00661C74" w:rsidRPr="00FA6E0F">
        <w:rPr>
          <w:rFonts w:ascii="Arial" w:eastAsia="Calibri" w:hAnsi="Arial" w:cs="Arial"/>
          <w:bCs/>
          <w:lang w:val="es-CO"/>
        </w:rPr>
        <w:t xml:space="preserve"> Jurídica</w:t>
      </w:r>
      <w:r w:rsidRPr="00FA6E0F">
        <w:rPr>
          <w:rFonts w:ascii="Arial" w:eastAsia="Calibri" w:hAnsi="Arial" w:cs="Arial"/>
          <w:bCs/>
          <w:lang w:val="es-CO"/>
        </w:rPr>
        <w:t xml:space="preserve"> </w:t>
      </w:r>
      <w:r w:rsidR="00D012A1" w:rsidRPr="00FA6E0F">
        <w:rPr>
          <w:rFonts w:ascii="Arial" w:eastAsia="Calibri" w:hAnsi="Arial" w:cs="Arial"/>
          <w:bCs/>
          <w:lang w:val="es-CO"/>
        </w:rPr>
        <w:t>o a quien haga sus veces</w:t>
      </w:r>
      <w:r w:rsidRPr="00FA6E0F">
        <w:rPr>
          <w:rFonts w:ascii="Arial" w:eastAsia="Calibri" w:hAnsi="Arial" w:cs="Arial"/>
          <w:bCs/>
          <w:lang w:val="es-CO"/>
        </w:rPr>
        <w:t xml:space="preserve">, </w:t>
      </w:r>
      <w:r w:rsidR="00D012A1" w:rsidRPr="00FA6E0F">
        <w:rPr>
          <w:rFonts w:ascii="Arial" w:eastAsia="Calibri" w:hAnsi="Arial" w:cs="Arial"/>
          <w:bCs/>
          <w:lang w:val="es-CO"/>
        </w:rPr>
        <w:t>los procesos judiciales que se adelantan para</w:t>
      </w:r>
      <w:r w:rsidR="00DB544F" w:rsidRPr="00FA6E0F">
        <w:rPr>
          <w:rFonts w:ascii="Arial" w:eastAsia="Calibri" w:hAnsi="Arial" w:cs="Arial"/>
          <w:bCs/>
          <w:lang w:val="es-CO"/>
        </w:rPr>
        <w:t xml:space="preserve"> la recuperación de cartera. </w:t>
      </w:r>
    </w:p>
    <w:p w14:paraId="4A33A348" w14:textId="7CA0096B"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Decidir sobre las siguientes novedades, una vez analizada la justificación y el cumplimiento de los requisitos establecidos para cada caso:</w:t>
      </w:r>
    </w:p>
    <w:p w14:paraId="168E8D5D" w14:textId="77777777" w:rsidR="008358E4" w:rsidRPr="00FA6E0F" w:rsidRDefault="008358E4" w:rsidP="008358E4">
      <w:pPr>
        <w:pStyle w:val="Prrafodelista"/>
        <w:spacing w:line="276" w:lineRule="auto"/>
        <w:ind w:left="567"/>
        <w:jc w:val="both"/>
        <w:rPr>
          <w:rFonts w:ascii="Arial" w:eastAsia="Calibri" w:hAnsi="Arial" w:cs="Arial"/>
          <w:bCs/>
          <w:lang w:val="es-CO"/>
        </w:rPr>
      </w:pPr>
    </w:p>
    <w:p w14:paraId="3A0BED34" w14:textId="4A317830" w:rsidR="00A81F58" w:rsidRPr="00FA6E0F" w:rsidRDefault="00A81F58" w:rsidP="004A3CD1">
      <w:pPr>
        <w:pStyle w:val="Prrafodelista"/>
        <w:numPr>
          <w:ilvl w:val="1"/>
          <w:numId w:val="7"/>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Cambio de garantía hipotecaria.</w:t>
      </w:r>
    </w:p>
    <w:p w14:paraId="7697BAE1" w14:textId="3F246FD5" w:rsidR="00A81F58" w:rsidRPr="00FA6E0F" w:rsidRDefault="00A81F58" w:rsidP="004A3CD1">
      <w:pPr>
        <w:pStyle w:val="Prrafodelista"/>
        <w:numPr>
          <w:ilvl w:val="1"/>
          <w:numId w:val="7"/>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Períodos de gracia.</w:t>
      </w:r>
    </w:p>
    <w:p w14:paraId="35E94585" w14:textId="0D263BE0" w:rsidR="00A81F58" w:rsidRPr="00FA6E0F" w:rsidRDefault="00A81F58" w:rsidP="004A3CD1">
      <w:pPr>
        <w:pStyle w:val="Prrafodelista"/>
        <w:numPr>
          <w:ilvl w:val="1"/>
          <w:numId w:val="7"/>
        </w:numPr>
        <w:spacing w:line="276" w:lineRule="auto"/>
        <w:ind w:left="1134" w:hanging="567"/>
        <w:jc w:val="both"/>
        <w:rPr>
          <w:rFonts w:ascii="Arial" w:eastAsia="Calibri" w:hAnsi="Arial" w:cs="Arial"/>
          <w:bCs/>
          <w:lang w:val="es-CO"/>
        </w:rPr>
      </w:pPr>
      <w:bookmarkStart w:id="2" w:name="_Hlk233041874"/>
      <w:r w:rsidRPr="00FA6E0F">
        <w:rPr>
          <w:rFonts w:ascii="Arial" w:eastAsia="Calibri" w:hAnsi="Arial" w:cs="Arial"/>
          <w:bCs/>
          <w:lang w:val="es-CO"/>
        </w:rPr>
        <w:t>Cambio de modalidad</w:t>
      </w:r>
      <w:r w:rsidR="004F479F" w:rsidRPr="00FA6E0F">
        <w:rPr>
          <w:rFonts w:ascii="Arial" w:eastAsia="Calibri" w:hAnsi="Arial" w:cs="Arial"/>
          <w:bCs/>
          <w:lang w:val="es-CO"/>
        </w:rPr>
        <w:t xml:space="preserve"> del crédito otorgado</w:t>
      </w:r>
      <w:r w:rsidRPr="00FA6E0F">
        <w:rPr>
          <w:rFonts w:ascii="Arial" w:eastAsia="Calibri" w:hAnsi="Arial" w:cs="Arial"/>
          <w:bCs/>
          <w:lang w:val="es-CO"/>
        </w:rPr>
        <w:t>.</w:t>
      </w:r>
    </w:p>
    <w:bookmarkEnd w:id="2"/>
    <w:p w14:paraId="511CDBDA" w14:textId="25A3987F" w:rsidR="00A81F58" w:rsidRPr="00FA6E0F" w:rsidRDefault="00A81F58" w:rsidP="004A3CD1">
      <w:pPr>
        <w:pStyle w:val="Prrafodelista"/>
        <w:numPr>
          <w:ilvl w:val="1"/>
          <w:numId w:val="7"/>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Conceder prórrogas</w:t>
      </w:r>
      <w:r w:rsidR="00DB544F" w:rsidRPr="00FA6E0F">
        <w:rPr>
          <w:rFonts w:ascii="Arial" w:eastAsia="Calibri" w:hAnsi="Arial" w:cs="Arial"/>
          <w:bCs/>
          <w:lang w:val="es-CO"/>
        </w:rPr>
        <w:t xml:space="preserve"> para la legalización del crédito</w:t>
      </w:r>
      <w:r w:rsidRPr="00FA6E0F">
        <w:rPr>
          <w:rFonts w:ascii="Arial" w:eastAsia="Calibri" w:hAnsi="Arial" w:cs="Arial"/>
          <w:bCs/>
          <w:lang w:val="es-CO"/>
        </w:rPr>
        <w:t>.</w:t>
      </w:r>
    </w:p>
    <w:p w14:paraId="5B2B208C" w14:textId="6CB2ED70" w:rsidR="00A81F58" w:rsidRPr="00FA6E0F" w:rsidRDefault="00A81F58" w:rsidP="004A3CD1">
      <w:pPr>
        <w:pStyle w:val="Prrafodelista"/>
        <w:numPr>
          <w:ilvl w:val="1"/>
          <w:numId w:val="7"/>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Autorización para </w:t>
      </w:r>
      <w:r w:rsidR="00D27F55" w:rsidRPr="00FA6E0F">
        <w:rPr>
          <w:rFonts w:ascii="Arial" w:eastAsia="Calibri" w:hAnsi="Arial" w:cs="Arial"/>
          <w:bCs/>
          <w:lang w:val="es-CO"/>
        </w:rPr>
        <w:t>desafectación del inmueble</w:t>
      </w:r>
      <w:r w:rsidRPr="00FA6E0F">
        <w:rPr>
          <w:rFonts w:ascii="Arial" w:eastAsia="Calibri" w:hAnsi="Arial" w:cs="Arial"/>
          <w:bCs/>
          <w:lang w:val="es-CO"/>
        </w:rPr>
        <w:t>.</w:t>
      </w:r>
    </w:p>
    <w:p w14:paraId="208C7959" w14:textId="065D2BB7" w:rsidR="00A81F58" w:rsidRPr="00FA6E0F" w:rsidRDefault="00A81F58" w:rsidP="004A3CD1">
      <w:pPr>
        <w:pStyle w:val="Prrafodelista"/>
        <w:numPr>
          <w:ilvl w:val="1"/>
          <w:numId w:val="7"/>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Acuerdos de pago hasta veinticuatro (24) cuotas.</w:t>
      </w:r>
    </w:p>
    <w:p w14:paraId="481800AE" w14:textId="288CE21A" w:rsidR="00A81F58" w:rsidRPr="00FA6E0F" w:rsidRDefault="00A81F58" w:rsidP="004A3CD1">
      <w:pPr>
        <w:pStyle w:val="Prrafodelista"/>
        <w:numPr>
          <w:ilvl w:val="1"/>
          <w:numId w:val="7"/>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Cancelación de la obligación hipotecaria.</w:t>
      </w:r>
    </w:p>
    <w:p w14:paraId="5BDEF9A3" w14:textId="521C392A" w:rsidR="00A81F58" w:rsidRPr="00FA6E0F" w:rsidRDefault="00A81F58" w:rsidP="004A3CD1">
      <w:pPr>
        <w:pStyle w:val="Prrafodelista"/>
        <w:numPr>
          <w:ilvl w:val="1"/>
          <w:numId w:val="7"/>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Disminución hasta del 25% de </w:t>
      </w:r>
      <w:r w:rsidR="00E10CBE" w:rsidRPr="00FA6E0F">
        <w:rPr>
          <w:rFonts w:ascii="Arial" w:eastAsia="Calibri" w:hAnsi="Arial" w:cs="Arial"/>
          <w:bCs/>
          <w:lang w:val="es-CO"/>
        </w:rPr>
        <w:t>las liquidaciones parciales</w:t>
      </w:r>
      <w:r w:rsidRPr="00FA6E0F">
        <w:rPr>
          <w:rFonts w:ascii="Arial" w:eastAsia="Calibri" w:hAnsi="Arial" w:cs="Arial"/>
          <w:bCs/>
          <w:lang w:val="es-CO"/>
        </w:rPr>
        <w:t xml:space="preserve"> dé las cesantías pignoradas al Fondo de la Vivienda.</w:t>
      </w:r>
    </w:p>
    <w:p w14:paraId="1C8770DA" w14:textId="6B127E7C" w:rsidR="00E10CBE" w:rsidRPr="00FA6E0F" w:rsidRDefault="00E10CBE" w:rsidP="004A3CD1">
      <w:pPr>
        <w:pStyle w:val="Prrafodelista"/>
        <w:numPr>
          <w:ilvl w:val="1"/>
          <w:numId w:val="7"/>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Autorizar la no ocupación de la vivienda por parte del adjudicatorio.</w:t>
      </w:r>
    </w:p>
    <w:p w14:paraId="7F18182C" w14:textId="77777777" w:rsidR="009B3F03" w:rsidRPr="00FA6E0F" w:rsidRDefault="009B3F03" w:rsidP="009B3F03">
      <w:pPr>
        <w:spacing w:line="276" w:lineRule="auto"/>
        <w:ind w:left="567"/>
        <w:jc w:val="both"/>
        <w:rPr>
          <w:rFonts w:ascii="Arial" w:eastAsia="Calibri" w:hAnsi="Arial" w:cs="Arial"/>
          <w:bCs/>
          <w:lang w:val="es-CO"/>
        </w:rPr>
      </w:pPr>
    </w:p>
    <w:p w14:paraId="141BC7AC" w14:textId="7D343151"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Liderar el Equipo de Apoyo del Fondo de la Vivienda, para la adecuada gestión de todos los asuntos de su competencia.</w:t>
      </w:r>
    </w:p>
    <w:p w14:paraId="08C7C2B7" w14:textId="77663486"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Coordinar la realización de avalúos y visitas </w:t>
      </w:r>
      <w:r w:rsidR="00136D76" w:rsidRPr="00FA6E0F">
        <w:rPr>
          <w:rFonts w:ascii="Arial" w:eastAsia="Calibri" w:hAnsi="Arial" w:cs="Arial"/>
          <w:bCs/>
          <w:lang w:val="es-CO"/>
        </w:rPr>
        <w:t>domiciliarias</w:t>
      </w:r>
      <w:r w:rsidRPr="00FA6E0F">
        <w:rPr>
          <w:rFonts w:ascii="Arial" w:eastAsia="Calibri" w:hAnsi="Arial" w:cs="Arial"/>
          <w:bCs/>
          <w:lang w:val="es-CO"/>
        </w:rPr>
        <w:t xml:space="preserve"> para la verificación de los requisitos de que trata esta </w:t>
      </w:r>
      <w:r w:rsidR="0068596C" w:rsidRPr="00FA6E0F">
        <w:rPr>
          <w:rFonts w:ascii="Arial" w:eastAsia="Calibri" w:hAnsi="Arial" w:cs="Arial"/>
          <w:bCs/>
          <w:lang w:val="es-CO"/>
        </w:rPr>
        <w:t>o</w:t>
      </w:r>
      <w:r w:rsidRPr="00FA6E0F">
        <w:rPr>
          <w:rFonts w:ascii="Arial" w:eastAsia="Calibri" w:hAnsi="Arial" w:cs="Arial"/>
          <w:bCs/>
          <w:lang w:val="es-CO"/>
        </w:rPr>
        <w:t>rdenanza.</w:t>
      </w:r>
    </w:p>
    <w:p w14:paraId="7285A6EB" w14:textId="0E5672A7" w:rsidR="00A81F58" w:rsidRPr="00FA6E0F" w:rsidRDefault="00CA71C9"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Gestión de las PQRSD (peticiones, quejas, reclamos, sugerencias y denuncias), relacionadas con los trámites propios del Fondo de la Vivienda.</w:t>
      </w:r>
    </w:p>
    <w:p w14:paraId="0C61674E" w14:textId="1913E222" w:rsidR="00A81F5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Decidir sobre los asuntos que sean delegados por la Junta del Fondo de la Vivienda.</w:t>
      </w:r>
    </w:p>
    <w:p w14:paraId="40A4FCA6" w14:textId="518ED429" w:rsidR="006526F8" w:rsidRPr="00FA6E0F" w:rsidRDefault="00A81F58" w:rsidP="004A3CD1">
      <w:pPr>
        <w:pStyle w:val="Prrafodelista"/>
        <w:numPr>
          <w:ilvl w:val="0"/>
          <w:numId w:val="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Ejercer la Secretaría Técnica de la Junta del Fondo de la Vivienda.</w:t>
      </w:r>
    </w:p>
    <w:p w14:paraId="23917B48" w14:textId="77777777" w:rsidR="006526F8" w:rsidRPr="00FA6E0F" w:rsidRDefault="006526F8" w:rsidP="001512E4">
      <w:pPr>
        <w:spacing w:line="276" w:lineRule="auto"/>
        <w:jc w:val="both"/>
        <w:rPr>
          <w:rFonts w:ascii="Arial" w:eastAsia="Calibri" w:hAnsi="Arial" w:cs="Arial"/>
          <w:bCs/>
          <w:lang w:val="es-CO"/>
        </w:rPr>
      </w:pPr>
    </w:p>
    <w:p w14:paraId="0BA858FB" w14:textId="4ECE7DB4" w:rsidR="006526F8" w:rsidRPr="00FA6E0F" w:rsidRDefault="007A24BC" w:rsidP="001512E4">
      <w:pPr>
        <w:spacing w:line="276" w:lineRule="auto"/>
        <w:jc w:val="both"/>
        <w:rPr>
          <w:rFonts w:ascii="Arial" w:eastAsia="Calibri" w:hAnsi="Arial" w:cs="Arial"/>
          <w:bCs/>
          <w:lang w:val="es-CO"/>
        </w:rPr>
      </w:pPr>
      <w:r w:rsidRPr="00FA6E0F">
        <w:rPr>
          <w:rFonts w:ascii="Arial" w:eastAsia="Calibri" w:hAnsi="Arial" w:cs="Arial"/>
          <w:b/>
          <w:lang w:val="es-CO"/>
        </w:rPr>
        <w:lastRenderedPageBreak/>
        <w:t>Parágrafo 1.</w:t>
      </w:r>
      <w:r w:rsidRPr="00FA6E0F">
        <w:rPr>
          <w:rFonts w:ascii="Arial" w:eastAsia="Calibri" w:hAnsi="Arial" w:cs="Arial"/>
          <w:bCs/>
          <w:lang w:val="es-CO"/>
        </w:rPr>
        <w:t xml:space="preserve"> La cartera del Fondo de la Vivienda estará integrada por los recursos del Fondo de la Vivienda del sector central y los recursos correspondientes a la Secretaría de Salud </w:t>
      </w:r>
      <w:r w:rsidR="003272C3" w:rsidRPr="00FA6E0F">
        <w:rPr>
          <w:rFonts w:ascii="Arial" w:eastAsia="Calibri" w:hAnsi="Arial" w:cs="Arial"/>
          <w:bCs/>
          <w:lang w:val="es-CO"/>
        </w:rPr>
        <w:t>e Inclusión Social</w:t>
      </w:r>
      <w:r w:rsidRPr="00FA6E0F">
        <w:rPr>
          <w:rFonts w:ascii="Arial" w:eastAsia="Calibri" w:hAnsi="Arial" w:cs="Arial"/>
          <w:bCs/>
          <w:lang w:val="es-CO"/>
        </w:rPr>
        <w:t xml:space="preserve"> y estará a cargo del </w:t>
      </w:r>
      <w:r w:rsidR="003272C3" w:rsidRPr="00FA6E0F">
        <w:rPr>
          <w:rFonts w:ascii="Arial" w:eastAsia="Calibri" w:hAnsi="Arial" w:cs="Arial"/>
          <w:bCs/>
          <w:lang w:val="es-CO"/>
        </w:rPr>
        <w:t>Director</w:t>
      </w:r>
      <w:r w:rsidRPr="00FA6E0F">
        <w:rPr>
          <w:rFonts w:ascii="Arial" w:eastAsia="Calibri" w:hAnsi="Arial" w:cs="Arial"/>
          <w:bCs/>
          <w:lang w:val="es-CO"/>
        </w:rPr>
        <w:t xml:space="preserve"> del Fondo de la vivienda.</w:t>
      </w:r>
    </w:p>
    <w:p w14:paraId="50B40EBB" w14:textId="77777777" w:rsidR="007A24BC" w:rsidRPr="00FA6E0F" w:rsidRDefault="007A24BC" w:rsidP="001512E4">
      <w:pPr>
        <w:spacing w:line="276" w:lineRule="auto"/>
        <w:jc w:val="both"/>
        <w:rPr>
          <w:rFonts w:ascii="Arial" w:eastAsia="Calibri" w:hAnsi="Arial" w:cs="Arial"/>
          <w:bCs/>
          <w:lang w:val="es-CO"/>
        </w:rPr>
      </w:pPr>
    </w:p>
    <w:p w14:paraId="48A45529" w14:textId="20AD8B04" w:rsidR="007A24BC" w:rsidRPr="00FA6E0F" w:rsidRDefault="003B3453" w:rsidP="001512E4">
      <w:pPr>
        <w:spacing w:line="276" w:lineRule="auto"/>
        <w:jc w:val="both"/>
        <w:rPr>
          <w:rFonts w:ascii="Arial" w:eastAsia="Calibri" w:hAnsi="Arial" w:cs="Arial"/>
          <w:bCs/>
          <w:lang w:val="es-CO"/>
        </w:rPr>
      </w:pPr>
      <w:r w:rsidRPr="00FA6E0F">
        <w:rPr>
          <w:rFonts w:ascii="Arial" w:eastAsia="Calibri" w:hAnsi="Arial" w:cs="Arial"/>
          <w:b/>
          <w:lang w:val="es-CO"/>
        </w:rPr>
        <w:t>Parágrafo 2.</w:t>
      </w:r>
      <w:r w:rsidRPr="00FA6E0F">
        <w:rPr>
          <w:rFonts w:ascii="Arial" w:eastAsia="Calibri" w:hAnsi="Arial" w:cs="Arial"/>
          <w:bCs/>
          <w:lang w:val="es-CO"/>
        </w:rPr>
        <w:t xml:space="preserve"> La Secretaría de Salud e Inclusión Social de Antioquia deberá informar mensualmente al</w:t>
      </w:r>
      <w:r w:rsidR="003272C3" w:rsidRPr="00FA6E0F">
        <w:rPr>
          <w:rFonts w:ascii="Arial" w:eastAsia="Calibri" w:hAnsi="Arial" w:cs="Arial"/>
          <w:bCs/>
          <w:lang w:val="es-CO"/>
        </w:rPr>
        <w:t xml:space="preserve"> Director</w:t>
      </w:r>
      <w:r w:rsidRPr="00FA6E0F">
        <w:rPr>
          <w:rFonts w:ascii="Arial" w:eastAsia="Calibri" w:hAnsi="Arial" w:cs="Arial"/>
          <w:bCs/>
          <w:lang w:val="es-CO"/>
        </w:rPr>
        <w:t xml:space="preserve"> del Fondo de la Vivienda la cartera, las situaciones judiciales y administrativas en las que se encuentra cada uno de los créditos otorgados.</w:t>
      </w:r>
    </w:p>
    <w:p w14:paraId="3F1C36C8" w14:textId="77777777" w:rsidR="00E10CBE" w:rsidRPr="00FA6E0F" w:rsidRDefault="00E10CBE" w:rsidP="001512E4">
      <w:pPr>
        <w:spacing w:line="276" w:lineRule="auto"/>
        <w:jc w:val="both"/>
        <w:rPr>
          <w:rFonts w:ascii="Arial" w:eastAsia="Calibri" w:hAnsi="Arial" w:cs="Arial"/>
          <w:bCs/>
          <w:lang w:val="es-CO"/>
        </w:rPr>
      </w:pPr>
    </w:p>
    <w:p w14:paraId="04C9D15A" w14:textId="2F587744" w:rsidR="003B3453" w:rsidRPr="00FA6E0F" w:rsidRDefault="00B03CE1"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F0D10" w:rsidRPr="00FA6E0F">
        <w:rPr>
          <w:rFonts w:ascii="Arial" w:eastAsia="Calibri" w:hAnsi="Arial" w:cs="Arial"/>
          <w:b/>
          <w:lang w:val="es-CO"/>
        </w:rPr>
        <w:t>2</w:t>
      </w:r>
      <w:r w:rsidR="00FA426B" w:rsidRPr="00FA6E0F">
        <w:rPr>
          <w:rFonts w:ascii="Arial" w:eastAsia="Calibri" w:hAnsi="Arial" w:cs="Arial"/>
          <w:b/>
          <w:lang w:val="es-CO"/>
        </w:rPr>
        <w:t>7</w:t>
      </w:r>
      <w:r w:rsidRPr="00FA6E0F">
        <w:rPr>
          <w:rFonts w:ascii="Arial" w:eastAsia="Calibri" w:hAnsi="Arial" w:cs="Arial"/>
          <w:b/>
          <w:lang w:val="es-CO"/>
        </w:rPr>
        <w:t xml:space="preserve">. </w:t>
      </w:r>
      <w:r w:rsidR="00D077D5" w:rsidRPr="00FA6E0F">
        <w:rPr>
          <w:rFonts w:ascii="Arial" w:eastAsia="Calibri" w:hAnsi="Arial" w:cs="Arial"/>
          <w:b/>
          <w:lang w:val="es-CO"/>
        </w:rPr>
        <w:t>N</w:t>
      </w:r>
      <w:r w:rsidRPr="00FA6E0F">
        <w:rPr>
          <w:rFonts w:ascii="Arial" w:eastAsia="Calibri" w:hAnsi="Arial" w:cs="Arial"/>
          <w:b/>
          <w:i/>
          <w:iCs/>
          <w:lang w:val="es-CO"/>
        </w:rPr>
        <w:t>ovedades de competencia del Director del Fondo.</w:t>
      </w:r>
      <w:r w:rsidRPr="00FA6E0F">
        <w:rPr>
          <w:rFonts w:ascii="Arial" w:eastAsia="Calibri" w:hAnsi="Arial" w:cs="Arial"/>
          <w:bCs/>
          <w:lang w:val="es-CO"/>
        </w:rPr>
        <w:t xml:space="preserve"> </w:t>
      </w:r>
      <w:r w:rsidR="00AD3145" w:rsidRPr="00FA6E0F">
        <w:rPr>
          <w:rFonts w:ascii="Arial" w:eastAsia="Calibri" w:hAnsi="Arial" w:cs="Arial"/>
          <w:bCs/>
          <w:lang w:val="es-CO"/>
        </w:rPr>
        <w:t xml:space="preserve">El trámite para decidir sobre las novedades de las que trata el numeral 11 del artículo </w:t>
      </w:r>
      <w:r w:rsidR="000A31BB" w:rsidRPr="00FA6E0F">
        <w:rPr>
          <w:rFonts w:ascii="Arial" w:eastAsia="Calibri" w:hAnsi="Arial" w:cs="Arial"/>
          <w:bCs/>
          <w:lang w:val="es-CO"/>
        </w:rPr>
        <w:t>26</w:t>
      </w:r>
      <w:r w:rsidR="00D077D5" w:rsidRPr="00FA6E0F">
        <w:rPr>
          <w:rFonts w:ascii="Arial" w:eastAsia="Calibri" w:hAnsi="Arial" w:cs="Arial"/>
          <w:bCs/>
          <w:lang w:val="es-CO"/>
        </w:rPr>
        <w:t>,</w:t>
      </w:r>
      <w:r w:rsidR="00EC3847" w:rsidRPr="00FA6E0F">
        <w:rPr>
          <w:rFonts w:ascii="Arial" w:eastAsia="Calibri" w:hAnsi="Arial" w:cs="Arial"/>
          <w:bCs/>
          <w:lang w:val="es-CO"/>
        </w:rPr>
        <w:t xml:space="preserve"> será el siguiente:</w:t>
      </w:r>
    </w:p>
    <w:p w14:paraId="05E94091" w14:textId="77777777" w:rsidR="00495F70" w:rsidRPr="00FA6E0F" w:rsidRDefault="00495F70" w:rsidP="001512E4">
      <w:pPr>
        <w:spacing w:line="276" w:lineRule="auto"/>
        <w:jc w:val="both"/>
        <w:rPr>
          <w:rFonts w:ascii="Arial" w:eastAsia="Calibri" w:hAnsi="Arial" w:cs="Arial"/>
          <w:bCs/>
          <w:lang w:val="es-CO"/>
        </w:rPr>
      </w:pPr>
    </w:p>
    <w:p w14:paraId="205CB4A4" w14:textId="05502CC3" w:rsidR="00AD3145" w:rsidRPr="00FA6E0F" w:rsidRDefault="00AD3145" w:rsidP="004A3CD1">
      <w:pPr>
        <w:pStyle w:val="Prrafodelista"/>
        <w:numPr>
          <w:ilvl w:val="0"/>
          <w:numId w:val="8"/>
        </w:numPr>
        <w:spacing w:line="276" w:lineRule="auto"/>
        <w:ind w:left="567" w:hanging="567"/>
        <w:jc w:val="both"/>
        <w:rPr>
          <w:rFonts w:ascii="Arial" w:eastAsia="Calibri" w:hAnsi="Arial" w:cs="Arial"/>
          <w:b/>
          <w:lang w:val="es-CO"/>
        </w:rPr>
      </w:pPr>
      <w:r w:rsidRPr="00FA6E0F">
        <w:rPr>
          <w:rFonts w:ascii="Arial" w:eastAsia="Calibri" w:hAnsi="Arial" w:cs="Arial"/>
          <w:b/>
          <w:lang w:val="es-CO"/>
        </w:rPr>
        <w:t>CAMBIO DE GARANTÍA DE HIPOTECA.</w:t>
      </w:r>
    </w:p>
    <w:p w14:paraId="1F8AB492" w14:textId="30BC98BB" w:rsidR="00AD3145" w:rsidRPr="00FA6E0F" w:rsidRDefault="00AD3145" w:rsidP="00AD3145">
      <w:pPr>
        <w:spacing w:line="276" w:lineRule="auto"/>
        <w:jc w:val="both"/>
        <w:rPr>
          <w:rFonts w:ascii="Arial" w:eastAsia="Calibri" w:hAnsi="Arial" w:cs="Arial"/>
          <w:bCs/>
          <w:lang w:val="es-CO"/>
        </w:rPr>
      </w:pPr>
      <w:r w:rsidRPr="00FA6E0F">
        <w:rPr>
          <w:rFonts w:ascii="Arial" w:eastAsia="Calibri" w:hAnsi="Arial" w:cs="Arial"/>
          <w:bCs/>
          <w:lang w:val="es-CO"/>
        </w:rPr>
        <w:t>Este cambio procederá por una sola vez, siempre y cuando el beneficiario se encuentre aún vinculado a la entidad, lleve un mínimo de cinco (5) años con el crédito y haya pagado el 40% de su obligación</w:t>
      </w:r>
      <w:r w:rsidR="00592C19" w:rsidRPr="00FA6E0F">
        <w:rPr>
          <w:rFonts w:ascii="Arial" w:eastAsia="Calibri" w:hAnsi="Arial" w:cs="Arial"/>
          <w:bCs/>
          <w:lang w:val="es-CO"/>
        </w:rPr>
        <w:t xml:space="preserve"> al momento de la solicitud</w:t>
      </w:r>
      <w:r w:rsidRPr="00FA6E0F">
        <w:rPr>
          <w:rFonts w:ascii="Arial" w:eastAsia="Calibri" w:hAnsi="Arial" w:cs="Arial"/>
          <w:bCs/>
          <w:lang w:val="es-CO"/>
        </w:rPr>
        <w:t>.</w:t>
      </w:r>
    </w:p>
    <w:p w14:paraId="2AC2DF53" w14:textId="77777777" w:rsidR="00A16530" w:rsidRPr="00FA6E0F" w:rsidRDefault="00A16530" w:rsidP="00AD3145">
      <w:pPr>
        <w:spacing w:line="276" w:lineRule="auto"/>
        <w:jc w:val="both"/>
        <w:rPr>
          <w:rFonts w:ascii="Arial" w:eastAsia="Calibri" w:hAnsi="Arial" w:cs="Arial"/>
          <w:bCs/>
          <w:lang w:val="es-CO"/>
        </w:rPr>
      </w:pPr>
    </w:p>
    <w:p w14:paraId="273E1956" w14:textId="77777777" w:rsidR="00AD3145" w:rsidRPr="00FA6E0F" w:rsidRDefault="00AD3145" w:rsidP="00AD3145">
      <w:pPr>
        <w:spacing w:line="276" w:lineRule="auto"/>
        <w:jc w:val="both"/>
        <w:rPr>
          <w:rFonts w:ascii="Arial" w:eastAsia="Calibri" w:hAnsi="Arial" w:cs="Arial"/>
          <w:bCs/>
          <w:lang w:val="es-CO"/>
        </w:rPr>
      </w:pPr>
      <w:r w:rsidRPr="00FA6E0F">
        <w:rPr>
          <w:rFonts w:ascii="Arial" w:eastAsia="Calibri" w:hAnsi="Arial" w:cs="Arial"/>
          <w:bCs/>
          <w:lang w:val="es-CO"/>
        </w:rPr>
        <w:t>Para el cambio de garantía hipotecaria, se deberá presentar:</w:t>
      </w:r>
    </w:p>
    <w:p w14:paraId="0261918D" w14:textId="77777777" w:rsidR="00A16530" w:rsidRPr="00FA6E0F" w:rsidRDefault="00A16530" w:rsidP="00AD3145">
      <w:pPr>
        <w:spacing w:line="276" w:lineRule="auto"/>
        <w:jc w:val="both"/>
        <w:rPr>
          <w:rFonts w:ascii="Arial" w:eastAsia="Calibri" w:hAnsi="Arial" w:cs="Arial"/>
          <w:bCs/>
          <w:lang w:val="es-CO"/>
        </w:rPr>
      </w:pPr>
    </w:p>
    <w:p w14:paraId="145EB8FC" w14:textId="60C7DDB7" w:rsidR="00AD3145" w:rsidRPr="00FA6E0F" w:rsidRDefault="00AD3145" w:rsidP="004A3CD1">
      <w:pPr>
        <w:pStyle w:val="Prrafodelista"/>
        <w:numPr>
          <w:ilvl w:val="1"/>
          <w:numId w:val="9"/>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Petición del beneficiario, mediante oficio dirigido al Director del Fondo, que deberá contener el nombre, cédula, correo electrónico, solicitud y autorización para recibir notificación a través del correo electrónico.</w:t>
      </w:r>
    </w:p>
    <w:p w14:paraId="10EB4CA1" w14:textId="0C465F12" w:rsidR="00AD3145" w:rsidRPr="00FA6E0F" w:rsidRDefault="00AD3145" w:rsidP="004A3CD1">
      <w:pPr>
        <w:pStyle w:val="Prrafodelista"/>
        <w:numPr>
          <w:ilvl w:val="1"/>
          <w:numId w:val="9"/>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Avalúo realizado por un </w:t>
      </w:r>
      <w:proofErr w:type="spellStart"/>
      <w:r w:rsidR="00D077D5" w:rsidRPr="00FA6E0F">
        <w:rPr>
          <w:rFonts w:ascii="Arial" w:eastAsia="Calibri" w:hAnsi="Arial" w:cs="Arial"/>
          <w:bCs/>
          <w:lang w:val="es-CO"/>
        </w:rPr>
        <w:t>a</w:t>
      </w:r>
      <w:r w:rsidRPr="00FA6E0F">
        <w:rPr>
          <w:rFonts w:ascii="Arial" w:eastAsia="Calibri" w:hAnsi="Arial" w:cs="Arial"/>
          <w:bCs/>
          <w:lang w:val="es-CO"/>
        </w:rPr>
        <w:t>valuador</w:t>
      </w:r>
      <w:proofErr w:type="spellEnd"/>
      <w:r w:rsidRPr="00FA6E0F">
        <w:rPr>
          <w:rFonts w:ascii="Arial" w:eastAsia="Calibri" w:hAnsi="Arial" w:cs="Arial"/>
          <w:bCs/>
          <w:lang w:val="es-CO"/>
        </w:rPr>
        <w:t xml:space="preserve"> que se encuentre registrado en el </w:t>
      </w:r>
      <w:r w:rsidR="008E3DE7" w:rsidRPr="00FA6E0F">
        <w:rPr>
          <w:rFonts w:ascii="Arial" w:eastAsia="Calibri" w:hAnsi="Arial" w:cs="Arial"/>
          <w:bCs/>
          <w:lang w:val="es-CO"/>
        </w:rPr>
        <w:t xml:space="preserve">Registro Abierto </w:t>
      </w:r>
      <w:r w:rsidRPr="00FA6E0F">
        <w:rPr>
          <w:rFonts w:ascii="Arial" w:eastAsia="Calibri" w:hAnsi="Arial" w:cs="Arial"/>
          <w:bCs/>
          <w:lang w:val="es-CO"/>
        </w:rPr>
        <w:t xml:space="preserve">de </w:t>
      </w:r>
      <w:proofErr w:type="spellStart"/>
      <w:r w:rsidR="008E3DE7" w:rsidRPr="00FA6E0F">
        <w:rPr>
          <w:rFonts w:ascii="Arial" w:eastAsia="Calibri" w:hAnsi="Arial" w:cs="Arial"/>
          <w:bCs/>
          <w:lang w:val="es-CO"/>
        </w:rPr>
        <w:t>Avaluadores</w:t>
      </w:r>
      <w:proofErr w:type="spellEnd"/>
      <w:r w:rsidR="008E3DE7" w:rsidRPr="00FA6E0F">
        <w:rPr>
          <w:rFonts w:ascii="Arial" w:eastAsia="Calibri" w:hAnsi="Arial" w:cs="Arial"/>
          <w:bCs/>
          <w:lang w:val="es-CO"/>
        </w:rPr>
        <w:t xml:space="preserve"> </w:t>
      </w:r>
      <w:r w:rsidRPr="00FA6E0F">
        <w:rPr>
          <w:rFonts w:ascii="Arial" w:eastAsia="Calibri" w:hAnsi="Arial" w:cs="Arial"/>
          <w:bCs/>
          <w:lang w:val="es-CO"/>
        </w:rPr>
        <w:t>(RAA). El cual será revisado por quien designe el Director del Fondo.</w:t>
      </w:r>
    </w:p>
    <w:p w14:paraId="2DE76EFE" w14:textId="0AEEB90F" w:rsidR="00AD3145" w:rsidRPr="00FA6E0F" w:rsidRDefault="00AD3145" w:rsidP="004A3CD1">
      <w:pPr>
        <w:pStyle w:val="Prrafodelista"/>
        <w:numPr>
          <w:ilvl w:val="1"/>
          <w:numId w:val="9"/>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Escritura de compraventa del inmueble que ofrece para cambio de garantía hipotecaria.</w:t>
      </w:r>
    </w:p>
    <w:p w14:paraId="2299CA16" w14:textId="621584EF" w:rsidR="00AD3145" w:rsidRPr="00FA6E0F" w:rsidRDefault="00D9440F" w:rsidP="004A3CD1">
      <w:pPr>
        <w:pStyle w:val="Prrafodelista"/>
        <w:numPr>
          <w:ilvl w:val="1"/>
          <w:numId w:val="9"/>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Certificado de Tradición y Libertad del inmueble que ofrece para cambio de garantía hipotecaria, expedido dentro del mes anterior a la radicación de la solicitud</w:t>
      </w:r>
      <w:r w:rsidR="00AD3145" w:rsidRPr="00FA6E0F">
        <w:rPr>
          <w:rFonts w:ascii="Arial" w:eastAsia="Calibri" w:hAnsi="Arial" w:cs="Arial"/>
          <w:bCs/>
          <w:lang w:val="es-CO"/>
        </w:rPr>
        <w:t>.</w:t>
      </w:r>
    </w:p>
    <w:p w14:paraId="69AA969E" w14:textId="77777777" w:rsidR="0050769A" w:rsidRPr="00FA6E0F" w:rsidRDefault="0050769A" w:rsidP="0050769A">
      <w:pPr>
        <w:spacing w:line="276" w:lineRule="auto"/>
        <w:jc w:val="both"/>
        <w:rPr>
          <w:rFonts w:ascii="Arial" w:eastAsia="Calibri" w:hAnsi="Arial" w:cs="Arial"/>
          <w:bCs/>
          <w:lang w:val="es-CO"/>
        </w:rPr>
      </w:pPr>
    </w:p>
    <w:p w14:paraId="2DA784AF" w14:textId="0E29839B" w:rsidR="00495F70" w:rsidRPr="00FA6E0F" w:rsidRDefault="00AD3145" w:rsidP="0050769A">
      <w:pPr>
        <w:spacing w:line="276" w:lineRule="auto"/>
        <w:jc w:val="both"/>
        <w:rPr>
          <w:rFonts w:ascii="Arial" w:eastAsia="Calibri" w:hAnsi="Arial" w:cs="Arial"/>
          <w:bCs/>
          <w:lang w:val="es-CO"/>
        </w:rPr>
      </w:pPr>
      <w:r w:rsidRPr="00FA6E0F">
        <w:rPr>
          <w:rFonts w:ascii="Arial" w:eastAsia="Calibri" w:hAnsi="Arial" w:cs="Arial"/>
          <w:bCs/>
          <w:lang w:val="es-CO"/>
        </w:rPr>
        <w:t>Los gastos notariales, derechos e impuesto de registro serán a cargo exclusivamente el beneficiario.</w:t>
      </w:r>
    </w:p>
    <w:p w14:paraId="42D3E4F1" w14:textId="77777777" w:rsidR="00495F70" w:rsidRPr="00FA6E0F" w:rsidRDefault="00495F70" w:rsidP="001512E4">
      <w:pPr>
        <w:spacing w:line="276" w:lineRule="auto"/>
        <w:jc w:val="both"/>
        <w:rPr>
          <w:rFonts w:ascii="Arial" w:eastAsia="Calibri" w:hAnsi="Arial" w:cs="Arial"/>
          <w:bCs/>
          <w:lang w:val="es-CO"/>
        </w:rPr>
      </w:pPr>
    </w:p>
    <w:p w14:paraId="0D91FC6C" w14:textId="5CDAB907" w:rsidR="004F479F" w:rsidRPr="00FA6E0F" w:rsidRDefault="004F479F" w:rsidP="004A3CD1">
      <w:pPr>
        <w:pStyle w:val="Prrafodelista"/>
        <w:numPr>
          <w:ilvl w:val="0"/>
          <w:numId w:val="8"/>
        </w:numPr>
        <w:spacing w:line="276" w:lineRule="auto"/>
        <w:ind w:left="567" w:hanging="567"/>
        <w:jc w:val="both"/>
        <w:rPr>
          <w:rFonts w:ascii="Arial" w:eastAsia="Calibri" w:hAnsi="Arial" w:cs="Arial"/>
          <w:b/>
          <w:lang w:val="es-CO"/>
        </w:rPr>
      </w:pPr>
      <w:r w:rsidRPr="00FA6E0F">
        <w:rPr>
          <w:rFonts w:ascii="Arial" w:eastAsia="Calibri" w:hAnsi="Arial" w:cs="Arial"/>
          <w:b/>
          <w:lang w:val="es-CO"/>
        </w:rPr>
        <w:t>PERÍODOS DE GRACIA.</w:t>
      </w:r>
    </w:p>
    <w:p w14:paraId="348D6C63" w14:textId="2929F8E5" w:rsidR="004F479F" w:rsidRPr="00FA6E0F" w:rsidRDefault="004F479F" w:rsidP="004F479F">
      <w:pPr>
        <w:spacing w:line="276" w:lineRule="auto"/>
        <w:jc w:val="both"/>
        <w:rPr>
          <w:rFonts w:ascii="Arial" w:eastAsia="Calibri" w:hAnsi="Arial" w:cs="Arial"/>
          <w:bCs/>
          <w:lang w:val="es-CO"/>
        </w:rPr>
      </w:pPr>
      <w:r w:rsidRPr="00FA6E0F">
        <w:rPr>
          <w:rFonts w:ascii="Arial" w:eastAsia="Calibri" w:hAnsi="Arial" w:cs="Arial"/>
          <w:bCs/>
          <w:lang w:val="es-CO"/>
        </w:rPr>
        <w:t>El período de gracia es un beneficio que puede solicitar el exservidor público</w:t>
      </w:r>
      <w:r w:rsidR="00907D84" w:rsidRPr="00FA6E0F">
        <w:rPr>
          <w:rFonts w:ascii="Arial" w:eastAsia="Calibri" w:hAnsi="Arial" w:cs="Arial"/>
          <w:bCs/>
          <w:lang w:val="es-CO"/>
        </w:rPr>
        <w:t>,</w:t>
      </w:r>
      <w:r w:rsidRPr="00FA6E0F">
        <w:rPr>
          <w:rFonts w:ascii="Arial" w:eastAsia="Calibri" w:hAnsi="Arial" w:cs="Arial"/>
          <w:bCs/>
          <w:lang w:val="es-CO"/>
        </w:rPr>
        <w:t xml:space="preserve"> </w:t>
      </w:r>
      <w:r w:rsidR="00907D84" w:rsidRPr="00FA6E0F">
        <w:rPr>
          <w:rFonts w:ascii="Arial" w:eastAsia="Calibri" w:hAnsi="Arial" w:cs="Arial"/>
          <w:bCs/>
          <w:lang w:val="es-CO"/>
        </w:rPr>
        <w:t xml:space="preserve">dentro de los treinta (30) días calendarios siguientes a la fecha de su desvinculación, </w:t>
      </w:r>
      <w:r w:rsidRPr="00FA6E0F">
        <w:rPr>
          <w:rFonts w:ascii="Arial" w:eastAsia="Calibri" w:hAnsi="Arial" w:cs="Arial"/>
          <w:bCs/>
          <w:lang w:val="es-CO"/>
        </w:rPr>
        <w:t>que tenga un crédito vigente con el Fondo de la Vivienda, con el fin de suspender temporalmente el pago de las cuotas de amortización por un periodo hasta de cuatro (4) meses.</w:t>
      </w:r>
    </w:p>
    <w:p w14:paraId="3083F1CD" w14:textId="77777777" w:rsidR="004F479F" w:rsidRPr="00FA6E0F" w:rsidRDefault="004F479F" w:rsidP="004F479F">
      <w:pPr>
        <w:spacing w:line="276" w:lineRule="auto"/>
        <w:jc w:val="both"/>
        <w:rPr>
          <w:rFonts w:ascii="Arial" w:eastAsia="Calibri" w:hAnsi="Arial" w:cs="Arial"/>
          <w:bCs/>
          <w:lang w:val="es-CO"/>
        </w:rPr>
      </w:pPr>
    </w:p>
    <w:p w14:paraId="50E00529" w14:textId="77777777" w:rsidR="004F479F" w:rsidRPr="00FA6E0F" w:rsidRDefault="004F479F" w:rsidP="004F479F">
      <w:pPr>
        <w:spacing w:line="276" w:lineRule="auto"/>
        <w:jc w:val="both"/>
        <w:rPr>
          <w:rFonts w:ascii="Arial" w:eastAsia="Calibri" w:hAnsi="Arial" w:cs="Arial"/>
          <w:bCs/>
          <w:lang w:val="es-CO"/>
        </w:rPr>
      </w:pPr>
      <w:r w:rsidRPr="00FA6E0F">
        <w:rPr>
          <w:rFonts w:ascii="Arial" w:eastAsia="Calibri" w:hAnsi="Arial" w:cs="Arial"/>
          <w:bCs/>
          <w:lang w:val="es-CO"/>
        </w:rPr>
        <w:t>Para solicitar el periodo de gracia el exservidor público, deberá presentar:</w:t>
      </w:r>
    </w:p>
    <w:p w14:paraId="7CB7A104" w14:textId="77777777" w:rsidR="004F479F" w:rsidRPr="00FA6E0F" w:rsidRDefault="004F479F" w:rsidP="004F479F">
      <w:pPr>
        <w:spacing w:line="276" w:lineRule="auto"/>
        <w:jc w:val="both"/>
        <w:rPr>
          <w:rFonts w:ascii="Arial" w:eastAsia="Calibri" w:hAnsi="Arial" w:cs="Arial"/>
          <w:bCs/>
          <w:lang w:val="es-CO"/>
        </w:rPr>
      </w:pPr>
    </w:p>
    <w:p w14:paraId="19739D3B" w14:textId="17DF1F78" w:rsidR="004F479F" w:rsidRPr="00FA6E0F" w:rsidRDefault="00907D84" w:rsidP="004A3CD1">
      <w:pPr>
        <w:pStyle w:val="Prrafodelista"/>
        <w:numPr>
          <w:ilvl w:val="1"/>
          <w:numId w:val="8"/>
        </w:numPr>
        <w:tabs>
          <w:tab w:val="left" w:pos="567"/>
        </w:tabs>
        <w:spacing w:line="276" w:lineRule="auto"/>
        <w:ind w:left="1134" w:hanging="567"/>
        <w:jc w:val="both"/>
        <w:rPr>
          <w:rFonts w:ascii="Arial" w:eastAsia="Calibri" w:hAnsi="Arial" w:cs="Arial"/>
          <w:bCs/>
          <w:lang w:val="es-CO"/>
        </w:rPr>
      </w:pPr>
      <w:r w:rsidRPr="00FA6E0F">
        <w:rPr>
          <w:rFonts w:ascii="Arial" w:eastAsia="Calibri" w:hAnsi="Arial" w:cs="Arial"/>
          <w:bCs/>
          <w:lang w:val="es-CO"/>
        </w:rPr>
        <w:lastRenderedPageBreak/>
        <w:t>O</w:t>
      </w:r>
      <w:r w:rsidR="004F479F" w:rsidRPr="00FA6E0F">
        <w:rPr>
          <w:rFonts w:ascii="Arial" w:eastAsia="Calibri" w:hAnsi="Arial" w:cs="Arial"/>
          <w:bCs/>
          <w:lang w:val="es-CO"/>
        </w:rPr>
        <w:t>ficio dirigido al Director del Fondo, que deberá contener el nombre, cédula, correo electrónico, solicitud y autorización para recibir notificación a través del correo electrónico.</w:t>
      </w:r>
    </w:p>
    <w:p w14:paraId="639CD6D8" w14:textId="411BA6A8" w:rsidR="004F479F" w:rsidRPr="00FA6E0F" w:rsidRDefault="002E275B" w:rsidP="004A3CD1">
      <w:pPr>
        <w:pStyle w:val="Prrafodelista"/>
        <w:numPr>
          <w:ilvl w:val="1"/>
          <w:numId w:val="8"/>
        </w:numPr>
        <w:tabs>
          <w:tab w:val="left" w:pos="567"/>
        </w:tabs>
        <w:spacing w:line="276" w:lineRule="auto"/>
        <w:ind w:left="1134" w:hanging="567"/>
        <w:jc w:val="both"/>
        <w:rPr>
          <w:rFonts w:ascii="Arial" w:eastAsia="Calibri" w:hAnsi="Arial" w:cs="Arial"/>
          <w:bCs/>
          <w:lang w:val="es-CO"/>
        </w:rPr>
      </w:pPr>
      <w:r w:rsidRPr="00FA6E0F">
        <w:rPr>
          <w:rFonts w:ascii="Arial" w:eastAsia="Calibri" w:hAnsi="Arial" w:cs="Arial"/>
          <w:bCs/>
          <w:lang w:val="es-CO"/>
        </w:rPr>
        <w:t>En el oficio petitorio deberá relacionar el acto administrativo de</w:t>
      </w:r>
      <w:r w:rsidR="004F479F" w:rsidRPr="00FA6E0F">
        <w:rPr>
          <w:rFonts w:ascii="Arial" w:eastAsia="Calibri" w:hAnsi="Arial" w:cs="Arial"/>
          <w:bCs/>
          <w:lang w:val="es-CO"/>
        </w:rPr>
        <w:t xml:space="preserve"> desvinculación expedido por la autoridad competente.</w:t>
      </w:r>
    </w:p>
    <w:p w14:paraId="12EB0166" w14:textId="77777777" w:rsidR="004F479F" w:rsidRPr="00FA6E0F" w:rsidRDefault="004F479F" w:rsidP="004F479F">
      <w:pPr>
        <w:spacing w:line="276" w:lineRule="auto"/>
        <w:jc w:val="both"/>
        <w:rPr>
          <w:rFonts w:ascii="Arial" w:eastAsia="Calibri" w:hAnsi="Arial" w:cs="Arial"/>
          <w:bCs/>
          <w:lang w:val="es-CO"/>
        </w:rPr>
      </w:pPr>
    </w:p>
    <w:p w14:paraId="050E07C3" w14:textId="61F3F93D" w:rsidR="004F479F" w:rsidRPr="00FA6E0F" w:rsidRDefault="004F479F" w:rsidP="004F479F">
      <w:pPr>
        <w:spacing w:line="276" w:lineRule="auto"/>
        <w:jc w:val="both"/>
        <w:rPr>
          <w:rFonts w:ascii="Arial" w:eastAsia="Calibri" w:hAnsi="Arial" w:cs="Arial"/>
          <w:bCs/>
          <w:lang w:val="es-CO"/>
        </w:rPr>
      </w:pPr>
      <w:r w:rsidRPr="00FA6E0F">
        <w:rPr>
          <w:rFonts w:ascii="Arial" w:eastAsia="Calibri" w:hAnsi="Arial" w:cs="Arial"/>
          <w:bCs/>
          <w:lang w:val="es-CO"/>
        </w:rPr>
        <w:t>Durante el periodo de gracia el deudor deberá continuar cancelando el valor correspondiente a las primas de los seguros que tenga contratado el Departamento de Antioquia.</w:t>
      </w:r>
    </w:p>
    <w:p w14:paraId="3CC9C446" w14:textId="77777777" w:rsidR="004F479F" w:rsidRPr="00FA6E0F" w:rsidRDefault="004F479F" w:rsidP="001512E4">
      <w:pPr>
        <w:spacing w:line="276" w:lineRule="auto"/>
        <w:jc w:val="both"/>
        <w:rPr>
          <w:rFonts w:ascii="Arial" w:eastAsia="Calibri" w:hAnsi="Arial" w:cs="Arial"/>
          <w:bCs/>
          <w:lang w:val="es-CO"/>
        </w:rPr>
      </w:pPr>
    </w:p>
    <w:p w14:paraId="6AEC602A" w14:textId="496BD901" w:rsidR="004F479F" w:rsidRPr="00FA6E0F" w:rsidRDefault="004F479F" w:rsidP="004A3CD1">
      <w:pPr>
        <w:pStyle w:val="Prrafodelista"/>
        <w:numPr>
          <w:ilvl w:val="0"/>
          <w:numId w:val="8"/>
        </w:numPr>
        <w:ind w:left="567" w:hanging="567"/>
        <w:rPr>
          <w:rFonts w:ascii="Arial" w:eastAsia="Calibri" w:hAnsi="Arial" w:cs="Arial"/>
          <w:b/>
          <w:lang w:val="es-CO"/>
        </w:rPr>
      </w:pPr>
      <w:r w:rsidRPr="00FA6E0F">
        <w:rPr>
          <w:rFonts w:ascii="Arial" w:eastAsia="Calibri" w:hAnsi="Arial" w:cs="Arial"/>
          <w:b/>
          <w:lang w:val="es-CO"/>
        </w:rPr>
        <w:t>CAMBIO DE MODALIDAD DEL CRÉDITO OTORGADO.</w:t>
      </w:r>
    </w:p>
    <w:p w14:paraId="77740D8A" w14:textId="77777777" w:rsidR="00FC43C8" w:rsidRPr="00FA6E0F" w:rsidRDefault="00FC43C8" w:rsidP="00FC43C8">
      <w:pPr>
        <w:jc w:val="both"/>
        <w:rPr>
          <w:rFonts w:ascii="Arial" w:eastAsia="Calibri" w:hAnsi="Arial" w:cs="Arial"/>
          <w:bCs/>
          <w:lang w:val="es-CO"/>
        </w:rPr>
      </w:pPr>
      <w:r w:rsidRPr="00FA6E0F">
        <w:rPr>
          <w:rFonts w:ascii="Arial" w:eastAsia="Calibri" w:hAnsi="Arial" w:cs="Arial"/>
          <w:bCs/>
          <w:lang w:val="es-CO"/>
        </w:rPr>
        <w:t>El beneficiario de un crédito adjudicado en la modalidad de compra de vivienda podrá solicitar el cambio a la modalidad de cancelación total de obligaciones garantizadas con hipoteca, cuando, habiendo iniciado el trámite para la adquisición de vivienda sobre planos, durante el proceso de legalización del crédito haya requerido la constitución de un crédito hipotecario con una entidad financiera para culminar la adquisición del inmueble y deba cancelar dicha obligación con los recursos del préstamo otorgado por el Fondo.</w:t>
      </w:r>
    </w:p>
    <w:p w14:paraId="66F33EC0" w14:textId="77777777" w:rsidR="00FC43C8" w:rsidRPr="00FA6E0F" w:rsidRDefault="00FC43C8" w:rsidP="00FC43C8">
      <w:pPr>
        <w:jc w:val="both"/>
        <w:rPr>
          <w:rFonts w:ascii="Arial" w:eastAsia="Calibri" w:hAnsi="Arial" w:cs="Arial"/>
          <w:bCs/>
          <w:lang w:val="es-CO"/>
        </w:rPr>
      </w:pPr>
    </w:p>
    <w:p w14:paraId="3A386F6E" w14:textId="77777777" w:rsidR="00FC43C8" w:rsidRPr="00FA6E0F" w:rsidRDefault="00FC43C8" w:rsidP="00FC43C8">
      <w:pPr>
        <w:jc w:val="both"/>
        <w:rPr>
          <w:rFonts w:ascii="Arial" w:eastAsia="Calibri" w:hAnsi="Arial" w:cs="Arial"/>
          <w:bCs/>
          <w:lang w:val="es-CO"/>
        </w:rPr>
      </w:pPr>
      <w:r w:rsidRPr="00FA6E0F">
        <w:rPr>
          <w:rFonts w:ascii="Arial" w:eastAsia="Calibri" w:hAnsi="Arial" w:cs="Arial"/>
          <w:bCs/>
          <w:lang w:val="es-CO"/>
        </w:rPr>
        <w:t>De igual forma, el beneficiario de un crédito adjudicado en la modalidad de compra para mejoramiento de vivienda podrá solicitar el cambio a la modalidad de adecuaciones de la única residencia, cuando no haya sido posible concretar la venta del inmueble que pretendía mejorar.</w:t>
      </w:r>
    </w:p>
    <w:p w14:paraId="5469CED6" w14:textId="77777777" w:rsidR="00FC43C8" w:rsidRPr="00FA6E0F" w:rsidRDefault="00FC43C8" w:rsidP="00FC43C8">
      <w:pPr>
        <w:jc w:val="both"/>
        <w:rPr>
          <w:rFonts w:ascii="Arial" w:eastAsia="Calibri" w:hAnsi="Arial" w:cs="Arial"/>
          <w:bCs/>
          <w:lang w:val="es-CO"/>
        </w:rPr>
      </w:pPr>
    </w:p>
    <w:p w14:paraId="22179206" w14:textId="77777777" w:rsidR="00FC43C8" w:rsidRPr="00FA6E0F" w:rsidRDefault="00FC43C8" w:rsidP="00FC43C8">
      <w:pPr>
        <w:jc w:val="both"/>
        <w:rPr>
          <w:rFonts w:ascii="Arial" w:eastAsia="Calibri" w:hAnsi="Arial" w:cs="Arial"/>
          <w:bCs/>
          <w:lang w:val="es-CO"/>
        </w:rPr>
      </w:pPr>
      <w:r w:rsidRPr="00FA6E0F">
        <w:rPr>
          <w:rFonts w:ascii="Arial" w:eastAsia="Calibri" w:hAnsi="Arial" w:cs="Arial"/>
          <w:bCs/>
          <w:lang w:val="es-CO"/>
        </w:rPr>
        <w:t>Para la solicitud de cambio de modalidad, el beneficiario deberá presentar los siguientes documentos:</w:t>
      </w:r>
    </w:p>
    <w:p w14:paraId="3A5A0FFE" w14:textId="77777777" w:rsidR="00FC43C8" w:rsidRPr="00FA6E0F" w:rsidRDefault="00FC43C8" w:rsidP="00FC43C8">
      <w:pPr>
        <w:jc w:val="both"/>
        <w:rPr>
          <w:rFonts w:ascii="Arial" w:eastAsia="Calibri" w:hAnsi="Arial" w:cs="Arial"/>
          <w:bCs/>
          <w:lang w:val="es-CO"/>
        </w:rPr>
      </w:pPr>
    </w:p>
    <w:p w14:paraId="7D49B975" w14:textId="68A4605D" w:rsidR="00FC43C8" w:rsidRPr="00FA6E0F" w:rsidRDefault="00FC43C8" w:rsidP="004A3CD1">
      <w:pPr>
        <w:pStyle w:val="Prrafodelista"/>
        <w:numPr>
          <w:ilvl w:val="1"/>
          <w:numId w:val="8"/>
        </w:numPr>
        <w:ind w:left="1134" w:hanging="567"/>
        <w:jc w:val="both"/>
        <w:rPr>
          <w:rFonts w:ascii="Arial" w:eastAsia="Calibri" w:hAnsi="Arial" w:cs="Arial"/>
          <w:bCs/>
          <w:lang w:val="es-CO"/>
        </w:rPr>
      </w:pPr>
      <w:r w:rsidRPr="00FA6E0F">
        <w:rPr>
          <w:rFonts w:ascii="Arial" w:eastAsia="Calibri" w:hAnsi="Arial" w:cs="Arial"/>
          <w:bCs/>
          <w:lang w:val="es-CO"/>
        </w:rPr>
        <w:t>Solicitud escrita dirigida al Director del Fondo, presentada dentro del término previsto para la legalización del crédito, en la que se indiquen el nombre completo del solicitante, número de documento de identidad, dirección de correo electrónico, la modalidad inicialmente adjudicada, la modalidad solicitada y las razones que justifican el cambio. En la misma comunicación deberá autorizar expresamente la notificación a través del correo electrónico informado.</w:t>
      </w:r>
    </w:p>
    <w:p w14:paraId="74B849A5" w14:textId="0497D487" w:rsidR="00866BBD" w:rsidRPr="00FA6E0F" w:rsidRDefault="00FC43C8" w:rsidP="004A3CD1">
      <w:pPr>
        <w:pStyle w:val="Prrafodelista"/>
        <w:numPr>
          <w:ilvl w:val="1"/>
          <w:numId w:val="8"/>
        </w:numPr>
        <w:ind w:left="1134" w:hanging="567"/>
        <w:jc w:val="both"/>
        <w:rPr>
          <w:rFonts w:ascii="Arial" w:eastAsia="Calibri" w:hAnsi="Arial" w:cs="Arial"/>
          <w:bCs/>
          <w:lang w:val="es-CO"/>
        </w:rPr>
      </w:pPr>
      <w:r w:rsidRPr="00FA6E0F">
        <w:rPr>
          <w:rFonts w:ascii="Arial" w:eastAsia="Calibri" w:hAnsi="Arial" w:cs="Arial"/>
          <w:bCs/>
          <w:lang w:val="es-CO"/>
        </w:rPr>
        <w:t>Los documentos y requisitos exigidos para la legalización del crédito en la nueva modalidad solicitada, de conformidad con lo establecido en la presente ordenanza.</w:t>
      </w:r>
    </w:p>
    <w:p w14:paraId="6E630BA3" w14:textId="77777777" w:rsidR="00FC43C8" w:rsidRPr="00FA6E0F" w:rsidRDefault="00FC43C8" w:rsidP="00FC43C8">
      <w:pPr>
        <w:jc w:val="both"/>
        <w:rPr>
          <w:rFonts w:ascii="Arial" w:eastAsia="Calibri" w:hAnsi="Arial" w:cs="Arial"/>
          <w:bCs/>
          <w:lang w:val="es-CO"/>
        </w:rPr>
      </w:pPr>
    </w:p>
    <w:p w14:paraId="3994D03A" w14:textId="7948850E" w:rsidR="00866BBD" w:rsidRPr="00FA6E0F" w:rsidRDefault="00D27F55" w:rsidP="004A3CD1">
      <w:pPr>
        <w:pStyle w:val="Prrafodelista"/>
        <w:numPr>
          <w:ilvl w:val="0"/>
          <w:numId w:val="8"/>
        </w:numPr>
        <w:ind w:left="567" w:hanging="567"/>
        <w:rPr>
          <w:rFonts w:ascii="Arial" w:eastAsia="Calibri" w:hAnsi="Arial" w:cs="Arial"/>
          <w:b/>
          <w:lang w:val="es-CO"/>
        </w:rPr>
      </w:pPr>
      <w:r w:rsidRPr="00FA6E0F">
        <w:rPr>
          <w:rFonts w:ascii="Arial" w:eastAsia="Calibri" w:hAnsi="Arial" w:cs="Arial"/>
          <w:b/>
          <w:lang w:val="es-CO"/>
        </w:rPr>
        <w:t>PRÓRROGAS PARA LA LEGALIZACIÓN DEL CRÉDITO.</w:t>
      </w:r>
    </w:p>
    <w:p w14:paraId="776B4CC3" w14:textId="7051F2F8" w:rsidR="00D27F55" w:rsidRPr="00FA6E0F" w:rsidRDefault="00D27F55" w:rsidP="00D27F55">
      <w:pPr>
        <w:spacing w:line="276" w:lineRule="auto"/>
        <w:jc w:val="both"/>
        <w:rPr>
          <w:rFonts w:ascii="Arial" w:eastAsia="Calibri" w:hAnsi="Arial" w:cs="Arial"/>
          <w:bCs/>
          <w:lang w:val="es-CO"/>
        </w:rPr>
      </w:pPr>
      <w:r w:rsidRPr="00FA6E0F">
        <w:rPr>
          <w:rFonts w:ascii="Arial" w:eastAsia="Calibri" w:hAnsi="Arial" w:cs="Arial"/>
          <w:bCs/>
          <w:lang w:val="es-CO"/>
        </w:rPr>
        <w:t>El plazo para legalización del crédito podrá ser prorrogado por una sola vez y hasta por tres (3) meses, en los casos de las modalidades de compra para mejoramiento de vivienda y compra, cuando esta recaiga sobre un proyecto de compra sobre planos.</w:t>
      </w:r>
    </w:p>
    <w:p w14:paraId="5424F88D" w14:textId="77777777" w:rsidR="004F479F" w:rsidRPr="00FA6E0F" w:rsidRDefault="004F479F" w:rsidP="001512E4">
      <w:pPr>
        <w:spacing w:line="276" w:lineRule="auto"/>
        <w:jc w:val="both"/>
        <w:rPr>
          <w:rFonts w:ascii="Arial" w:eastAsia="Calibri" w:hAnsi="Arial" w:cs="Arial"/>
          <w:bCs/>
          <w:lang w:val="es-CO"/>
        </w:rPr>
      </w:pPr>
    </w:p>
    <w:p w14:paraId="6CC67613" w14:textId="63F0E5B3" w:rsidR="00D27F55" w:rsidRPr="00FA6E0F" w:rsidRDefault="00D27F55" w:rsidP="00D27F55">
      <w:pPr>
        <w:spacing w:line="276" w:lineRule="auto"/>
        <w:jc w:val="both"/>
        <w:rPr>
          <w:rFonts w:ascii="Arial" w:eastAsia="Calibri" w:hAnsi="Arial" w:cs="Arial"/>
          <w:bCs/>
          <w:lang w:val="es-CO"/>
        </w:rPr>
      </w:pPr>
      <w:r w:rsidRPr="00FA6E0F">
        <w:rPr>
          <w:rFonts w:ascii="Arial" w:eastAsia="Calibri" w:hAnsi="Arial" w:cs="Arial"/>
          <w:bCs/>
          <w:lang w:val="es-CO"/>
        </w:rPr>
        <w:t>Para solicitar la prórroga del plazo para legalizar, se deberá presentar:</w:t>
      </w:r>
    </w:p>
    <w:p w14:paraId="0F235998" w14:textId="77777777" w:rsidR="004F479F" w:rsidRPr="00FA6E0F" w:rsidRDefault="004F479F" w:rsidP="001512E4">
      <w:pPr>
        <w:spacing w:line="276" w:lineRule="auto"/>
        <w:jc w:val="both"/>
        <w:rPr>
          <w:rFonts w:ascii="Arial" w:eastAsia="Calibri" w:hAnsi="Arial" w:cs="Arial"/>
          <w:bCs/>
          <w:lang w:val="es-CO"/>
        </w:rPr>
      </w:pPr>
    </w:p>
    <w:p w14:paraId="6A0250BD" w14:textId="25C64129" w:rsidR="002E275B" w:rsidRPr="00FA6E0F" w:rsidRDefault="00D27F55" w:rsidP="004A3CD1">
      <w:pPr>
        <w:pStyle w:val="Prrafodelista"/>
        <w:numPr>
          <w:ilvl w:val="1"/>
          <w:numId w:val="8"/>
        </w:numPr>
        <w:ind w:left="1134" w:hanging="567"/>
        <w:jc w:val="both"/>
        <w:rPr>
          <w:rFonts w:ascii="Arial" w:eastAsia="Calibri" w:hAnsi="Arial" w:cs="Arial"/>
          <w:bCs/>
          <w:lang w:val="es-CO"/>
        </w:rPr>
      </w:pPr>
      <w:r w:rsidRPr="00FA6E0F">
        <w:rPr>
          <w:rFonts w:ascii="Arial" w:eastAsia="Calibri" w:hAnsi="Arial" w:cs="Arial"/>
          <w:bCs/>
          <w:lang w:val="es-CO"/>
        </w:rPr>
        <w:t>Petición del beneficiario, con una antelación no inferior a quince (15) días calendario</w:t>
      </w:r>
      <w:r w:rsidR="00BA5FA6" w:rsidRPr="00FA6E0F">
        <w:rPr>
          <w:rFonts w:ascii="Arial" w:eastAsia="Calibri" w:hAnsi="Arial" w:cs="Arial"/>
          <w:bCs/>
          <w:lang w:val="es-CO"/>
        </w:rPr>
        <w:t xml:space="preserve"> a la fecha de vencimiento del plazo para legalizar</w:t>
      </w:r>
      <w:r w:rsidRPr="00FA6E0F">
        <w:rPr>
          <w:rFonts w:ascii="Arial" w:eastAsia="Calibri" w:hAnsi="Arial" w:cs="Arial"/>
          <w:bCs/>
          <w:lang w:val="es-CO"/>
        </w:rPr>
        <w:t xml:space="preserve">, mediante oficio dirigido al Director del Fondo, que deberá contener el nombre, </w:t>
      </w:r>
      <w:r w:rsidRPr="00FA6E0F">
        <w:rPr>
          <w:rFonts w:ascii="Arial" w:eastAsia="Calibri" w:hAnsi="Arial" w:cs="Arial"/>
          <w:bCs/>
          <w:lang w:val="es-CO"/>
        </w:rPr>
        <w:lastRenderedPageBreak/>
        <w:t>cédula, correo electrónico, solicitud y autorización para recibir notificación a través del correo electrónico</w:t>
      </w:r>
      <w:r w:rsidR="002E275B" w:rsidRPr="00FA6E0F">
        <w:rPr>
          <w:rFonts w:ascii="Arial" w:eastAsia="Calibri" w:hAnsi="Arial" w:cs="Arial"/>
          <w:bCs/>
          <w:lang w:val="es-CO"/>
        </w:rPr>
        <w:t>.</w:t>
      </w:r>
    </w:p>
    <w:p w14:paraId="32B2A422" w14:textId="53FB57C1" w:rsidR="00D27F55" w:rsidRPr="00FA6E0F" w:rsidRDefault="002E275B" w:rsidP="004A3CD1">
      <w:pPr>
        <w:pStyle w:val="Prrafodelista"/>
        <w:numPr>
          <w:ilvl w:val="1"/>
          <w:numId w:val="8"/>
        </w:numPr>
        <w:ind w:left="1134" w:hanging="567"/>
        <w:jc w:val="both"/>
        <w:rPr>
          <w:rFonts w:ascii="Arial" w:eastAsia="Calibri" w:hAnsi="Arial" w:cs="Arial"/>
          <w:bCs/>
          <w:lang w:val="es-CO"/>
        </w:rPr>
      </w:pPr>
      <w:r w:rsidRPr="00FA6E0F">
        <w:rPr>
          <w:rFonts w:ascii="Arial" w:eastAsia="Calibri" w:hAnsi="Arial" w:cs="Arial"/>
          <w:bCs/>
          <w:lang w:val="es-CO"/>
        </w:rPr>
        <w:t>Enunciar</w:t>
      </w:r>
      <w:r w:rsidR="00D27F55" w:rsidRPr="00FA6E0F">
        <w:rPr>
          <w:rFonts w:ascii="Arial" w:eastAsia="Calibri" w:hAnsi="Arial" w:cs="Arial"/>
          <w:bCs/>
          <w:lang w:val="es-CO"/>
        </w:rPr>
        <w:t xml:space="preserve"> los motivos que le hace imposible cumplir con el plazo inicial.</w:t>
      </w:r>
    </w:p>
    <w:p w14:paraId="1BE7C4FF" w14:textId="77777777" w:rsidR="004F479F" w:rsidRPr="00FA6E0F" w:rsidRDefault="004F479F" w:rsidP="001512E4">
      <w:pPr>
        <w:spacing w:line="276" w:lineRule="auto"/>
        <w:jc w:val="both"/>
        <w:rPr>
          <w:rFonts w:ascii="Arial" w:eastAsia="Calibri" w:hAnsi="Arial" w:cs="Arial"/>
          <w:bCs/>
          <w:lang w:val="es-CO"/>
        </w:rPr>
      </w:pPr>
    </w:p>
    <w:p w14:paraId="395B5668" w14:textId="161109E7" w:rsidR="00EC3847" w:rsidRPr="00FA6E0F" w:rsidRDefault="00EC3847" w:rsidP="004A3CD1">
      <w:pPr>
        <w:pStyle w:val="Prrafodelista"/>
        <w:numPr>
          <w:ilvl w:val="0"/>
          <w:numId w:val="8"/>
        </w:numPr>
        <w:spacing w:line="276" w:lineRule="auto"/>
        <w:ind w:left="567" w:hanging="567"/>
        <w:jc w:val="both"/>
        <w:rPr>
          <w:rFonts w:ascii="Arial" w:eastAsia="Calibri" w:hAnsi="Arial" w:cs="Arial"/>
          <w:b/>
          <w:lang w:val="es-CO"/>
        </w:rPr>
      </w:pPr>
      <w:r w:rsidRPr="00FA6E0F">
        <w:rPr>
          <w:rFonts w:ascii="Arial" w:eastAsia="Calibri" w:hAnsi="Arial" w:cs="Arial"/>
          <w:b/>
          <w:lang w:val="es-CO"/>
        </w:rPr>
        <w:t>DESAFECTACIÓN DEL INMUEBLE.</w:t>
      </w:r>
    </w:p>
    <w:p w14:paraId="000E981F" w14:textId="77777777" w:rsidR="00EC3847" w:rsidRPr="00FA6E0F" w:rsidRDefault="00EC3847" w:rsidP="00EC3847">
      <w:pPr>
        <w:spacing w:line="276" w:lineRule="auto"/>
        <w:jc w:val="both"/>
        <w:rPr>
          <w:rFonts w:ascii="Arial" w:eastAsia="Calibri" w:hAnsi="Arial" w:cs="Arial"/>
          <w:bCs/>
          <w:lang w:val="es-CO"/>
        </w:rPr>
      </w:pPr>
      <w:r w:rsidRPr="00FA6E0F">
        <w:rPr>
          <w:rFonts w:ascii="Arial" w:eastAsia="Calibri" w:hAnsi="Arial" w:cs="Arial"/>
          <w:bCs/>
          <w:lang w:val="es-CO"/>
        </w:rPr>
        <w:t>Cuando del inmueble sobre el cual se constituyó la hipoteca que garantiza el pago del préstamo realizado, se deriven otras unidades inmobiliarias por adiciones; reforma del reglamento de propiedad horizontal, y se solicite su desafectación, éste será procedente, siempre y cuando el inmueble sobre el cual quede la garantía hipotecaria a favor del Fondo de la Vivienda, sea suficiente respaldo para cubrir el monto de la deuda.</w:t>
      </w:r>
    </w:p>
    <w:p w14:paraId="67913F7E" w14:textId="77777777" w:rsidR="00A16530" w:rsidRPr="00FA6E0F" w:rsidRDefault="00A16530" w:rsidP="00EC3847">
      <w:pPr>
        <w:spacing w:line="276" w:lineRule="auto"/>
        <w:jc w:val="both"/>
        <w:rPr>
          <w:rFonts w:ascii="Arial" w:eastAsia="Calibri" w:hAnsi="Arial" w:cs="Arial"/>
          <w:bCs/>
          <w:lang w:val="es-CO"/>
        </w:rPr>
      </w:pPr>
    </w:p>
    <w:p w14:paraId="4AEE838D" w14:textId="6195F469" w:rsidR="00EC3847" w:rsidRPr="00FA6E0F" w:rsidRDefault="00EC3847" w:rsidP="00EC3847">
      <w:pPr>
        <w:spacing w:line="276" w:lineRule="auto"/>
        <w:jc w:val="both"/>
        <w:rPr>
          <w:rFonts w:ascii="Arial" w:eastAsia="Calibri" w:hAnsi="Arial" w:cs="Arial"/>
          <w:bCs/>
          <w:lang w:val="es-CO"/>
        </w:rPr>
      </w:pPr>
      <w:r w:rsidRPr="00FA6E0F">
        <w:rPr>
          <w:rFonts w:ascii="Arial" w:eastAsia="Calibri" w:hAnsi="Arial" w:cs="Arial"/>
          <w:bCs/>
          <w:lang w:val="es-CO"/>
        </w:rPr>
        <w:t>Para hacer la desafectación del inmueble</w:t>
      </w:r>
      <w:r w:rsidR="008E3DE7" w:rsidRPr="00FA6E0F">
        <w:rPr>
          <w:rFonts w:ascii="Arial" w:eastAsia="Calibri" w:hAnsi="Arial" w:cs="Arial"/>
          <w:bCs/>
          <w:lang w:val="es-CO"/>
        </w:rPr>
        <w:t>, el deudor del crédito</w:t>
      </w:r>
      <w:r w:rsidRPr="00FA6E0F">
        <w:rPr>
          <w:rFonts w:ascii="Arial" w:eastAsia="Calibri" w:hAnsi="Arial" w:cs="Arial"/>
          <w:bCs/>
          <w:lang w:val="es-CO"/>
        </w:rPr>
        <w:t xml:space="preserve"> debe:</w:t>
      </w:r>
    </w:p>
    <w:p w14:paraId="051CFEF5" w14:textId="77777777" w:rsidR="00136D76" w:rsidRPr="00FA6E0F" w:rsidRDefault="00136D76" w:rsidP="00EC3847">
      <w:pPr>
        <w:spacing w:line="276" w:lineRule="auto"/>
        <w:jc w:val="both"/>
        <w:rPr>
          <w:rFonts w:ascii="Arial" w:eastAsia="Calibri" w:hAnsi="Arial" w:cs="Arial"/>
          <w:bCs/>
          <w:lang w:val="es-CO"/>
        </w:rPr>
      </w:pPr>
    </w:p>
    <w:p w14:paraId="3B398B18" w14:textId="71D6D5F1" w:rsidR="00EC3847" w:rsidRPr="00FA6E0F" w:rsidRDefault="008E3DE7"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Presentar s</w:t>
      </w:r>
      <w:r w:rsidR="00EC3847" w:rsidRPr="00FA6E0F">
        <w:rPr>
          <w:rFonts w:ascii="Arial" w:eastAsia="Calibri" w:hAnsi="Arial" w:cs="Arial"/>
          <w:bCs/>
          <w:lang w:val="es-CO"/>
        </w:rPr>
        <w:t>olicitud de la desafectación mediante oficio dirigido al Director del Fondo que deberá contener el nombre, cédula, correo electrónico, solicitud y autorización para recibir notificación a través del correo electrónico.</w:t>
      </w:r>
    </w:p>
    <w:p w14:paraId="2999FB26" w14:textId="50F5CC6A" w:rsidR="00EC3847" w:rsidRPr="00FA6E0F" w:rsidRDefault="008E3DE7"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Copia del r</w:t>
      </w:r>
      <w:r w:rsidR="00EC3847" w:rsidRPr="00FA6E0F">
        <w:rPr>
          <w:rFonts w:ascii="Arial" w:eastAsia="Calibri" w:hAnsi="Arial" w:cs="Arial"/>
          <w:bCs/>
          <w:lang w:val="es-CO"/>
        </w:rPr>
        <w:t>eglamento de propiedad horizontal vigente.</w:t>
      </w:r>
    </w:p>
    <w:p w14:paraId="1344BC12" w14:textId="189032E5" w:rsidR="00EC3847" w:rsidRPr="00FA6E0F" w:rsidRDefault="004D6304"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Certificado de Tradición y Libertad del inmueble, expedido dentro del mes anterior a la radicación de la solicitud.</w:t>
      </w:r>
    </w:p>
    <w:p w14:paraId="4EEFBB28" w14:textId="5CF158DE" w:rsidR="00EC3847" w:rsidRPr="00FA6E0F" w:rsidRDefault="00EC3847"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Avalúo realizado por un </w:t>
      </w:r>
      <w:proofErr w:type="spellStart"/>
      <w:r w:rsidRPr="00FA6E0F">
        <w:rPr>
          <w:rFonts w:ascii="Arial" w:eastAsia="Calibri" w:hAnsi="Arial" w:cs="Arial"/>
          <w:bCs/>
          <w:lang w:val="es-CO"/>
        </w:rPr>
        <w:t>avaluador</w:t>
      </w:r>
      <w:proofErr w:type="spellEnd"/>
      <w:r w:rsidRPr="00FA6E0F">
        <w:rPr>
          <w:rFonts w:ascii="Arial" w:eastAsia="Calibri" w:hAnsi="Arial" w:cs="Arial"/>
          <w:bCs/>
          <w:lang w:val="es-CO"/>
        </w:rPr>
        <w:t xml:space="preserve"> que se encuentre registrado en el Registro Abierto de </w:t>
      </w:r>
      <w:proofErr w:type="spellStart"/>
      <w:r w:rsidRPr="00FA6E0F">
        <w:rPr>
          <w:rFonts w:ascii="Arial" w:eastAsia="Calibri" w:hAnsi="Arial" w:cs="Arial"/>
          <w:bCs/>
          <w:lang w:val="es-CO"/>
        </w:rPr>
        <w:t>Avaluadores</w:t>
      </w:r>
      <w:proofErr w:type="spellEnd"/>
      <w:r w:rsidRPr="00FA6E0F">
        <w:rPr>
          <w:rFonts w:ascii="Arial" w:eastAsia="Calibri" w:hAnsi="Arial" w:cs="Arial"/>
          <w:bCs/>
          <w:lang w:val="es-CO"/>
        </w:rPr>
        <w:t>. (RAA)</w:t>
      </w:r>
      <w:r w:rsidR="008E3DE7" w:rsidRPr="00FA6E0F">
        <w:rPr>
          <w:rFonts w:ascii="Arial" w:eastAsia="Calibri" w:hAnsi="Arial" w:cs="Arial"/>
          <w:bCs/>
          <w:lang w:val="es-CO"/>
        </w:rPr>
        <w:t>, con una vigencia no superior a un (1) año</w:t>
      </w:r>
      <w:r w:rsidRPr="00FA6E0F">
        <w:rPr>
          <w:rFonts w:ascii="Arial" w:eastAsia="Calibri" w:hAnsi="Arial" w:cs="Arial"/>
          <w:bCs/>
          <w:lang w:val="es-CO"/>
        </w:rPr>
        <w:t>.</w:t>
      </w:r>
    </w:p>
    <w:p w14:paraId="31013A5E" w14:textId="77777777" w:rsidR="00136D76" w:rsidRPr="00FA6E0F" w:rsidRDefault="00136D76" w:rsidP="00CD0137">
      <w:pPr>
        <w:spacing w:line="276" w:lineRule="auto"/>
        <w:jc w:val="both"/>
        <w:rPr>
          <w:rFonts w:ascii="Arial" w:eastAsia="Calibri" w:hAnsi="Arial" w:cs="Arial"/>
          <w:bCs/>
          <w:lang w:val="es-CO"/>
        </w:rPr>
      </w:pPr>
    </w:p>
    <w:p w14:paraId="464CB576" w14:textId="1A9949BA" w:rsidR="00495F70" w:rsidRPr="00FA6E0F" w:rsidRDefault="00EC3847" w:rsidP="00EC3847">
      <w:pPr>
        <w:spacing w:line="276" w:lineRule="auto"/>
        <w:jc w:val="both"/>
        <w:rPr>
          <w:rFonts w:ascii="Arial" w:eastAsia="Calibri" w:hAnsi="Arial" w:cs="Arial"/>
          <w:bCs/>
          <w:lang w:val="es-CO"/>
        </w:rPr>
      </w:pPr>
      <w:r w:rsidRPr="00FA6E0F">
        <w:rPr>
          <w:rFonts w:ascii="Arial" w:eastAsia="Calibri" w:hAnsi="Arial" w:cs="Arial"/>
          <w:bCs/>
          <w:lang w:val="es-CO"/>
        </w:rPr>
        <w:t>Los gastos notariales, derechos e impuesto de registro serán a cargo exclusivamente el beneficiario.</w:t>
      </w:r>
    </w:p>
    <w:p w14:paraId="32E79400" w14:textId="77777777" w:rsidR="00EC3847" w:rsidRPr="00FA6E0F" w:rsidRDefault="00EC3847" w:rsidP="001512E4">
      <w:pPr>
        <w:spacing w:line="276" w:lineRule="auto"/>
        <w:jc w:val="both"/>
        <w:rPr>
          <w:rFonts w:ascii="Arial" w:eastAsia="Calibri" w:hAnsi="Arial" w:cs="Arial"/>
          <w:bCs/>
          <w:lang w:val="es-CO"/>
        </w:rPr>
      </w:pPr>
    </w:p>
    <w:p w14:paraId="410C91D5" w14:textId="77777777" w:rsidR="0035069F" w:rsidRPr="00FA6E0F" w:rsidRDefault="0035069F" w:rsidP="004A3CD1">
      <w:pPr>
        <w:pStyle w:val="Prrafodelista"/>
        <w:numPr>
          <w:ilvl w:val="0"/>
          <w:numId w:val="8"/>
        </w:numPr>
        <w:spacing w:line="276" w:lineRule="auto"/>
        <w:ind w:left="567" w:hanging="567"/>
        <w:jc w:val="both"/>
        <w:rPr>
          <w:rFonts w:ascii="Arial" w:eastAsia="Calibri" w:hAnsi="Arial" w:cs="Arial"/>
          <w:b/>
          <w:lang w:val="es-CO"/>
        </w:rPr>
      </w:pPr>
      <w:r w:rsidRPr="00FA6E0F">
        <w:rPr>
          <w:rFonts w:ascii="Arial" w:eastAsia="Calibri" w:hAnsi="Arial" w:cs="Arial"/>
          <w:b/>
          <w:lang w:val="es-CO"/>
        </w:rPr>
        <w:t>ACUERDOS DE PAGO.</w:t>
      </w:r>
    </w:p>
    <w:p w14:paraId="1A437525" w14:textId="5E6C0C3E" w:rsidR="0035069F" w:rsidRPr="00FA6E0F" w:rsidRDefault="0035069F" w:rsidP="0035069F">
      <w:pPr>
        <w:spacing w:line="276" w:lineRule="auto"/>
        <w:jc w:val="both"/>
        <w:rPr>
          <w:rFonts w:ascii="Arial" w:eastAsia="Calibri" w:hAnsi="Arial" w:cs="Arial"/>
          <w:bCs/>
          <w:lang w:val="es-CO"/>
        </w:rPr>
      </w:pPr>
      <w:r w:rsidRPr="00FA6E0F">
        <w:rPr>
          <w:rFonts w:ascii="Arial" w:eastAsia="Calibri" w:hAnsi="Arial" w:cs="Arial"/>
          <w:bCs/>
          <w:lang w:val="es-CO"/>
        </w:rPr>
        <w:t xml:space="preserve">Para el recaudo de las cuotas que se encuentren en mora a favor del Fondo de la Vivienda del Departamento de Antioquia, El Director del Fondo, a solicitud del deudor, podrá celebrar, por una (1) sola vez, durante la vigencia del crédito, acuerdo de pago para cancelar el saldo en mora de las cuotas adeudadas, con un término máximo de veinticuatro (24) cuotas mensuales, de acuerdo con las condiciones establecidas en esta </w:t>
      </w:r>
      <w:r w:rsidR="0068596C" w:rsidRPr="00FA6E0F">
        <w:rPr>
          <w:rFonts w:ascii="Arial" w:eastAsia="Calibri" w:hAnsi="Arial" w:cs="Arial"/>
          <w:bCs/>
          <w:lang w:val="es-CO"/>
        </w:rPr>
        <w:t>o</w:t>
      </w:r>
      <w:r w:rsidRPr="00FA6E0F">
        <w:rPr>
          <w:rFonts w:ascii="Arial" w:eastAsia="Calibri" w:hAnsi="Arial" w:cs="Arial"/>
          <w:bCs/>
          <w:lang w:val="es-CO"/>
        </w:rPr>
        <w:t>rdenanza.</w:t>
      </w:r>
    </w:p>
    <w:p w14:paraId="040EA640" w14:textId="77777777" w:rsidR="0035069F" w:rsidRPr="00FA6E0F" w:rsidRDefault="0035069F" w:rsidP="001512E4">
      <w:pPr>
        <w:spacing w:line="276" w:lineRule="auto"/>
        <w:jc w:val="both"/>
        <w:rPr>
          <w:rFonts w:ascii="Arial" w:eastAsia="Calibri" w:hAnsi="Arial" w:cs="Arial"/>
          <w:bCs/>
          <w:lang w:val="es-CO"/>
        </w:rPr>
      </w:pPr>
    </w:p>
    <w:p w14:paraId="7C210C79" w14:textId="0DFD5EE2" w:rsidR="00170EDE" w:rsidRPr="00FA6E0F" w:rsidRDefault="00170EDE" w:rsidP="004A3CD1">
      <w:pPr>
        <w:pStyle w:val="Prrafodelista"/>
        <w:numPr>
          <w:ilvl w:val="0"/>
          <w:numId w:val="8"/>
        </w:numPr>
        <w:spacing w:line="276" w:lineRule="auto"/>
        <w:ind w:left="567" w:hanging="567"/>
        <w:jc w:val="both"/>
        <w:rPr>
          <w:rFonts w:ascii="Arial" w:eastAsia="Calibri" w:hAnsi="Arial" w:cs="Arial"/>
          <w:b/>
          <w:lang w:val="es-CO"/>
        </w:rPr>
      </w:pPr>
      <w:r w:rsidRPr="00FA6E0F">
        <w:rPr>
          <w:rFonts w:ascii="Arial" w:eastAsia="Calibri" w:hAnsi="Arial" w:cs="Arial"/>
          <w:b/>
          <w:lang w:val="es-CO"/>
        </w:rPr>
        <w:t>CANCELACIÓN DE HIPOTECA DEL CRÉDITO DEL FONDO DE LA VIVIENDA.</w:t>
      </w:r>
    </w:p>
    <w:p w14:paraId="661147A2" w14:textId="795C6FD7" w:rsidR="00170EDE" w:rsidRPr="00FA6E0F" w:rsidRDefault="00170EDE" w:rsidP="00170EDE">
      <w:pPr>
        <w:spacing w:line="276" w:lineRule="auto"/>
        <w:jc w:val="both"/>
        <w:rPr>
          <w:rFonts w:ascii="Arial" w:eastAsia="Calibri" w:hAnsi="Arial" w:cs="Arial"/>
          <w:bCs/>
          <w:lang w:val="es-CO"/>
        </w:rPr>
      </w:pPr>
      <w:r w:rsidRPr="00FA6E0F">
        <w:rPr>
          <w:rFonts w:ascii="Arial" w:eastAsia="Calibri" w:hAnsi="Arial" w:cs="Arial"/>
          <w:bCs/>
          <w:lang w:val="es-CO"/>
        </w:rPr>
        <w:t>Una vez cancelada totalmente la obligación hipotecaria, el beneficiario del préstamo debe tramitar la cancelación del gravamen hipotecario.</w:t>
      </w:r>
      <w:r w:rsidR="003D2046" w:rsidRPr="00FA6E0F">
        <w:rPr>
          <w:rFonts w:ascii="Arial" w:eastAsia="Calibri" w:hAnsi="Arial" w:cs="Arial"/>
          <w:bCs/>
          <w:lang w:val="es-CO"/>
        </w:rPr>
        <w:t xml:space="preserve"> E</w:t>
      </w:r>
      <w:r w:rsidRPr="00FA6E0F">
        <w:rPr>
          <w:rFonts w:ascii="Arial" w:eastAsia="Calibri" w:hAnsi="Arial" w:cs="Arial"/>
          <w:bCs/>
          <w:lang w:val="es-CO"/>
        </w:rPr>
        <w:t xml:space="preserve">l trámite de cancelación de la hipoteca, </w:t>
      </w:r>
      <w:r w:rsidR="003D2046" w:rsidRPr="00FA6E0F">
        <w:rPr>
          <w:rFonts w:ascii="Arial" w:eastAsia="Calibri" w:hAnsi="Arial" w:cs="Arial"/>
          <w:bCs/>
          <w:lang w:val="es-CO"/>
        </w:rPr>
        <w:t xml:space="preserve">deberá iniciarse </w:t>
      </w:r>
      <w:r w:rsidRPr="00FA6E0F">
        <w:rPr>
          <w:rFonts w:ascii="Arial" w:eastAsia="Calibri" w:hAnsi="Arial" w:cs="Arial"/>
          <w:bCs/>
          <w:lang w:val="es-CO"/>
        </w:rPr>
        <w:t>dentro de los dos (2) meses siguientes al pago de la última cuota.</w:t>
      </w:r>
    </w:p>
    <w:p w14:paraId="4D81D5D4" w14:textId="77777777" w:rsidR="00136D76" w:rsidRPr="00FA6E0F" w:rsidRDefault="00136D76" w:rsidP="00170EDE">
      <w:pPr>
        <w:spacing w:line="276" w:lineRule="auto"/>
        <w:jc w:val="both"/>
        <w:rPr>
          <w:rFonts w:ascii="Arial" w:eastAsia="Calibri" w:hAnsi="Arial" w:cs="Arial"/>
          <w:bCs/>
          <w:lang w:val="es-CO"/>
        </w:rPr>
      </w:pPr>
    </w:p>
    <w:p w14:paraId="3FF60BFC" w14:textId="798CE5AB" w:rsidR="00170EDE" w:rsidRPr="00FA6E0F" w:rsidRDefault="00170EDE" w:rsidP="00170EDE">
      <w:pPr>
        <w:spacing w:line="276" w:lineRule="auto"/>
        <w:jc w:val="both"/>
        <w:rPr>
          <w:rFonts w:ascii="Arial" w:eastAsia="Calibri" w:hAnsi="Arial" w:cs="Arial"/>
          <w:bCs/>
          <w:lang w:val="es-CO"/>
        </w:rPr>
      </w:pPr>
      <w:r w:rsidRPr="00FA6E0F">
        <w:rPr>
          <w:rFonts w:ascii="Arial" w:eastAsia="Calibri" w:hAnsi="Arial" w:cs="Arial"/>
          <w:bCs/>
          <w:lang w:val="es-CO"/>
        </w:rPr>
        <w:t xml:space="preserve">Para tramitar la cancelación de la hipoteca </w:t>
      </w:r>
      <w:r w:rsidR="003D2046" w:rsidRPr="00FA6E0F">
        <w:rPr>
          <w:rFonts w:ascii="Arial" w:eastAsia="Calibri" w:hAnsi="Arial" w:cs="Arial"/>
          <w:bCs/>
          <w:lang w:val="es-CO"/>
        </w:rPr>
        <w:t>el deudor del crédito, debe</w:t>
      </w:r>
      <w:r w:rsidRPr="00FA6E0F">
        <w:rPr>
          <w:rFonts w:ascii="Arial" w:eastAsia="Calibri" w:hAnsi="Arial" w:cs="Arial"/>
          <w:bCs/>
          <w:lang w:val="es-CO"/>
        </w:rPr>
        <w:t>:</w:t>
      </w:r>
    </w:p>
    <w:p w14:paraId="3D49E0BA" w14:textId="77777777" w:rsidR="00136D76" w:rsidRPr="00FA6E0F" w:rsidRDefault="00136D76" w:rsidP="00170EDE">
      <w:pPr>
        <w:spacing w:line="276" w:lineRule="auto"/>
        <w:jc w:val="both"/>
        <w:rPr>
          <w:rFonts w:ascii="Arial" w:eastAsia="Calibri" w:hAnsi="Arial" w:cs="Arial"/>
          <w:bCs/>
          <w:lang w:val="es-CO"/>
        </w:rPr>
      </w:pPr>
    </w:p>
    <w:p w14:paraId="5D369F3B" w14:textId="6A3B8250" w:rsidR="00170EDE" w:rsidRPr="00FA6E0F" w:rsidRDefault="003D2046"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lastRenderedPageBreak/>
        <w:t>Presentar o</w:t>
      </w:r>
      <w:r w:rsidR="00170EDE" w:rsidRPr="00FA6E0F">
        <w:rPr>
          <w:rFonts w:ascii="Arial" w:eastAsia="Calibri" w:hAnsi="Arial" w:cs="Arial"/>
          <w:bCs/>
          <w:lang w:val="es-CO"/>
        </w:rPr>
        <w:t>ficio al Director del Fondo que deberá contener el nombre, cédula, correo electrónico, solicitud y autorización para recibir notificación a través del correo electrónico.</w:t>
      </w:r>
    </w:p>
    <w:p w14:paraId="13878EBA" w14:textId="03DDF865" w:rsidR="00170EDE" w:rsidRPr="00FA6E0F" w:rsidRDefault="00170EDE"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Anexar </w:t>
      </w:r>
      <w:r w:rsidR="003F0101" w:rsidRPr="00FA6E0F">
        <w:rPr>
          <w:rFonts w:ascii="Arial" w:eastAsia="Calibri" w:hAnsi="Arial" w:cs="Arial"/>
          <w:bCs/>
          <w:lang w:val="es-CO"/>
        </w:rPr>
        <w:t>certificado de Tradición y Libertad del inmueble, expedido dentro del mes anterior a la radicación de la solicitud.</w:t>
      </w:r>
    </w:p>
    <w:p w14:paraId="527B2573" w14:textId="37E67DDB" w:rsidR="00170EDE" w:rsidRPr="00FA6E0F" w:rsidRDefault="003D2046"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Allegar</w:t>
      </w:r>
      <w:r w:rsidR="00170EDE" w:rsidRPr="00FA6E0F">
        <w:rPr>
          <w:rFonts w:ascii="Arial" w:eastAsia="Calibri" w:hAnsi="Arial" w:cs="Arial"/>
          <w:bCs/>
          <w:lang w:val="es-CO"/>
        </w:rPr>
        <w:t xml:space="preserve"> certificado de paz y salvo emitido por el Fondo de la Vivienda.</w:t>
      </w:r>
    </w:p>
    <w:p w14:paraId="652D185C" w14:textId="77777777" w:rsidR="00136D76" w:rsidRPr="00FA6E0F" w:rsidRDefault="00136D76" w:rsidP="00170EDE">
      <w:pPr>
        <w:spacing w:line="276" w:lineRule="auto"/>
        <w:jc w:val="both"/>
        <w:rPr>
          <w:rFonts w:ascii="Arial" w:eastAsia="Calibri" w:hAnsi="Arial" w:cs="Arial"/>
          <w:bCs/>
          <w:lang w:val="es-CO"/>
        </w:rPr>
      </w:pPr>
    </w:p>
    <w:p w14:paraId="2F28A0B0" w14:textId="285BCF51" w:rsidR="00EC3847" w:rsidRPr="00FA6E0F" w:rsidRDefault="00170EDE" w:rsidP="00170EDE">
      <w:pPr>
        <w:spacing w:line="276" w:lineRule="auto"/>
        <w:jc w:val="both"/>
        <w:rPr>
          <w:rFonts w:ascii="Arial" w:eastAsia="Calibri" w:hAnsi="Arial" w:cs="Arial"/>
          <w:bCs/>
          <w:lang w:val="es-CO"/>
        </w:rPr>
      </w:pPr>
      <w:r w:rsidRPr="00FA6E0F">
        <w:rPr>
          <w:rFonts w:ascii="Arial" w:eastAsia="Calibri" w:hAnsi="Arial" w:cs="Arial"/>
          <w:bCs/>
          <w:lang w:val="es-CO"/>
        </w:rPr>
        <w:t>Los gastos notariales, el impuesto y derechos de registro serán a cargo exclusivamente el beneficiario.</w:t>
      </w:r>
    </w:p>
    <w:p w14:paraId="309DF0B0" w14:textId="77777777" w:rsidR="00EC3847" w:rsidRPr="00FA6E0F" w:rsidRDefault="00EC3847" w:rsidP="001512E4">
      <w:pPr>
        <w:spacing w:line="276" w:lineRule="auto"/>
        <w:jc w:val="both"/>
        <w:rPr>
          <w:rFonts w:ascii="Arial" w:eastAsia="Calibri" w:hAnsi="Arial" w:cs="Arial"/>
          <w:bCs/>
          <w:lang w:val="es-CO"/>
        </w:rPr>
      </w:pPr>
    </w:p>
    <w:p w14:paraId="38129204" w14:textId="1E464466" w:rsidR="00B0712C" w:rsidRPr="00FA6E0F" w:rsidRDefault="0035069F" w:rsidP="004A3CD1">
      <w:pPr>
        <w:pStyle w:val="Prrafodelista"/>
        <w:numPr>
          <w:ilvl w:val="0"/>
          <w:numId w:val="8"/>
        </w:numPr>
        <w:spacing w:line="276" w:lineRule="auto"/>
        <w:ind w:left="567" w:hanging="567"/>
        <w:jc w:val="both"/>
        <w:rPr>
          <w:rFonts w:ascii="Arial" w:eastAsia="Calibri" w:hAnsi="Arial" w:cs="Arial"/>
          <w:b/>
          <w:lang w:val="es-CO"/>
        </w:rPr>
      </w:pPr>
      <w:r w:rsidRPr="00FA6E0F">
        <w:rPr>
          <w:rFonts w:ascii="Arial" w:eastAsia="Calibri" w:hAnsi="Arial" w:cs="Arial"/>
          <w:b/>
          <w:lang w:val="es-CO"/>
        </w:rPr>
        <w:t>DISMINUCIÓN HASTA DEL 25% DE LAS LIQUIDACIONES PARCIALES D</w:t>
      </w:r>
      <w:r w:rsidR="002E275B" w:rsidRPr="00FA6E0F">
        <w:rPr>
          <w:rFonts w:ascii="Arial" w:eastAsia="Calibri" w:hAnsi="Arial" w:cs="Arial"/>
          <w:b/>
          <w:lang w:val="es-CO"/>
        </w:rPr>
        <w:t xml:space="preserve">E </w:t>
      </w:r>
      <w:r w:rsidRPr="00FA6E0F">
        <w:rPr>
          <w:rFonts w:ascii="Arial" w:eastAsia="Calibri" w:hAnsi="Arial" w:cs="Arial"/>
          <w:b/>
          <w:lang w:val="es-CO"/>
        </w:rPr>
        <w:t>LAS CESANTÍAS PIGNORADAS AL FONDO DE LA VIVIENDA.</w:t>
      </w:r>
    </w:p>
    <w:p w14:paraId="41071454" w14:textId="1D52832C" w:rsidR="0035069F" w:rsidRPr="00FA6E0F" w:rsidRDefault="0035069F" w:rsidP="00B0712C">
      <w:pPr>
        <w:spacing w:line="276" w:lineRule="auto"/>
        <w:jc w:val="both"/>
        <w:rPr>
          <w:rFonts w:ascii="Arial" w:eastAsia="Calibri" w:hAnsi="Arial" w:cs="Arial"/>
          <w:bCs/>
          <w:lang w:val="es-CO"/>
        </w:rPr>
      </w:pPr>
      <w:r w:rsidRPr="00FA6E0F">
        <w:rPr>
          <w:rFonts w:ascii="Arial" w:eastAsia="Calibri" w:hAnsi="Arial" w:cs="Arial"/>
          <w:bCs/>
          <w:lang w:val="es-CO"/>
        </w:rPr>
        <w:t>Esta solo procede en los mismo</w:t>
      </w:r>
      <w:r w:rsidR="0037234A" w:rsidRPr="00FA6E0F">
        <w:rPr>
          <w:rFonts w:ascii="Arial" w:eastAsia="Calibri" w:hAnsi="Arial" w:cs="Arial"/>
          <w:bCs/>
          <w:lang w:val="es-CO"/>
        </w:rPr>
        <w:t>s</w:t>
      </w:r>
      <w:r w:rsidRPr="00FA6E0F">
        <w:rPr>
          <w:rFonts w:ascii="Arial" w:eastAsia="Calibri" w:hAnsi="Arial" w:cs="Arial"/>
          <w:bCs/>
          <w:lang w:val="es-CO"/>
        </w:rPr>
        <w:t xml:space="preserve"> casos en que proceda el retiro parcial de la</w:t>
      </w:r>
      <w:r w:rsidR="002E275B" w:rsidRPr="00FA6E0F">
        <w:rPr>
          <w:rFonts w:ascii="Arial" w:eastAsia="Calibri" w:hAnsi="Arial" w:cs="Arial"/>
          <w:bCs/>
          <w:lang w:val="es-CO"/>
        </w:rPr>
        <w:t xml:space="preserve">s </w:t>
      </w:r>
      <w:r w:rsidRPr="00FA6E0F">
        <w:rPr>
          <w:rFonts w:ascii="Arial" w:eastAsia="Calibri" w:hAnsi="Arial" w:cs="Arial"/>
          <w:bCs/>
          <w:lang w:val="es-CO"/>
        </w:rPr>
        <w:t>cesantías de que trata el artículo 3 de la Ley 1071 de 2006, para lo cual el deudor deberá presentar:</w:t>
      </w:r>
    </w:p>
    <w:p w14:paraId="6E229A8A" w14:textId="77777777" w:rsidR="0035069F" w:rsidRPr="00FA6E0F" w:rsidRDefault="0035069F" w:rsidP="00B0712C">
      <w:pPr>
        <w:spacing w:line="276" w:lineRule="auto"/>
        <w:jc w:val="both"/>
        <w:rPr>
          <w:rFonts w:ascii="Arial" w:eastAsia="Calibri" w:hAnsi="Arial" w:cs="Arial"/>
          <w:bCs/>
          <w:lang w:val="es-CO"/>
        </w:rPr>
      </w:pPr>
    </w:p>
    <w:p w14:paraId="4B9D85B1" w14:textId="243CB71C" w:rsidR="0035069F" w:rsidRPr="00FA6E0F" w:rsidRDefault="00DD4249"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O</w:t>
      </w:r>
      <w:r w:rsidR="0035069F" w:rsidRPr="00FA6E0F">
        <w:rPr>
          <w:rFonts w:ascii="Arial" w:eastAsia="Calibri" w:hAnsi="Arial" w:cs="Arial"/>
          <w:bCs/>
          <w:lang w:val="es-CO"/>
        </w:rPr>
        <w:t xml:space="preserve">ficio </w:t>
      </w:r>
      <w:r w:rsidRPr="00FA6E0F">
        <w:rPr>
          <w:rFonts w:ascii="Arial" w:eastAsia="Calibri" w:hAnsi="Arial" w:cs="Arial"/>
          <w:bCs/>
          <w:lang w:val="es-CO"/>
        </w:rPr>
        <w:t xml:space="preserve">dirigido </w:t>
      </w:r>
      <w:r w:rsidR="0035069F" w:rsidRPr="00FA6E0F">
        <w:rPr>
          <w:rFonts w:ascii="Arial" w:eastAsia="Calibri" w:hAnsi="Arial" w:cs="Arial"/>
          <w:bCs/>
          <w:lang w:val="es-CO"/>
        </w:rPr>
        <w:t>al Director del Fondo que deberá contener el nombre, cédula, correo electrónico, solicitud y autorización para recibir notificación a través del correo electrónico.</w:t>
      </w:r>
    </w:p>
    <w:p w14:paraId="3B78720E" w14:textId="35C07226" w:rsidR="00B0712C" w:rsidRPr="00FA6E0F" w:rsidRDefault="0035069F"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Certificado de la Dirección de Compensación y Sistema Pensional o quien haga sus veces, en el que conste que cumple los requisitos para el retiro parcial de cesantías.</w:t>
      </w:r>
    </w:p>
    <w:p w14:paraId="30B0DC98" w14:textId="77777777" w:rsidR="00893407" w:rsidRPr="00FA6E0F" w:rsidRDefault="00893407" w:rsidP="00B0712C">
      <w:pPr>
        <w:spacing w:line="276" w:lineRule="auto"/>
        <w:jc w:val="both"/>
        <w:rPr>
          <w:rFonts w:ascii="Arial" w:eastAsia="Calibri" w:hAnsi="Arial" w:cs="Arial"/>
          <w:bCs/>
          <w:lang w:val="es-CO"/>
        </w:rPr>
      </w:pPr>
    </w:p>
    <w:p w14:paraId="1440500C" w14:textId="67568555" w:rsidR="00B0712C" w:rsidRPr="00FA6E0F" w:rsidRDefault="0035069F" w:rsidP="00B0712C">
      <w:pPr>
        <w:spacing w:line="276" w:lineRule="auto"/>
        <w:jc w:val="both"/>
        <w:rPr>
          <w:rFonts w:ascii="Arial" w:eastAsia="Calibri" w:hAnsi="Arial" w:cs="Arial"/>
          <w:bCs/>
          <w:lang w:val="es-CO"/>
        </w:rPr>
      </w:pPr>
      <w:r w:rsidRPr="00FA6E0F">
        <w:rPr>
          <w:rFonts w:ascii="Arial" w:eastAsia="Calibri" w:hAnsi="Arial" w:cs="Arial"/>
          <w:bCs/>
          <w:lang w:val="es-CO"/>
        </w:rPr>
        <w:t>En el caso de las cesantías anualizadas, la solicitud de disminución deberá realizar</w:t>
      </w:r>
      <w:r w:rsidR="004969A0" w:rsidRPr="00FA6E0F">
        <w:rPr>
          <w:rFonts w:ascii="Arial" w:eastAsia="Calibri" w:hAnsi="Arial" w:cs="Arial"/>
          <w:bCs/>
          <w:lang w:val="es-CO"/>
        </w:rPr>
        <w:t>se</w:t>
      </w:r>
      <w:r w:rsidRPr="00FA6E0F">
        <w:rPr>
          <w:rFonts w:ascii="Arial" w:eastAsia="Calibri" w:hAnsi="Arial" w:cs="Arial"/>
          <w:bCs/>
          <w:lang w:val="es-CO"/>
        </w:rPr>
        <w:t xml:space="preserve"> antes de cada liquidación anual, dentro del plazo que para ello determine el Director del Fondo.</w:t>
      </w:r>
    </w:p>
    <w:p w14:paraId="71E4F03F" w14:textId="77777777" w:rsidR="00EC3847" w:rsidRPr="00FA6E0F" w:rsidRDefault="00EC3847" w:rsidP="001512E4">
      <w:pPr>
        <w:spacing w:line="276" w:lineRule="auto"/>
        <w:jc w:val="both"/>
        <w:rPr>
          <w:rFonts w:ascii="Arial" w:eastAsia="Calibri" w:hAnsi="Arial" w:cs="Arial"/>
          <w:bCs/>
          <w:lang w:val="es-CO"/>
        </w:rPr>
      </w:pPr>
    </w:p>
    <w:p w14:paraId="7208BD08" w14:textId="0BBE3D84" w:rsidR="0035069F" w:rsidRPr="00FA6E0F" w:rsidRDefault="0035069F" w:rsidP="004A3CD1">
      <w:pPr>
        <w:pStyle w:val="Prrafodelista"/>
        <w:numPr>
          <w:ilvl w:val="0"/>
          <w:numId w:val="8"/>
        </w:numPr>
        <w:spacing w:line="276" w:lineRule="auto"/>
        <w:ind w:left="567" w:hanging="567"/>
        <w:jc w:val="both"/>
        <w:rPr>
          <w:rFonts w:ascii="Arial" w:eastAsia="Calibri" w:hAnsi="Arial" w:cs="Arial"/>
          <w:b/>
          <w:lang w:val="es-CO"/>
        </w:rPr>
      </w:pPr>
      <w:r w:rsidRPr="00FA6E0F">
        <w:rPr>
          <w:rFonts w:ascii="Arial" w:eastAsia="Calibri" w:hAnsi="Arial" w:cs="Arial"/>
          <w:b/>
          <w:lang w:val="es-CO"/>
        </w:rPr>
        <w:t xml:space="preserve">AUTORIZAR LA NO OCUPACIÓN DE LA VIVIENDA POR PARTE DEL </w:t>
      </w:r>
      <w:r w:rsidR="007C3154" w:rsidRPr="00FA6E0F">
        <w:rPr>
          <w:rFonts w:ascii="Arial" w:eastAsia="Calibri" w:hAnsi="Arial" w:cs="Arial"/>
          <w:b/>
          <w:lang w:val="es-CO"/>
        </w:rPr>
        <w:t>ADJUDICATARIO</w:t>
      </w:r>
      <w:r w:rsidRPr="00FA6E0F">
        <w:rPr>
          <w:rFonts w:ascii="Arial" w:eastAsia="Calibri" w:hAnsi="Arial" w:cs="Arial"/>
          <w:b/>
          <w:lang w:val="es-CO"/>
        </w:rPr>
        <w:t>.</w:t>
      </w:r>
    </w:p>
    <w:p w14:paraId="6635A31C" w14:textId="4C5EC180" w:rsidR="00F14F26" w:rsidRPr="00FA6E0F" w:rsidRDefault="00F14F26" w:rsidP="00F14F26">
      <w:pPr>
        <w:spacing w:line="276" w:lineRule="auto"/>
        <w:jc w:val="both"/>
        <w:rPr>
          <w:rFonts w:ascii="Arial" w:eastAsia="Calibri" w:hAnsi="Arial" w:cs="Arial"/>
          <w:bCs/>
          <w:lang w:val="es-CO"/>
        </w:rPr>
      </w:pPr>
      <w:r w:rsidRPr="00FA6E0F">
        <w:rPr>
          <w:rFonts w:ascii="Arial" w:eastAsia="Calibri" w:hAnsi="Arial" w:cs="Arial"/>
          <w:bCs/>
          <w:lang w:val="es-CO"/>
        </w:rPr>
        <w:t>Se podrá autorizar la no ocupación de la vivienda, en los siguientes casos: (</w:t>
      </w:r>
      <w:r w:rsidR="00DD4249" w:rsidRPr="00FA6E0F">
        <w:rPr>
          <w:rFonts w:ascii="Arial" w:eastAsia="Calibri" w:hAnsi="Arial" w:cs="Arial"/>
          <w:bCs/>
          <w:lang w:val="es-CO"/>
        </w:rPr>
        <w:t>i</w:t>
      </w:r>
      <w:r w:rsidRPr="00FA6E0F">
        <w:rPr>
          <w:rFonts w:ascii="Arial" w:eastAsia="Calibri" w:hAnsi="Arial" w:cs="Arial"/>
          <w:bCs/>
          <w:lang w:val="es-CO"/>
        </w:rPr>
        <w:t>) cuando el servidor público se desvincule. (</w:t>
      </w:r>
      <w:proofErr w:type="spellStart"/>
      <w:r w:rsidRPr="00FA6E0F">
        <w:rPr>
          <w:rFonts w:ascii="Arial" w:eastAsia="Calibri" w:hAnsi="Arial" w:cs="Arial"/>
          <w:bCs/>
          <w:lang w:val="es-CO"/>
        </w:rPr>
        <w:t>ii</w:t>
      </w:r>
      <w:proofErr w:type="spellEnd"/>
      <w:r w:rsidRPr="00FA6E0F">
        <w:rPr>
          <w:rFonts w:ascii="Arial" w:eastAsia="Calibri" w:hAnsi="Arial" w:cs="Arial"/>
          <w:bCs/>
          <w:lang w:val="es-CO"/>
        </w:rPr>
        <w:t>) cuando la vivienda se encuentra ubicada en lugar diferente al lugar de trabajo del servidor público y sea ocupada por su núcleo familiar.</w:t>
      </w:r>
    </w:p>
    <w:p w14:paraId="5FA8B506" w14:textId="77777777" w:rsidR="00F14F26" w:rsidRPr="00FA6E0F" w:rsidRDefault="00F14F26" w:rsidP="00111C4A">
      <w:pPr>
        <w:spacing w:line="276" w:lineRule="auto"/>
        <w:jc w:val="both"/>
        <w:rPr>
          <w:rFonts w:ascii="Arial" w:eastAsia="Calibri" w:hAnsi="Arial" w:cs="Arial"/>
          <w:bCs/>
          <w:lang w:val="es-CO"/>
        </w:rPr>
      </w:pPr>
    </w:p>
    <w:p w14:paraId="4274A2EF" w14:textId="2CDE4C34" w:rsidR="0035069F" w:rsidRPr="00FA6E0F" w:rsidRDefault="0035069F" w:rsidP="0035069F">
      <w:pPr>
        <w:spacing w:line="276" w:lineRule="auto"/>
        <w:jc w:val="both"/>
        <w:rPr>
          <w:rFonts w:ascii="Arial" w:eastAsia="Calibri" w:hAnsi="Arial" w:cs="Arial"/>
          <w:bCs/>
          <w:lang w:val="es-CO"/>
        </w:rPr>
      </w:pPr>
      <w:r w:rsidRPr="00FA6E0F">
        <w:rPr>
          <w:rFonts w:ascii="Arial" w:eastAsia="Calibri" w:hAnsi="Arial" w:cs="Arial"/>
          <w:bCs/>
          <w:lang w:val="es-CO"/>
        </w:rPr>
        <w:t>Para tramitar la autoriza</w:t>
      </w:r>
      <w:r w:rsidR="00DD4249" w:rsidRPr="00FA6E0F">
        <w:rPr>
          <w:rFonts w:ascii="Arial" w:eastAsia="Calibri" w:hAnsi="Arial" w:cs="Arial"/>
          <w:bCs/>
          <w:lang w:val="es-CO"/>
        </w:rPr>
        <w:t>ción</w:t>
      </w:r>
      <w:r w:rsidRPr="00FA6E0F">
        <w:rPr>
          <w:rFonts w:ascii="Arial" w:eastAsia="Calibri" w:hAnsi="Arial" w:cs="Arial"/>
          <w:bCs/>
          <w:lang w:val="es-CO"/>
        </w:rPr>
        <w:t xml:space="preserve"> de no ocupación de la vivienda por parte del </w:t>
      </w:r>
      <w:r w:rsidR="007C3154" w:rsidRPr="00FA6E0F">
        <w:rPr>
          <w:rFonts w:ascii="Arial" w:eastAsia="Calibri" w:hAnsi="Arial" w:cs="Arial"/>
          <w:bCs/>
          <w:lang w:val="es-CO"/>
        </w:rPr>
        <w:t>adjudicatario</w:t>
      </w:r>
      <w:r w:rsidRPr="00FA6E0F">
        <w:rPr>
          <w:rFonts w:ascii="Arial" w:eastAsia="Calibri" w:hAnsi="Arial" w:cs="Arial"/>
          <w:bCs/>
          <w:lang w:val="es-CO"/>
        </w:rPr>
        <w:t>, se debe:</w:t>
      </w:r>
    </w:p>
    <w:p w14:paraId="0FF42932" w14:textId="77777777" w:rsidR="0035069F" w:rsidRPr="00FA6E0F" w:rsidRDefault="0035069F" w:rsidP="00111C4A">
      <w:pPr>
        <w:spacing w:line="276" w:lineRule="auto"/>
        <w:jc w:val="both"/>
        <w:rPr>
          <w:rFonts w:ascii="Arial" w:eastAsia="Calibri" w:hAnsi="Arial" w:cs="Arial"/>
          <w:bCs/>
          <w:lang w:val="es-CO"/>
        </w:rPr>
      </w:pPr>
    </w:p>
    <w:p w14:paraId="1A4A842A" w14:textId="77777777" w:rsidR="0035069F" w:rsidRPr="00FA6E0F" w:rsidRDefault="0035069F"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Presentar oficio al Director del Fondo que deberá contener el nombre, cédula, correo electrónico, solicitud y autorización para recibir notificación a través del correo electrónico.</w:t>
      </w:r>
    </w:p>
    <w:p w14:paraId="2FF32E94" w14:textId="7006E43E" w:rsidR="0035069F" w:rsidRPr="00FA6E0F" w:rsidRDefault="00DD4249"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Relacionar en la petición el </w:t>
      </w:r>
      <w:r w:rsidR="0035069F" w:rsidRPr="00FA6E0F">
        <w:rPr>
          <w:rFonts w:ascii="Arial" w:eastAsia="Calibri" w:hAnsi="Arial" w:cs="Arial"/>
          <w:bCs/>
          <w:lang w:val="es-CO"/>
        </w:rPr>
        <w:t>acto administrativo de desvinculación expedido por la autoridad competente</w:t>
      </w:r>
      <w:r w:rsidRPr="00FA6E0F">
        <w:rPr>
          <w:rFonts w:ascii="Arial" w:eastAsia="Calibri" w:hAnsi="Arial" w:cs="Arial"/>
          <w:bCs/>
          <w:lang w:val="es-CO"/>
        </w:rPr>
        <w:t>.</w:t>
      </w:r>
      <w:r w:rsidR="0035069F" w:rsidRPr="00FA6E0F">
        <w:rPr>
          <w:rFonts w:ascii="Arial" w:eastAsia="Calibri" w:hAnsi="Arial" w:cs="Arial"/>
          <w:bCs/>
          <w:lang w:val="es-CO"/>
        </w:rPr>
        <w:t xml:space="preserve"> </w:t>
      </w:r>
    </w:p>
    <w:p w14:paraId="3508D4EC" w14:textId="0523FC12" w:rsidR="0035069F" w:rsidRPr="00FA6E0F" w:rsidRDefault="00DD4249" w:rsidP="004A3CD1">
      <w:pPr>
        <w:pStyle w:val="Prrafodelista"/>
        <w:numPr>
          <w:ilvl w:val="1"/>
          <w:numId w:val="8"/>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En el segundo evento, anexar a la petición d</w:t>
      </w:r>
      <w:r w:rsidR="0035069F" w:rsidRPr="00FA6E0F">
        <w:rPr>
          <w:rFonts w:ascii="Arial" w:eastAsia="Calibri" w:hAnsi="Arial" w:cs="Arial"/>
          <w:bCs/>
          <w:lang w:val="es-CO"/>
        </w:rPr>
        <w:t xml:space="preserve">eclaración bajo la gravedad de juramento, el cual se entiende prestado con la </w:t>
      </w:r>
      <w:r w:rsidRPr="00FA6E0F">
        <w:rPr>
          <w:rFonts w:ascii="Arial" w:eastAsia="Calibri" w:hAnsi="Arial" w:cs="Arial"/>
          <w:bCs/>
          <w:lang w:val="es-CO"/>
        </w:rPr>
        <w:t>petición</w:t>
      </w:r>
      <w:r w:rsidR="0035069F" w:rsidRPr="00FA6E0F">
        <w:rPr>
          <w:rFonts w:ascii="Arial" w:eastAsia="Calibri" w:hAnsi="Arial" w:cs="Arial"/>
          <w:bCs/>
          <w:lang w:val="es-CO"/>
        </w:rPr>
        <w:t xml:space="preserve">, que la vivienda será ocupada </w:t>
      </w:r>
      <w:r w:rsidR="00C96DC7" w:rsidRPr="00FA6E0F">
        <w:rPr>
          <w:rFonts w:ascii="Arial" w:eastAsia="Calibri" w:hAnsi="Arial" w:cs="Arial"/>
          <w:bCs/>
          <w:lang w:val="es-CO"/>
        </w:rPr>
        <w:t xml:space="preserve">por el núcleo familiar del funcionario y las razones por las </w:t>
      </w:r>
      <w:r w:rsidR="00C96DC7" w:rsidRPr="00FA6E0F">
        <w:rPr>
          <w:rFonts w:ascii="Arial" w:eastAsia="Calibri" w:hAnsi="Arial" w:cs="Arial"/>
          <w:bCs/>
          <w:lang w:val="es-CO"/>
        </w:rPr>
        <w:lastRenderedPageBreak/>
        <w:t>que este se encuentre en un lugar de domicilio diferente de lugar de trabajo del servidor público.</w:t>
      </w:r>
    </w:p>
    <w:p w14:paraId="7CC8457D" w14:textId="77777777" w:rsidR="00111C4A" w:rsidRDefault="00111C4A" w:rsidP="00111C4A">
      <w:pPr>
        <w:spacing w:line="276" w:lineRule="auto"/>
        <w:jc w:val="both"/>
        <w:rPr>
          <w:rFonts w:ascii="Arial" w:eastAsia="Calibri" w:hAnsi="Arial" w:cs="Arial"/>
          <w:bCs/>
          <w:lang w:val="es-CO"/>
        </w:rPr>
      </w:pPr>
    </w:p>
    <w:p w14:paraId="57C02517" w14:textId="77777777" w:rsidR="00007208" w:rsidRPr="00FA6E0F" w:rsidRDefault="00007208" w:rsidP="00111C4A">
      <w:pPr>
        <w:spacing w:line="276" w:lineRule="auto"/>
        <w:jc w:val="both"/>
        <w:rPr>
          <w:rFonts w:ascii="Arial" w:eastAsia="Calibri" w:hAnsi="Arial" w:cs="Arial"/>
          <w:bCs/>
          <w:lang w:val="es-CO"/>
        </w:rPr>
      </w:pPr>
    </w:p>
    <w:p w14:paraId="683E65BF" w14:textId="0085A255" w:rsidR="00D63EC6" w:rsidRPr="00FA6E0F" w:rsidRDefault="00D63EC6" w:rsidP="00D63EC6">
      <w:pPr>
        <w:spacing w:line="276" w:lineRule="auto"/>
        <w:jc w:val="center"/>
        <w:rPr>
          <w:rFonts w:ascii="Arial" w:eastAsia="Calibri" w:hAnsi="Arial" w:cs="Arial"/>
          <w:b/>
          <w:lang w:val="es-CO"/>
        </w:rPr>
      </w:pPr>
      <w:r w:rsidRPr="00FA6E0F">
        <w:rPr>
          <w:rFonts w:ascii="Arial" w:eastAsia="Calibri" w:hAnsi="Arial" w:cs="Arial"/>
          <w:b/>
          <w:lang w:val="es-CO"/>
        </w:rPr>
        <w:t>CAPITULO VI</w:t>
      </w:r>
    </w:p>
    <w:p w14:paraId="774F5ACD" w14:textId="371A5B08" w:rsidR="00111C4A" w:rsidRPr="00FA6E0F" w:rsidRDefault="00183AC0" w:rsidP="00D63EC6">
      <w:pPr>
        <w:spacing w:line="276" w:lineRule="auto"/>
        <w:jc w:val="center"/>
        <w:rPr>
          <w:rFonts w:ascii="Arial" w:eastAsia="Calibri" w:hAnsi="Arial" w:cs="Arial"/>
          <w:b/>
          <w:lang w:val="es-CO"/>
        </w:rPr>
      </w:pPr>
      <w:r w:rsidRPr="00FA6E0F">
        <w:rPr>
          <w:rFonts w:ascii="Arial" w:eastAsia="Calibri" w:hAnsi="Arial" w:cs="Arial"/>
          <w:b/>
          <w:lang w:val="es-CO"/>
        </w:rPr>
        <w:t>MODALIDADES DE LOS PRÉSTAMOS</w:t>
      </w:r>
    </w:p>
    <w:p w14:paraId="4978EB9F" w14:textId="77777777" w:rsidR="00D63EC6" w:rsidRPr="00FA6E0F" w:rsidRDefault="00D63EC6" w:rsidP="00D63EC6">
      <w:pPr>
        <w:spacing w:line="276" w:lineRule="auto"/>
        <w:jc w:val="both"/>
        <w:rPr>
          <w:rFonts w:ascii="Arial" w:eastAsia="Calibri" w:hAnsi="Arial" w:cs="Arial"/>
          <w:bCs/>
          <w:lang w:val="es-CO"/>
        </w:rPr>
      </w:pPr>
    </w:p>
    <w:p w14:paraId="45EE2221" w14:textId="3BA20CB4" w:rsidR="0061297B" w:rsidRPr="00FA6E0F" w:rsidRDefault="00890C56"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CB6273" w:rsidRPr="00FA6E0F">
        <w:rPr>
          <w:rFonts w:ascii="Arial" w:eastAsia="Calibri" w:hAnsi="Arial" w:cs="Arial"/>
          <w:b/>
          <w:lang w:val="es-CO"/>
        </w:rPr>
        <w:t>28</w:t>
      </w:r>
      <w:r w:rsidRPr="00FA6E0F">
        <w:rPr>
          <w:rFonts w:ascii="Arial" w:eastAsia="Calibri" w:hAnsi="Arial" w:cs="Arial"/>
          <w:b/>
          <w:lang w:val="es-CO"/>
        </w:rPr>
        <w:t xml:space="preserve">. </w:t>
      </w:r>
      <w:r w:rsidRPr="00FA6E0F">
        <w:rPr>
          <w:rFonts w:ascii="Arial" w:eastAsia="Calibri" w:hAnsi="Arial" w:cs="Arial"/>
          <w:b/>
          <w:i/>
          <w:iCs/>
          <w:lang w:val="es-CO"/>
        </w:rPr>
        <w:t>Modalidades de</w:t>
      </w:r>
      <w:r w:rsidR="00EE765C" w:rsidRPr="00FA6E0F">
        <w:rPr>
          <w:rFonts w:ascii="Arial" w:eastAsia="Calibri" w:hAnsi="Arial" w:cs="Arial"/>
          <w:b/>
          <w:i/>
          <w:iCs/>
          <w:lang w:val="es-CO"/>
        </w:rPr>
        <w:t xml:space="preserve"> p</w:t>
      </w:r>
      <w:r w:rsidRPr="00FA6E0F">
        <w:rPr>
          <w:rFonts w:ascii="Arial" w:eastAsia="Calibri" w:hAnsi="Arial" w:cs="Arial"/>
          <w:b/>
          <w:i/>
          <w:iCs/>
          <w:lang w:val="es-CO"/>
        </w:rPr>
        <w:t>réstamos del Fondo.</w:t>
      </w:r>
      <w:r w:rsidRPr="00FA6E0F">
        <w:rPr>
          <w:rFonts w:ascii="Arial" w:eastAsia="Calibri" w:hAnsi="Arial" w:cs="Arial"/>
          <w:bCs/>
          <w:lang w:val="es-CO"/>
        </w:rPr>
        <w:t xml:space="preserve"> El Fondo de la Vivienda, en cumplimiento de su </w:t>
      </w:r>
      <w:r w:rsidR="00183AC0" w:rsidRPr="00FA6E0F">
        <w:rPr>
          <w:rFonts w:ascii="Arial" w:eastAsia="Calibri" w:hAnsi="Arial" w:cs="Arial"/>
          <w:bCs/>
          <w:lang w:val="es-CO"/>
        </w:rPr>
        <w:t>objetivo</w:t>
      </w:r>
      <w:r w:rsidRPr="00FA6E0F">
        <w:rPr>
          <w:rFonts w:ascii="Arial" w:eastAsia="Calibri" w:hAnsi="Arial" w:cs="Arial"/>
          <w:bCs/>
          <w:lang w:val="es-CO"/>
        </w:rPr>
        <w:t xml:space="preserve">, celebrará y constituirá un contrato de mutuo con hipoteca de primer grado, en favor del Departamento de Antioquia - Fondo de la Vivienda cuando se presenten una de las siguientes modalidades de </w:t>
      </w:r>
      <w:r w:rsidR="004F15D0" w:rsidRPr="00FA6E0F">
        <w:rPr>
          <w:rFonts w:ascii="Arial" w:eastAsia="Calibri" w:hAnsi="Arial" w:cs="Arial"/>
          <w:bCs/>
          <w:lang w:val="es-CO"/>
        </w:rPr>
        <w:t>préstamos</w:t>
      </w:r>
      <w:r w:rsidRPr="00FA6E0F">
        <w:rPr>
          <w:rFonts w:ascii="Arial" w:eastAsia="Calibri" w:hAnsi="Arial" w:cs="Arial"/>
          <w:bCs/>
          <w:lang w:val="es-CO"/>
        </w:rPr>
        <w:t>:</w:t>
      </w:r>
    </w:p>
    <w:p w14:paraId="2C61AA76" w14:textId="77777777" w:rsidR="0061297B" w:rsidRPr="00FA6E0F" w:rsidRDefault="0061297B" w:rsidP="001512E4">
      <w:pPr>
        <w:spacing w:line="276" w:lineRule="auto"/>
        <w:jc w:val="both"/>
        <w:rPr>
          <w:rFonts w:ascii="Arial" w:eastAsia="Calibri" w:hAnsi="Arial" w:cs="Arial"/>
          <w:bCs/>
          <w:lang w:val="es-CO"/>
        </w:rPr>
      </w:pPr>
    </w:p>
    <w:p w14:paraId="3733B318" w14:textId="77777777" w:rsidR="00710311" w:rsidRPr="00FA6E0F" w:rsidRDefault="00710311" w:rsidP="004A3CD1">
      <w:pPr>
        <w:pStyle w:val="Prrafodelista"/>
        <w:numPr>
          <w:ilvl w:val="0"/>
          <w:numId w:val="10"/>
        </w:numPr>
        <w:spacing w:line="276" w:lineRule="auto"/>
        <w:jc w:val="both"/>
        <w:rPr>
          <w:rFonts w:ascii="Arial" w:eastAsia="Calibri" w:hAnsi="Arial" w:cs="Arial"/>
          <w:b/>
          <w:lang w:val="es-CO"/>
        </w:rPr>
      </w:pPr>
      <w:r w:rsidRPr="00FA6E0F">
        <w:rPr>
          <w:rFonts w:ascii="Arial" w:eastAsia="Calibri" w:hAnsi="Arial" w:cs="Arial"/>
          <w:b/>
          <w:lang w:val="es-CO"/>
        </w:rPr>
        <w:t>COMPRA DE VIVIENDA.</w:t>
      </w:r>
    </w:p>
    <w:p w14:paraId="68945876" w14:textId="77777777" w:rsidR="00710311" w:rsidRPr="00FA6E0F" w:rsidRDefault="00710311" w:rsidP="00710311">
      <w:pPr>
        <w:spacing w:line="276" w:lineRule="auto"/>
        <w:jc w:val="both"/>
        <w:rPr>
          <w:rFonts w:ascii="Arial" w:eastAsia="Calibri" w:hAnsi="Arial" w:cs="Arial"/>
          <w:bCs/>
          <w:lang w:val="es-CO"/>
        </w:rPr>
      </w:pPr>
    </w:p>
    <w:p w14:paraId="556A6FAB" w14:textId="7D05F4FC" w:rsidR="00710311" w:rsidRPr="00FA6E0F" w:rsidRDefault="00710311" w:rsidP="00710311">
      <w:pPr>
        <w:spacing w:line="276" w:lineRule="auto"/>
        <w:jc w:val="both"/>
        <w:rPr>
          <w:rFonts w:ascii="Arial" w:eastAsia="Calibri" w:hAnsi="Arial" w:cs="Arial"/>
          <w:bCs/>
          <w:lang w:val="es-CO"/>
        </w:rPr>
      </w:pPr>
      <w:r w:rsidRPr="00FA6E0F">
        <w:rPr>
          <w:rFonts w:ascii="Arial" w:eastAsia="Calibri" w:hAnsi="Arial" w:cs="Arial"/>
          <w:bCs/>
          <w:lang w:val="es-CO"/>
        </w:rPr>
        <w:t>El crédito habrá de ser utilizado para la adquisición de un inmueble que deberá destinar para su vivienda.</w:t>
      </w:r>
    </w:p>
    <w:p w14:paraId="22F29EA7" w14:textId="77777777" w:rsidR="00710311" w:rsidRPr="00FA6E0F" w:rsidRDefault="00710311" w:rsidP="00710311">
      <w:pPr>
        <w:spacing w:line="276" w:lineRule="auto"/>
        <w:jc w:val="both"/>
        <w:rPr>
          <w:rFonts w:ascii="Arial" w:eastAsia="Calibri" w:hAnsi="Arial" w:cs="Arial"/>
          <w:bCs/>
          <w:lang w:val="es-CO"/>
        </w:rPr>
      </w:pPr>
    </w:p>
    <w:p w14:paraId="6F4AC5B1" w14:textId="77777777" w:rsidR="00710311" w:rsidRPr="00FA6E0F" w:rsidRDefault="00710311" w:rsidP="00710311">
      <w:pPr>
        <w:spacing w:line="276" w:lineRule="auto"/>
        <w:jc w:val="both"/>
        <w:rPr>
          <w:rFonts w:ascii="Arial" w:eastAsia="Calibri" w:hAnsi="Arial" w:cs="Arial"/>
          <w:bCs/>
          <w:lang w:val="es-CO"/>
        </w:rPr>
      </w:pPr>
      <w:r w:rsidRPr="00FA6E0F">
        <w:rPr>
          <w:rFonts w:ascii="Arial" w:eastAsia="Calibri" w:hAnsi="Arial" w:cs="Arial"/>
          <w:bCs/>
          <w:lang w:val="es-CO"/>
        </w:rPr>
        <w:t>Cuando el inmueble que se vaya a adquirir este gravado con una hipoteca, no será impedimento para otorgar el crédito del Fondo, siempre que con el valor del préstamo se cancele la misma, en consecuencia, el adjudicatario deberá presentar dentro de los dos (2) meses siguientes al desembolso la cancelación del respectivo gravamen, so pena de incumplimiento del contrato de Mutuo con hipoteca.</w:t>
      </w:r>
    </w:p>
    <w:p w14:paraId="4B1940CD" w14:textId="77777777" w:rsidR="00710311" w:rsidRPr="00FA6E0F" w:rsidRDefault="00710311" w:rsidP="00710311">
      <w:pPr>
        <w:spacing w:line="276" w:lineRule="auto"/>
        <w:jc w:val="both"/>
        <w:rPr>
          <w:rFonts w:ascii="Arial" w:eastAsia="Calibri" w:hAnsi="Arial" w:cs="Arial"/>
          <w:bCs/>
          <w:lang w:val="es-CO"/>
        </w:rPr>
      </w:pPr>
    </w:p>
    <w:p w14:paraId="228EF796" w14:textId="77777777" w:rsidR="00710311" w:rsidRPr="00FA6E0F" w:rsidRDefault="00710311" w:rsidP="00710311">
      <w:pPr>
        <w:spacing w:line="276" w:lineRule="auto"/>
        <w:jc w:val="both"/>
        <w:rPr>
          <w:rFonts w:ascii="Arial" w:eastAsia="Calibri" w:hAnsi="Arial" w:cs="Arial"/>
          <w:bCs/>
          <w:lang w:val="es-CO"/>
        </w:rPr>
      </w:pPr>
      <w:r w:rsidRPr="00FA6E0F">
        <w:rPr>
          <w:rFonts w:ascii="Arial" w:eastAsia="Calibri" w:hAnsi="Arial" w:cs="Arial"/>
          <w:bCs/>
          <w:lang w:val="es-CO"/>
        </w:rPr>
        <w:t>Si el bien objeto de compra se encontrare afectado por una hipoteca de mayor extensión, se aceptará la cancelación que de manera parcial desafecte los bienes inmuebles objeto de compra.</w:t>
      </w:r>
    </w:p>
    <w:p w14:paraId="4A5BF360" w14:textId="77777777" w:rsidR="00710311" w:rsidRPr="00FA6E0F" w:rsidRDefault="00710311" w:rsidP="00710311">
      <w:pPr>
        <w:spacing w:line="276" w:lineRule="auto"/>
        <w:jc w:val="both"/>
        <w:rPr>
          <w:rFonts w:ascii="Arial" w:eastAsia="Calibri" w:hAnsi="Arial" w:cs="Arial"/>
          <w:bCs/>
          <w:lang w:val="es-CO"/>
        </w:rPr>
      </w:pPr>
    </w:p>
    <w:p w14:paraId="61BCF8B3" w14:textId="5089950C" w:rsidR="00710311" w:rsidRPr="00FA6E0F" w:rsidRDefault="00710311" w:rsidP="00710311">
      <w:pPr>
        <w:spacing w:line="276" w:lineRule="auto"/>
        <w:jc w:val="both"/>
        <w:rPr>
          <w:rFonts w:ascii="Arial" w:eastAsia="Calibri" w:hAnsi="Arial" w:cs="Arial"/>
          <w:bCs/>
          <w:lang w:val="es-CO"/>
        </w:rPr>
      </w:pPr>
      <w:r w:rsidRPr="00FA6E0F">
        <w:rPr>
          <w:rFonts w:ascii="Arial" w:eastAsia="Calibri" w:hAnsi="Arial" w:cs="Arial"/>
          <w:bCs/>
          <w:lang w:val="es-CO"/>
        </w:rPr>
        <w:t>Se autorizará la compra sobre planos, siempre y cuando el proyecto cuente con las licencias de construcción, el permiso de venta, los planos debidamente aprobados, la escritura del régimen de propiedad horizontal, certificado de tradición y libertad del o de los inmuebles a adquirir, debidamente registrados; estos requisitos deben cumplirse dentro del plazo que se otorga para la entrega de los documentos para legalización del préstamo.</w:t>
      </w:r>
    </w:p>
    <w:p w14:paraId="113A4D65" w14:textId="77777777" w:rsidR="00710311" w:rsidRPr="00FA6E0F" w:rsidRDefault="00710311" w:rsidP="00710311">
      <w:pPr>
        <w:spacing w:line="276" w:lineRule="auto"/>
        <w:jc w:val="both"/>
        <w:rPr>
          <w:rFonts w:ascii="Arial" w:eastAsia="Calibri" w:hAnsi="Arial" w:cs="Arial"/>
          <w:bCs/>
          <w:lang w:val="es-CO"/>
        </w:rPr>
      </w:pPr>
    </w:p>
    <w:p w14:paraId="44F66691" w14:textId="299DE89C" w:rsidR="0061297B" w:rsidRPr="00FA6E0F" w:rsidRDefault="00710311" w:rsidP="00710311">
      <w:pPr>
        <w:spacing w:line="276" w:lineRule="auto"/>
        <w:jc w:val="both"/>
        <w:rPr>
          <w:rFonts w:ascii="Arial" w:eastAsia="Calibri" w:hAnsi="Arial" w:cs="Arial"/>
          <w:bCs/>
          <w:lang w:val="es-CO"/>
        </w:rPr>
      </w:pPr>
      <w:r w:rsidRPr="00FA6E0F">
        <w:rPr>
          <w:rFonts w:ascii="Arial" w:eastAsia="Calibri" w:hAnsi="Arial" w:cs="Arial"/>
          <w:bCs/>
          <w:lang w:val="es-CO"/>
        </w:rPr>
        <w:t>El beneficiario del préstamo de compra podrá solicitar el cambio de modalidad de compra sobre planos, cuando en el transcurso del trámite de legalización del crédito tuvo que gestionar con una entidad bancaria la hipoteca, la cual debe cancelar con el préstamo, por ello deberá solicitar al Director del Fondo, el cambio de modalidad de compra para cancelación total de las obligaciones garantizadas con hipoteca.</w:t>
      </w:r>
    </w:p>
    <w:p w14:paraId="16F7B6DB" w14:textId="77777777" w:rsidR="00710311" w:rsidRPr="00FA6E0F" w:rsidRDefault="00710311" w:rsidP="00710311">
      <w:pPr>
        <w:spacing w:line="276" w:lineRule="auto"/>
        <w:jc w:val="both"/>
        <w:rPr>
          <w:rFonts w:ascii="Arial" w:eastAsia="Calibri" w:hAnsi="Arial" w:cs="Arial"/>
          <w:bCs/>
          <w:lang w:val="es-CO"/>
        </w:rPr>
      </w:pPr>
    </w:p>
    <w:p w14:paraId="1A66AE0B" w14:textId="77777777" w:rsidR="00BD2333" w:rsidRPr="00FA6E0F" w:rsidRDefault="00BD2333" w:rsidP="004A3CD1">
      <w:pPr>
        <w:pStyle w:val="Prrafodelista"/>
        <w:numPr>
          <w:ilvl w:val="0"/>
          <w:numId w:val="10"/>
        </w:numPr>
        <w:spacing w:line="276" w:lineRule="auto"/>
        <w:jc w:val="both"/>
        <w:rPr>
          <w:rFonts w:ascii="Arial" w:eastAsia="Calibri" w:hAnsi="Arial" w:cs="Arial"/>
          <w:b/>
          <w:lang w:val="es-CO"/>
        </w:rPr>
      </w:pPr>
      <w:r w:rsidRPr="00FA6E0F">
        <w:rPr>
          <w:rFonts w:ascii="Arial" w:eastAsia="Calibri" w:hAnsi="Arial" w:cs="Arial"/>
          <w:b/>
          <w:lang w:val="es-CO"/>
        </w:rPr>
        <w:t>CANCELACIÓN TOTAL DE LAS OBLIGACIONES GARANTIZADAS CON HIPOTECA.</w:t>
      </w:r>
    </w:p>
    <w:p w14:paraId="51516C19" w14:textId="77777777" w:rsidR="00BD2333" w:rsidRPr="00FA6E0F" w:rsidRDefault="00BD2333" w:rsidP="00BD2333">
      <w:pPr>
        <w:spacing w:line="276" w:lineRule="auto"/>
        <w:jc w:val="both"/>
        <w:rPr>
          <w:rFonts w:ascii="Arial" w:eastAsia="Calibri" w:hAnsi="Arial" w:cs="Arial"/>
          <w:b/>
          <w:lang w:val="es-CO"/>
        </w:rPr>
      </w:pPr>
    </w:p>
    <w:p w14:paraId="702F9F0F" w14:textId="77657B4A" w:rsidR="00BD2333" w:rsidRPr="00FA6E0F" w:rsidRDefault="00BD2333" w:rsidP="00BD2333">
      <w:pPr>
        <w:spacing w:line="276" w:lineRule="auto"/>
        <w:jc w:val="both"/>
        <w:rPr>
          <w:rFonts w:ascii="Arial" w:eastAsia="Calibri" w:hAnsi="Arial" w:cs="Arial"/>
          <w:bCs/>
          <w:lang w:val="es-CO"/>
        </w:rPr>
      </w:pPr>
      <w:r w:rsidRPr="00FA6E0F">
        <w:rPr>
          <w:rFonts w:ascii="Arial" w:eastAsia="Calibri" w:hAnsi="Arial" w:cs="Arial"/>
          <w:bCs/>
          <w:lang w:val="es-CO"/>
        </w:rPr>
        <w:t xml:space="preserve">El préstamo será destinado a la cancelación del gravamen que pese en la vivienda del beneficiario o de su cónyuge o compañero (a) permanente y que provenga de su adquisición. El crédito otorgado no podrá ser utilizado para cancelar cualquier </w:t>
      </w:r>
      <w:r w:rsidRPr="00FA6E0F">
        <w:rPr>
          <w:rFonts w:ascii="Arial" w:eastAsia="Calibri" w:hAnsi="Arial" w:cs="Arial"/>
          <w:bCs/>
          <w:lang w:val="es-CO"/>
        </w:rPr>
        <w:lastRenderedPageBreak/>
        <w:t>otro gravamen que pese en otra propiedad diferente al que se constituyó para adquirir la vivienda.</w:t>
      </w:r>
    </w:p>
    <w:p w14:paraId="10488E77" w14:textId="77777777" w:rsidR="00BD2333" w:rsidRPr="00FA6E0F" w:rsidRDefault="00BD2333" w:rsidP="00BD2333">
      <w:pPr>
        <w:spacing w:line="276" w:lineRule="auto"/>
        <w:jc w:val="both"/>
        <w:rPr>
          <w:rFonts w:ascii="Arial" w:eastAsia="Calibri" w:hAnsi="Arial" w:cs="Arial"/>
          <w:bCs/>
          <w:lang w:val="es-CO"/>
        </w:rPr>
      </w:pPr>
    </w:p>
    <w:p w14:paraId="1E4AFB11" w14:textId="4FCFEF36" w:rsidR="00BD2333" w:rsidRPr="00FA6E0F" w:rsidRDefault="00BD2333" w:rsidP="00BD2333">
      <w:pPr>
        <w:spacing w:line="276" w:lineRule="auto"/>
        <w:jc w:val="both"/>
        <w:rPr>
          <w:rFonts w:ascii="Arial" w:eastAsia="Calibri" w:hAnsi="Arial" w:cs="Arial"/>
          <w:bCs/>
          <w:lang w:val="es-CO"/>
        </w:rPr>
      </w:pPr>
      <w:r w:rsidRPr="00FA6E0F">
        <w:rPr>
          <w:rFonts w:ascii="Arial" w:eastAsia="Calibri" w:hAnsi="Arial" w:cs="Arial"/>
          <w:bCs/>
          <w:lang w:val="es-CO"/>
        </w:rPr>
        <w:t xml:space="preserve">En el evento en que el valor de la hipoteca fuere inferior al valor del crédito, el adjudicatario del préstamo en esta modalidad, podrá hacer adecuaciones al bien inmueble objeto del pago de la hipoteca, con cargo al valor del crédito previamente otorgado siempre y cuando no supere los topes de los préstamos </w:t>
      </w:r>
      <w:r w:rsidR="00F964B6" w:rsidRPr="00FA6E0F">
        <w:rPr>
          <w:rFonts w:ascii="Arial" w:eastAsia="Calibri" w:hAnsi="Arial" w:cs="Arial"/>
          <w:bCs/>
          <w:lang w:val="es-CO"/>
        </w:rPr>
        <w:t xml:space="preserve">para la modalidad de adecuaciones de la única vivienda de la cual es propietario, </w:t>
      </w:r>
      <w:r w:rsidRPr="00FA6E0F">
        <w:rPr>
          <w:rFonts w:ascii="Arial" w:eastAsia="Calibri" w:hAnsi="Arial" w:cs="Arial"/>
          <w:bCs/>
          <w:lang w:val="es-CO"/>
        </w:rPr>
        <w:t>en la escala salarial en la cual se le realizó el préstamo.</w:t>
      </w:r>
    </w:p>
    <w:p w14:paraId="62C37F77" w14:textId="77777777" w:rsidR="00BD2333" w:rsidRPr="00FA6E0F" w:rsidRDefault="00BD2333" w:rsidP="00BD2333">
      <w:pPr>
        <w:spacing w:line="276" w:lineRule="auto"/>
        <w:jc w:val="both"/>
        <w:rPr>
          <w:rFonts w:ascii="Arial" w:eastAsia="Calibri" w:hAnsi="Arial" w:cs="Arial"/>
          <w:bCs/>
          <w:lang w:val="es-CO"/>
        </w:rPr>
      </w:pPr>
    </w:p>
    <w:p w14:paraId="5DC5B5DB" w14:textId="77777777" w:rsidR="00DB0E0A" w:rsidRPr="00FA6E0F" w:rsidRDefault="00DB0E0A" w:rsidP="004A3CD1">
      <w:pPr>
        <w:pStyle w:val="Prrafodelista"/>
        <w:numPr>
          <w:ilvl w:val="0"/>
          <w:numId w:val="10"/>
        </w:numPr>
        <w:spacing w:line="276" w:lineRule="auto"/>
        <w:jc w:val="both"/>
        <w:rPr>
          <w:rFonts w:ascii="Arial" w:eastAsia="Calibri" w:hAnsi="Arial" w:cs="Arial"/>
          <w:b/>
          <w:lang w:val="es-CO"/>
        </w:rPr>
      </w:pPr>
      <w:r w:rsidRPr="00FA6E0F">
        <w:rPr>
          <w:rFonts w:ascii="Arial" w:eastAsia="Calibri" w:hAnsi="Arial" w:cs="Arial"/>
          <w:b/>
          <w:lang w:val="es-CO"/>
        </w:rPr>
        <w:t>CONSTRUCCIÓN DE VIVIENDA EN LOTE O TERRAZA.</w:t>
      </w:r>
    </w:p>
    <w:p w14:paraId="4FB3AC89" w14:textId="77777777" w:rsidR="00DB0E0A" w:rsidRPr="00FA6E0F" w:rsidRDefault="00DB0E0A" w:rsidP="00DB0E0A">
      <w:pPr>
        <w:spacing w:line="276" w:lineRule="auto"/>
        <w:jc w:val="both"/>
        <w:rPr>
          <w:rFonts w:ascii="Arial" w:eastAsia="Calibri" w:hAnsi="Arial" w:cs="Arial"/>
          <w:bCs/>
          <w:lang w:val="es-CO"/>
        </w:rPr>
      </w:pPr>
    </w:p>
    <w:p w14:paraId="04DE8D25" w14:textId="05A96C7D" w:rsidR="00DB0E0A" w:rsidRPr="00FA6E0F" w:rsidRDefault="00DB0E0A" w:rsidP="00DB0E0A">
      <w:pPr>
        <w:spacing w:line="276" w:lineRule="auto"/>
        <w:jc w:val="both"/>
        <w:rPr>
          <w:rFonts w:ascii="Arial" w:eastAsia="Calibri" w:hAnsi="Arial" w:cs="Arial"/>
          <w:bCs/>
          <w:lang w:val="es-CO"/>
        </w:rPr>
      </w:pPr>
      <w:r w:rsidRPr="00FA6E0F">
        <w:rPr>
          <w:rFonts w:ascii="Arial" w:eastAsia="Calibri" w:hAnsi="Arial" w:cs="Arial"/>
          <w:bCs/>
          <w:lang w:val="es-CO"/>
        </w:rPr>
        <w:t>Esta modalidad tiene por objeto financiar la edificación de una vivienda nueva sobre un lote o terraza de propiedad del beneficiario, de su cónyuge o de su compañero(a) permanente. El inmueble deberá encontrarse sometido al régimen de propiedad horizontal cuando así lo exija la normativa urbanística aplicable y deberá contar con las licencias o permisos de construcción expedidos por la autoridad competente.</w:t>
      </w:r>
    </w:p>
    <w:p w14:paraId="777969B2" w14:textId="77777777" w:rsidR="00DB0E0A" w:rsidRPr="00FA6E0F" w:rsidRDefault="00DB0E0A" w:rsidP="00DB0E0A">
      <w:pPr>
        <w:spacing w:line="276" w:lineRule="auto"/>
        <w:jc w:val="both"/>
        <w:rPr>
          <w:rFonts w:ascii="Arial" w:eastAsia="Calibri" w:hAnsi="Arial" w:cs="Arial"/>
          <w:bCs/>
          <w:lang w:val="es-CO"/>
        </w:rPr>
      </w:pPr>
    </w:p>
    <w:p w14:paraId="68D97E35" w14:textId="77777777" w:rsidR="00DB0E0A" w:rsidRPr="00FA6E0F" w:rsidRDefault="00DB0E0A" w:rsidP="00DB0E0A">
      <w:pPr>
        <w:spacing w:line="276" w:lineRule="auto"/>
        <w:jc w:val="both"/>
        <w:rPr>
          <w:rFonts w:ascii="Arial" w:eastAsia="Calibri" w:hAnsi="Arial" w:cs="Arial"/>
          <w:bCs/>
          <w:lang w:val="es-CO"/>
        </w:rPr>
      </w:pPr>
      <w:r w:rsidRPr="00FA6E0F">
        <w:rPr>
          <w:rFonts w:ascii="Arial" w:eastAsia="Calibri" w:hAnsi="Arial" w:cs="Arial"/>
          <w:bCs/>
          <w:lang w:val="es-CO"/>
        </w:rPr>
        <w:t>El lote o terraza sobre el cual se efectuará la construcción, así como la obra nueva proyectada, deberán poseer un valor conjunto suficiente para garantizar la totalidad del préstamo, lo cual deberá constar para efectos de constitución de la correspondiente hipoteca de primer grado, que respaldará la obligación derivada del contrato de mutuo.</w:t>
      </w:r>
    </w:p>
    <w:p w14:paraId="1FED58C1" w14:textId="77777777" w:rsidR="00E906F8" w:rsidRPr="00FA6E0F" w:rsidRDefault="00E906F8" w:rsidP="00DB0E0A">
      <w:pPr>
        <w:spacing w:line="276" w:lineRule="auto"/>
        <w:jc w:val="both"/>
        <w:rPr>
          <w:rFonts w:ascii="Arial" w:eastAsia="Calibri" w:hAnsi="Arial" w:cs="Arial"/>
          <w:bCs/>
          <w:lang w:val="es-CO"/>
        </w:rPr>
      </w:pPr>
    </w:p>
    <w:p w14:paraId="7ACBB92D" w14:textId="0F269F10" w:rsidR="00DB0E0A" w:rsidRPr="00FA6E0F" w:rsidRDefault="00DB0E0A" w:rsidP="00DB0E0A">
      <w:pPr>
        <w:spacing w:line="276" w:lineRule="auto"/>
        <w:jc w:val="both"/>
        <w:rPr>
          <w:rFonts w:ascii="Arial" w:eastAsia="Calibri" w:hAnsi="Arial" w:cs="Arial"/>
          <w:bCs/>
          <w:lang w:val="es-CO"/>
        </w:rPr>
      </w:pPr>
      <w:r w:rsidRPr="00FA6E0F">
        <w:rPr>
          <w:rFonts w:ascii="Arial" w:eastAsia="Calibri" w:hAnsi="Arial" w:cs="Arial"/>
          <w:bCs/>
          <w:lang w:val="es-CO"/>
        </w:rPr>
        <w:t xml:space="preserve">Para efectos de </w:t>
      </w:r>
      <w:r w:rsidR="00E906F8" w:rsidRPr="00FA6E0F">
        <w:rPr>
          <w:rFonts w:ascii="Arial" w:eastAsia="Calibri" w:hAnsi="Arial" w:cs="Arial"/>
          <w:bCs/>
          <w:lang w:val="es-CO"/>
        </w:rPr>
        <w:t>esta o</w:t>
      </w:r>
      <w:r w:rsidRPr="00FA6E0F">
        <w:rPr>
          <w:rFonts w:ascii="Arial" w:eastAsia="Calibri" w:hAnsi="Arial" w:cs="Arial"/>
          <w:bCs/>
          <w:lang w:val="es-CO"/>
        </w:rPr>
        <w:t xml:space="preserve">rdenanza, se entenderá por construcción de vivienda la ejecución de obras destinadas a edificar un inmueble nuevo sobre lote o terraza debidamente </w:t>
      </w:r>
      <w:proofErr w:type="spellStart"/>
      <w:r w:rsidRPr="00FA6E0F">
        <w:rPr>
          <w:rFonts w:ascii="Arial" w:eastAsia="Calibri" w:hAnsi="Arial" w:cs="Arial"/>
          <w:bCs/>
          <w:lang w:val="es-CO"/>
        </w:rPr>
        <w:t>desenglobados</w:t>
      </w:r>
      <w:proofErr w:type="spellEnd"/>
      <w:r w:rsidRPr="00FA6E0F">
        <w:rPr>
          <w:rFonts w:ascii="Arial" w:eastAsia="Calibri" w:hAnsi="Arial" w:cs="Arial"/>
          <w:bCs/>
          <w:lang w:val="es-CO"/>
        </w:rPr>
        <w:t>, que permitan la apertura de una matrícula inmobiliaria independiente destinada exclusivamente al uso residencial.</w:t>
      </w:r>
    </w:p>
    <w:p w14:paraId="15E8BEA9" w14:textId="77777777" w:rsidR="00DB0E0A" w:rsidRPr="00FA6E0F" w:rsidRDefault="00DB0E0A" w:rsidP="00DB0E0A">
      <w:pPr>
        <w:spacing w:line="276" w:lineRule="auto"/>
        <w:jc w:val="both"/>
        <w:rPr>
          <w:rFonts w:ascii="Arial" w:eastAsia="Calibri" w:hAnsi="Arial" w:cs="Arial"/>
          <w:bCs/>
          <w:lang w:val="es-CO"/>
        </w:rPr>
      </w:pPr>
    </w:p>
    <w:p w14:paraId="748BF233" w14:textId="35454106" w:rsidR="00DB0E0A" w:rsidRPr="00FA6E0F" w:rsidRDefault="00DB0E0A" w:rsidP="00DB0E0A">
      <w:pPr>
        <w:spacing w:line="276" w:lineRule="auto"/>
        <w:jc w:val="both"/>
        <w:rPr>
          <w:rFonts w:ascii="Arial" w:eastAsia="Calibri" w:hAnsi="Arial" w:cs="Arial"/>
          <w:bCs/>
          <w:lang w:val="es-CO"/>
        </w:rPr>
      </w:pPr>
      <w:r w:rsidRPr="00FA6E0F">
        <w:rPr>
          <w:rFonts w:ascii="Arial" w:eastAsia="Calibri" w:hAnsi="Arial" w:cs="Arial"/>
          <w:bCs/>
          <w:lang w:val="es-CO"/>
        </w:rPr>
        <w:t>El adjudicatario deberá presentar, dentro de los dos (2) meses siguientes al desembolso del segundo instalamento o cuota, el certificado de tradición y libertad en el que conste la declaración de la edificación en sitio propio, de conformidad con la normativa que regula el registro inmobiliario.</w:t>
      </w:r>
    </w:p>
    <w:p w14:paraId="6880A630" w14:textId="77777777" w:rsidR="00DB0E0A" w:rsidRPr="00FA6E0F" w:rsidRDefault="00DB0E0A" w:rsidP="00DB0E0A">
      <w:pPr>
        <w:spacing w:line="276" w:lineRule="auto"/>
        <w:jc w:val="both"/>
        <w:rPr>
          <w:rFonts w:ascii="Arial" w:eastAsia="Calibri" w:hAnsi="Arial" w:cs="Arial"/>
          <w:bCs/>
          <w:lang w:val="es-CO"/>
        </w:rPr>
      </w:pPr>
    </w:p>
    <w:p w14:paraId="4227EE2D" w14:textId="37D77C4C" w:rsidR="001211B4" w:rsidRPr="00FA6E0F" w:rsidRDefault="00DB0E0A" w:rsidP="00DB0E0A">
      <w:pPr>
        <w:spacing w:line="276" w:lineRule="auto"/>
        <w:jc w:val="both"/>
        <w:rPr>
          <w:rFonts w:ascii="Arial" w:eastAsia="Calibri" w:hAnsi="Arial" w:cs="Arial"/>
          <w:bCs/>
          <w:lang w:val="es-CO"/>
        </w:rPr>
      </w:pPr>
      <w:r w:rsidRPr="00FA6E0F">
        <w:rPr>
          <w:rFonts w:ascii="Arial" w:eastAsia="Calibri" w:hAnsi="Arial" w:cs="Arial"/>
          <w:bCs/>
          <w:lang w:val="es-CO"/>
        </w:rPr>
        <w:t>El incumplimiento de esta obligación constituirá causal de incumplimiento del contrato de mutuo con hipoteca. Esta exigencia deberá quedar consignada expresamente en la escritura pública, la cual prestará mérito ejecutivo para todos los efectos legales.</w:t>
      </w:r>
    </w:p>
    <w:p w14:paraId="6CC3FC2B" w14:textId="77777777" w:rsidR="00DB0E0A" w:rsidRPr="00FA6E0F" w:rsidRDefault="00DB0E0A" w:rsidP="00DB0E0A">
      <w:pPr>
        <w:spacing w:line="276" w:lineRule="auto"/>
        <w:jc w:val="both"/>
        <w:rPr>
          <w:rFonts w:ascii="Arial" w:eastAsia="Calibri" w:hAnsi="Arial" w:cs="Arial"/>
          <w:bCs/>
          <w:lang w:val="es-CO"/>
        </w:rPr>
      </w:pPr>
    </w:p>
    <w:p w14:paraId="3E721BF2" w14:textId="77777777" w:rsidR="00C21A63" w:rsidRPr="00FA6E0F" w:rsidRDefault="00C21A63" w:rsidP="004A3CD1">
      <w:pPr>
        <w:pStyle w:val="Prrafodelista"/>
        <w:numPr>
          <w:ilvl w:val="0"/>
          <w:numId w:val="10"/>
        </w:numPr>
        <w:spacing w:line="276" w:lineRule="auto"/>
        <w:jc w:val="both"/>
        <w:rPr>
          <w:rFonts w:ascii="Arial" w:eastAsia="Calibri" w:hAnsi="Arial" w:cs="Arial"/>
          <w:b/>
          <w:lang w:val="es-CO"/>
        </w:rPr>
      </w:pPr>
      <w:r w:rsidRPr="00FA6E0F">
        <w:rPr>
          <w:rFonts w:ascii="Arial" w:eastAsia="Calibri" w:hAnsi="Arial" w:cs="Arial"/>
          <w:b/>
          <w:lang w:val="es-CO"/>
        </w:rPr>
        <w:t>ADECUACIONES DE LA ÚNICA VIVIENDA DE LA CUAL ES PROPIETARIO.</w:t>
      </w:r>
    </w:p>
    <w:p w14:paraId="136A2B59" w14:textId="77777777" w:rsidR="00C21A63" w:rsidRPr="00FA6E0F" w:rsidRDefault="00C21A63" w:rsidP="00C21A63">
      <w:pPr>
        <w:spacing w:line="276" w:lineRule="auto"/>
        <w:jc w:val="both"/>
        <w:rPr>
          <w:rFonts w:ascii="Arial" w:eastAsia="Calibri" w:hAnsi="Arial" w:cs="Arial"/>
          <w:bCs/>
          <w:lang w:val="es-CO"/>
        </w:rPr>
      </w:pPr>
    </w:p>
    <w:p w14:paraId="3AA6E9C2" w14:textId="12B3B66D" w:rsidR="00C21A63" w:rsidRPr="00FA6E0F" w:rsidRDefault="00C21A63" w:rsidP="00C21A63">
      <w:pPr>
        <w:spacing w:line="276" w:lineRule="auto"/>
        <w:jc w:val="both"/>
        <w:rPr>
          <w:rFonts w:ascii="Arial" w:eastAsia="Calibri" w:hAnsi="Arial" w:cs="Arial"/>
          <w:bCs/>
          <w:lang w:val="es-CO"/>
        </w:rPr>
      </w:pPr>
      <w:r w:rsidRPr="00FA6E0F">
        <w:rPr>
          <w:rFonts w:ascii="Arial" w:eastAsia="Calibri" w:hAnsi="Arial" w:cs="Arial"/>
          <w:bCs/>
          <w:lang w:val="es-CO"/>
        </w:rPr>
        <w:t>El crédito bajo la modalidad de Adecuaciones de la Única Vivienda se destinará a la ejecución de intervenciones en el inmueble de propiedad del beneficiario, o de su cónyuge o compañero(a) permanente, orientadas a mejorar las condiciones de habitabilidad, funcionalidad, accesibilidad o calidad de vida del núcleo familiar.</w:t>
      </w:r>
    </w:p>
    <w:p w14:paraId="77F34FD9" w14:textId="77777777" w:rsidR="00C21A63" w:rsidRPr="00FA6E0F" w:rsidRDefault="00C21A63" w:rsidP="00C21A63">
      <w:pPr>
        <w:spacing w:line="276" w:lineRule="auto"/>
        <w:jc w:val="both"/>
        <w:rPr>
          <w:rFonts w:ascii="Arial" w:eastAsia="Calibri" w:hAnsi="Arial" w:cs="Arial"/>
          <w:bCs/>
          <w:lang w:val="es-CO"/>
        </w:rPr>
      </w:pPr>
    </w:p>
    <w:p w14:paraId="30627EF6" w14:textId="6600B130" w:rsidR="00C21A63" w:rsidRPr="00FA6E0F" w:rsidRDefault="00C21A63" w:rsidP="00C21A63">
      <w:pPr>
        <w:spacing w:line="276" w:lineRule="auto"/>
        <w:jc w:val="both"/>
        <w:rPr>
          <w:rFonts w:ascii="Arial" w:eastAsia="Calibri" w:hAnsi="Arial" w:cs="Arial"/>
          <w:bCs/>
          <w:lang w:val="es-CO"/>
        </w:rPr>
      </w:pPr>
      <w:r w:rsidRPr="00FA6E0F">
        <w:rPr>
          <w:rFonts w:ascii="Arial" w:eastAsia="Calibri" w:hAnsi="Arial" w:cs="Arial"/>
          <w:bCs/>
          <w:lang w:val="es-CO"/>
        </w:rPr>
        <w:lastRenderedPageBreak/>
        <w:t xml:space="preserve">Para los efectos de esta </w:t>
      </w:r>
      <w:r w:rsidR="00B75F9F" w:rsidRPr="00FA6E0F">
        <w:rPr>
          <w:rFonts w:ascii="Arial" w:eastAsia="Calibri" w:hAnsi="Arial" w:cs="Arial"/>
          <w:bCs/>
          <w:lang w:val="es-CO"/>
        </w:rPr>
        <w:t>o</w:t>
      </w:r>
      <w:r w:rsidRPr="00FA6E0F">
        <w:rPr>
          <w:rFonts w:ascii="Arial" w:eastAsia="Calibri" w:hAnsi="Arial" w:cs="Arial"/>
          <w:bCs/>
          <w:lang w:val="es-CO"/>
        </w:rPr>
        <w:t>rdenanza, se consideran adecuaciones, reparaciones o mejoras todas aquellas intervenciones destinadas a la ampliación, restauración, adaptación, rehabilitación o mejoramiento de una vivienda existente, que no impliquen la construcción de una edificación nueva, sino la intervención de un inmueble previamente establecido.</w:t>
      </w:r>
    </w:p>
    <w:p w14:paraId="7E43F0E8" w14:textId="77777777" w:rsidR="00C21A63" w:rsidRPr="00FA6E0F" w:rsidRDefault="00C21A63" w:rsidP="00C21A63">
      <w:pPr>
        <w:spacing w:line="276" w:lineRule="auto"/>
        <w:jc w:val="both"/>
        <w:rPr>
          <w:rFonts w:ascii="Arial" w:eastAsia="Calibri" w:hAnsi="Arial" w:cs="Arial"/>
          <w:bCs/>
          <w:lang w:val="es-CO"/>
        </w:rPr>
      </w:pPr>
    </w:p>
    <w:p w14:paraId="3BBE2350" w14:textId="5AE08689" w:rsidR="00C21A63" w:rsidRPr="00FA6E0F" w:rsidRDefault="00C21A63" w:rsidP="00C21A63">
      <w:pPr>
        <w:spacing w:line="276" w:lineRule="auto"/>
        <w:jc w:val="both"/>
        <w:rPr>
          <w:rFonts w:ascii="Arial" w:eastAsia="Calibri" w:hAnsi="Arial" w:cs="Arial"/>
          <w:bCs/>
          <w:lang w:val="es-CO"/>
        </w:rPr>
      </w:pPr>
      <w:r w:rsidRPr="00FA6E0F">
        <w:rPr>
          <w:rFonts w:ascii="Arial" w:eastAsia="Calibri" w:hAnsi="Arial" w:cs="Arial"/>
          <w:bCs/>
          <w:lang w:val="es-CO"/>
        </w:rPr>
        <w:t>Estas actuaciones podrán comprender intervenciones orientadas a:</w:t>
      </w:r>
      <w:r w:rsidR="00D9304D" w:rsidRPr="00FA6E0F">
        <w:rPr>
          <w:rFonts w:ascii="Arial" w:eastAsia="Calibri" w:hAnsi="Arial" w:cs="Arial"/>
          <w:bCs/>
          <w:lang w:val="es-CO"/>
        </w:rPr>
        <w:t xml:space="preserve"> (i) </w:t>
      </w:r>
      <w:r w:rsidRPr="00FA6E0F">
        <w:rPr>
          <w:rFonts w:ascii="Arial" w:eastAsia="Calibri" w:hAnsi="Arial" w:cs="Arial"/>
          <w:bCs/>
          <w:lang w:val="es-CO"/>
        </w:rPr>
        <w:t>Optimizar condiciones de habitabilidad.</w:t>
      </w:r>
      <w:r w:rsidR="00D9304D" w:rsidRPr="00FA6E0F">
        <w:rPr>
          <w:rFonts w:ascii="Arial" w:eastAsia="Calibri" w:hAnsi="Arial" w:cs="Arial"/>
          <w:bCs/>
          <w:lang w:val="es-CO"/>
        </w:rPr>
        <w:t xml:space="preserve"> (</w:t>
      </w:r>
      <w:proofErr w:type="spellStart"/>
      <w:r w:rsidR="00D9304D" w:rsidRPr="00FA6E0F">
        <w:rPr>
          <w:rFonts w:ascii="Arial" w:eastAsia="Calibri" w:hAnsi="Arial" w:cs="Arial"/>
          <w:bCs/>
          <w:lang w:val="es-CO"/>
        </w:rPr>
        <w:t>ii</w:t>
      </w:r>
      <w:proofErr w:type="spellEnd"/>
      <w:r w:rsidR="00D9304D" w:rsidRPr="00FA6E0F">
        <w:rPr>
          <w:rFonts w:ascii="Arial" w:eastAsia="Calibri" w:hAnsi="Arial" w:cs="Arial"/>
          <w:bCs/>
          <w:lang w:val="es-CO"/>
        </w:rPr>
        <w:t xml:space="preserve">) </w:t>
      </w:r>
      <w:r w:rsidRPr="00FA6E0F">
        <w:rPr>
          <w:rFonts w:ascii="Arial" w:eastAsia="Calibri" w:hAnsi="Arial" w:cs="Arial"/>
          <w:bCs/>
          <w:lang w:val="es-CO"/>
        </w:rPr>
        <w:t>Cumplir normas técnicas o de seguridad.</w:t>
      </w:r>
      <w:r w:rsidR="00D9304D" w:rsidRPr="00FA6E0F">
        <w:rPr>
          <w:rFonts w:ascii="Arial" w:eastAsia="Calibri" w:hAnsi="Arial" w:cs="Arial"/>
          <w:bCs/>
          <w:lang w:val="es-CO"/>
        </w:rPr>
        <w:t xml:space="preserve"> (</w:t>
      </w:r>
      <w:proofErr w:type="spellStart"/>
      <w:r w:rsidR="00D9304D" w:rsidRPr="00FA6E0F">
        <w:rPr>
          <w:rFonts w:ascii="Arial" w:eastAsia="Calibri" w:hAnsi="Arial" w:cs="Arial"/>
          <w:bCs/>
          <w:lang w:val="es-CO"/>
        </w:rPr>
        <w:t>iii</w:t>
      </w:r>
      <w:proofErr w:type="spellEnd"/>
      <w:r w:rsidR="00D9304D" w:rsidRPr="00FA6E0F">
        <w:rPr>
          <w:rFonts w:ascii="Arial" w:eastAsia="Calibri" w:hAnsi="Arial" w:cs="Arial"/>
          <w:bCs/>
          <w:lang w:val="es-CO"/>
        </w:rPr>
        <w:t xml:space="preserve">) </w:t>
      </w:r>
      <w:r w:rsidRPr="00FA6E0F">
        <w:rPr>
          <w:rFonts w:ascii="Arial" w:eastAsia="Calibri" w:hAnsi="Arial" w:cs="Arial"/>
          <w:bCs/>
          <w:lang w:val="es-CO"/>
        </w:rPr>
        <w:t>Ampliar o adaptar áreas existentes.</w:t>
      </w:r>
      <w:r w:rsidR="00D9304D" w:rsidRPr="00FA6E0F">
        <w:rPr>
          <w:rFonts w:ascii="Arial" w:eastAsia="Calibri" w:hAnsi="Arial" w:cs="Arial"/>
          <w:bCs/>
          <w:lang w:val="es-CO"/>
        </w:rPr>
        <w:t xml:space="preserve"> (</w:t>
      </w:r>
      <w:proofErr w:type="spellStart"/>
      <w:r w:rsidR="00D9304D" w:rsidRPr="00FA6E0F">
        <w:rPr>
          <w:rFonts w:ascii="Arial" w:eastAsia="Calibri" w:hAnsi="Arial" w:cs="Arial"/>
          <w:bCs/>
          <w:lang w:val="es-CO"/>
        </w:rPr>
        <w:t>iv</w:t>
      </w:r>
      <w:proofErr w:type="spellEnd"/>
      <w:r w:rsidR="00D9304D" w:rsidRPr="00FA6E0F">
        <w:rPr>
          <w:rFonts w:ascii="Arial" w:eastAsia="Calibri" w:hAnsi="Arial" w:cs="Arial"/>
          <w:bCs/>
          <w:lang w:val="es-CO"/>
        </w:rPr>
        <w:t xml:space="preserve">) </w:t>
      </w:r>
      <w:r w:rsidRPr="00FA6E0F">
        <w:rPr>
          <w:rFonts w:ascii="Arial" w:eastAsia="Calibri" w:hAnsi="Arial" w:cs="Arial"/>
          <w:bCs/>
          <w:lang w:val="es-CO"/>
        </w:rPr>
        <w:t>Rehabilitar o mejorar elementos deteriorados.</w:t>
      </w:r>
    </w:p>
    <w:p w14:paraId="085D99E5" w14:textId="77777777" w:rsidR="00C21A63" w:rsidRPr="00FA6E0F" w:rsidRDefault="00C21A63" w:rsidP="00C21A63">
      <w:pPr>
        <w:spacing w:line="276" w:lineRule="auto"/>
        <w:jc w:val="both"/>
        <w:rPr>
          <w:rFonts w:ascii="Arial" w:eastAsia="Calibri" w:hAnsi="Arial" w:cs="Arial"/>
          <w:bCs/>
          <w:lang w:val="es-CO"/>
        </w:rPr>
      </w:pPr>
    </w:p>
    <w:p w14:paraId="09E593E7" w14:textId="1CE458D7" w:rsidR="00C21A63" w:rsidRPr="00FA6E0F" w:rsidRDefault="00C21A63" w:rsidP="00C21A63">
      <w:pPr>
        <w:spacing w:line="276" w:lineRule="auto"/>
        <w:jc w:val="both"/>
        <w:rPr>
          <w:rFonts w:ascii="Arial" w:eastAsia="Calibri" w:hAnsi="Arial" w:cs="Arial"/>
          <w:bCs/>
          <w:lang w:val="es-CO"/>
        </w:rPr>
      </w:pPr>
      <w:r w:rsidRPr="00FA6E0F">
        <w:rPr>
          <w:rFonts w:ascii="Arial" w:eastAsia="Calibri" w:hAnsi="Arial" w:cs="Arial"/>
          <w:bCs/>
          <w:lang w:val="es-CO"/>
        </w:rPr>
        <w:t xml:space="preserve">Todo ello dentro del marco de las intervenciones permitidas sobre inmuebles, sin que se modifique la </w:t>
      </w:r>
      <w:r w:rsidR="00C438D3" w:rsidRPr="00FA6E0F">
        <w:rPr>
          <w:rFonts w:ascii="Arial" w:eastAsia="Calibri" w:hAnsi="Arial" w:cs="Arial"/>
          <w:bCs/>
          <w:lang w:val="es-CO"/>
        </w:rPr>
        <w:t>destinación a vivienda</w:t>
      </w:r>
      <w:r w:rsidRPr="00FA6E0F">
        <w:rPr>
          <w:rFonts w:ascii="Arial" w:eastAsia="Calibri" w:hAnsi="Arial" w:cs="Arial"/>
          <w:bCs/>
          <w:lang w:val="es-CO"/>
        </w:rPr>
        <w:t>.</w:t>
      </w:r>
    </w:p>
    <w:p w14:paraId="4767B0C0" w14:textId="77777777" w:rsidR="00C21A63" w:rsidRPr="00FA6E0F" w:rsidRDefault="00C21A63" w:rsidP="00C21A63">
      <w:pPr>
        <w:spacing w:line="276" w:lineRule="auto"/>
        <w:jc w:val="both"/>
        <w:rPr>
          <w:rFonts w:ascii="Arial" w:eastAsia="Calibri" w:hAnsi="Arial" w:cs="Arial"/>
          <w:bCs/>
          <w:lang w:val="es-CO"/>
        </w:rPr>
      </w:pPr>
    </w:p>
    <w:p w14:paraId="6FF4998D" w14:textId="635C5777" w:rsidR="00C21A63" w:rsidRPr="00FA6E0F" w:rsidRDefault="00C21A63" w:rsidP="00C21A63">
      <w:pPr>
        <w:spacing w:line="276" w:lineRule="auto"/>
        <w:jc w:val="both"/>
        <w:rPr>
          <w:rFonts w:ascii="Arial" w:eastAsia="Calibri" w:hAnsi="Arial" w:cs="Arial"/>
          <w:bCs/>
          <w:lang w:val="es-CO"/>
        </w:rPr>
      </w:pPr>
      <w:r w:rsidRPr="00FA6E0F">
        <w:rPr>
          <w:rFonts w:ascii="Arial" w:eastAsia="Calibri" w:hAnsi="Arial" w:cs="Arial"/>
          <w:bCs/>
          <w:lang w:val="es-CO"/>
        </w:rPr>
        <w:t xml:space="preserve">Cuando un servidor público sea deudor del Fondo de la Vivienda y solicite un nuevo préstamo en la modalidad de adecuaciones de la única residencia y que implique la constitución de una nueva garantía hipotecaria, con el previo cumplimiento de los requisitos establecidos en </w:t>
      </w:r>
      <w:r w:rsidR="00C438D3" w:rsidRPr="00FA6E0F">
        <w:rPr>
          <w:rFonts w:ascii="Arial" w:eastAsia="Calibri" w:hAnsi="Arial" w:cs="Arial"/>
          <w:bCs/>
          <w:lang w:val="es-CO"/>
        </w:rPr>
        <w:t>esta</w:t>
      </w:r>
      <w:r w:rsidRPr="00FA6E0F">
        <w:rPr>
          <w:rFonts w:ascii="Arial" w:eastAsia="Calibri" w:hAnsi="Arial" w:cs="Arial"/>
          <w:bCs/>
          <w:lang w:val="es-CO"/>
        </w:rPr>
        <w:t xml:space="preserve"> </w:t>
      </w:r>
      <w:r w:rsidR="00C438D3" w:rsidRPr="00FA6E0F">
        <w:rPr>
          <w:rFonts w:ascii="Arial" w:eastAsia="Calibri" w:hAnsi="Arial" w:cs="Arial"/>
          <w:bCs/>
          <w:lang w:val="es-CO"/>
        </w:rPr>
        <w:t>o</w:t>
      </w:r>
      <w:r w:rsidRPr="00FA6E0F">
        <w:rPr>
          <w:rFonts w:ascii="Arial" w:eastAsia="Calibri" w:hAnsi="Arial" w:cs="Arial"/>
          <w:bCs/>
          <w:lang w:val="es-CO"/>
        </w:rPr>
        <w:t>rdenanza, no habrá necesidad de cancelar la hipoteca,</w:t>
      </w:r>
      <w:r w:rsidR="00AA5185" w:rsidRPr="00FA6E0F">
        <w:rPr>
          <w:rFonts w:ascii="Arial" w:eastAsia="Calibri" w:hAnsi="Arial" w:cs="Arial"/>
          <w:bCs/>
          <w:lang w:val="es-CO"/>
        </w:rPr>
        <w:t xml:space="preserve"> pues</w:t>
      </w:r>
      <w:r w:rsidRPr="00FA6E0F">
        <w:rPr>
          <w:rFonts w:ascii="Arial" w:eastAsia="Calibri" w:hAnsi="Arial" w:cs="Arial"/>
          <w:bCs/>
          <w:lang w:val="es-CO"/>
        </w:rPr>
        <w:t xml:space="preserve"> se hará la ampliación de la misma.</w:t>
      </w:r>
    </w:p>
    <w:p w14:paraId="15B3B454" w14:textId="77777777" w:rsidR="00C21A63" w:rsidRPr="00FA6E0F" w:rsidRDefault="00C21A63" w:rsidP="00C21A63">
      <w:pPr>
        <w:spacing w:line="276" w:lineRule="auto"/>
        <w:jc w:val="both"/>
        <w:rPr>
          <w:rFonts w:ascii="Arial" w:eastAsia="Calibri" w:hAnsi="Arial" w:cs="Arial"/>
          <w:bCs/>
          <w:lang w:val="es-CO"/>
        </w:rPr>
      </w:pPr>
    </w:p>
    <w:p w14:paraId="6B65E20F" w14:textId="02A041F6" w:rsidR="00DB0E0A" w:rsidRPr="00FA6E0F" w:rsidRDefault="00C21A63" w:rsidP="00C21A63">
      <w:pPr>
        <w:spacing w:line="276" w:lineRule="auto"/>
        <w:jc w:val="both"/>
        <w:rPr>
          <w:rFonts w:ascii="Arial" w:eastAsia="Calibri" w:hAnsi="Arial" w:cs="Arial"/>
          <w:bCs/>
          <w:lang w:val="es-CO"/>
        </w:rPr>
      </w:pPr>
      <w:r w:rsidRPr="00FA6E0F">
        <w:rPr>
          <w:rFonts w:ascii="Arial" w:eastAsia="Calibri" w:hAnsi="Arial" w:cs="Arial"/>
          <w:bCs/>
          <w:lang w:val="es-CO"/>
        </w:rPr>
        <w:t xml:space="preserve">Los deudores del Fondo de la Vivienda que estén cancelando crédito concedido para compra, podrán acceder al préstamo en la modalidad de adecuación de la vivienda, cuando hayan cancelado el 30% de la deuda si son jubilados, y el 40% si son </w:t>
      </w:r>
      <w:r w:rsidR="00BA7796" w:rsidRPr="00FA6E0F">
        <w:rPr>
          <w:rFonts w:ascii="Arial" w:eastAsia="Calibri" w:hAnsi="Arial" w:cs="Arial"/>
          <w:bCs/>
          <w:lang w:val="es-CO"/>
        </w:rPr>
        <w:t>servidores públicos</w:t>
      </w:r>
      <w:r w:rsidRPr="00FA6E0F">
        <w:rPr>
          <w:rFonts w:ascii="Arial" w:eastAsia="Calibri" w:hAnsi="Arial" w:cs="Arial"/>
          <w:bCs/>
          <w:lang w:val="es-CO"/>
        </w:rPr>
        <w:t xml:space="preserve"> y que el beneficiario del crédito lleve un mínimo de cinco (5) años de habérsele legalizado dicho crédito, si el propósito de la enajenación es solicitar otro préstamo.</w:t>
      </w:r>
    </w:p>
    <w:p w14:paraId="79D5B930" w14:textId="77777777" w:rsidR="00C21A63" w:rsidRPr="00FA6E0F" w:rsidRDefault="00C21A63" w:rsidP="00C21A63">
      <w:pPr>
        <w:spacing w:line="276" w:lineRule="auto"/>
        <w:jc w:val="both"/>
        <w:rPr>
          <w:rFonts w:ascii="Arial" w:eastAsia="Calibri" w:hAnsi="Arial" w:cs="Arial"/>
          <w:bCs/>
          <w:lang w:val="es-CO"/>
        </w:rPr>
      </w:pPr>
    </w:p>
    <w:p w14:paraId="19A1E113" w14:textId="35ADE639" w:rsidR="000F16D3" w:rsidRPr="00FA6E0F" w:rsidRDefault="000F16D3" w:rsidP="004A3CD1">
      <w:pPr>
        <w:pStyle w:val="Prrafodelista"/>
        <w:numPr>
          <w:ilvl w:val="0"/>
          <w:numId w:val="10"/>
        </w:numPr>
        <w:spacing w:line="276" w:lineRule="auto"/>
        <w:ind w:left="567" w:hanging="567"/>
        <w:jc w:val="both"/>
        <w:rPr>
          <w:rFonts w:ascii="Arial" w:eastAsia="Calibri" w:hAnsi="Arial" w:cs="Arial"/>
          <w:b/>
          <w:lang w:val="es-CO"/>
        </w:rPr>
      </w:pPr>
      <w:r w:rsidRPr="00FA6E0F">
        <w:rPr>
          <w:rFonts w:ascii="Arial" w:eastAsia="Calibri" w:hAnsi="Arial" w:cs="Arial"/>
          <w:b/>
          <w:lang w:val="es-CO"/>
        </w:rPr>
        <w:t>COMPRA PARA EL MEJORAMIENTO DE VIVIENDA.</w:t>
      </w:r>
    </w:p>
    <w:p w14:paraId="4D2BB22F" w14:textId="77777777" w:rsidR="000F16D3" w:rsidRPr="00FA6E0F" w:rsidRDefault="000F16D3" w:rsidP="000F16D3">
      <w:pPr>
        <w:spacing w:line="276" w:lineRule="auto"/>
        <w:jc w:val="both"/>
        <w:rPr>
          <w:rFonts w:ascii="Arial" w:eastAsia="Calibri" w:hAnsi="Arial" w:cs="Arial"/>
          <w:bCs/>
          <w:lang w:val="es-CO"/>
        </w:rPr>
      </w:pPr>
    </w:p>
    <w:p w14:paraId="72445CB5" w14:textId="67128957" w:rsidR="000F16D3" w:rsidRPr="00FA6E0F" w:rsidRDefault="000F16D3" w:rsidP="000F16D3">
      <w:pPr>
        <w:spacing w:line="276" w:lineRule="auto"/>
        <w:jc w:val="both"/>
        <w:rPr>
          <w:rFonts w:ascii="Arial" w:eastAsia="Calibri" w:hAnsi="Arial" w:cs="Arial"/>
          <w:bCs/>
          <w:lang w:val="es-CO"/>
        </w:rPr>
      </w:pPr>
      <w:r w:rsidRPr="00FA6E0F">
        <w:rPr>
          <w:rFonts w:ascii="Arial" w:eastAsia="Calibri" w:hAnsi="Arial" w:cs="Arial"/>
          <w:bCs/>
          <w:lang w:val="es-CO"/>
        </w:rPr>
        <w:t>Esta modalidad de crédito, tiene por finalidad permitir que los beneficiarios accedan a un crédito destinado a la adquisición de una vivienda que represente una mejora respecto del inmueble del cual eran propietarios al momento de la adjudicación del préstamo por parte del Fondo de la Vivienda.</w:t>
      </w:r>
    </w:p>
    <w:p w14:paraId="0F47BE2C" w14:textId="77777777" w:rsidR="000F16D3" w:rsidRPr="00FA6E0F" w:rsidRDefault="000F16D3" w:rsidP="000F16D3">
      <w:pPr>
        <w:spacing w:line="276" w:lineRule="auto"/>
        <w:jc w:val="both"/>
        <w:rPr>
          <w:rFonts w:ascii="Arial" w:eastAsia="Calibri" w:hAnsi="Arial" w:cs="Arial"/>
          <w:bCs/>
          <w:lang w:val="es-CO"/>
        </w:rPr>
      </w:pPr>
    </w:p>
    <w:p w14:paraId="43A57E8B" w14:textId="77777777" w:rsidR="000F16D3" w:rsidRPr="00FA6E0F" w:rsidRDefault="000F16D3" w:rsidP="000F16D3">
      <w:pPr>
        <w:spacing w:line="276" w:lineRule="auto"/>
        <w:jc w:val="both"/>
        <w:rPr>
          <w:rFonts w:ascii="Arial" w:eastAsia="Calibri" w:hAnsi="Arial" w:cs="Arial"/>
          <w:bCs/>
          <w:lang w:val="es-CO"/>
        </w:rPr>
      </w:pPr>
      <w:r w:rsidRPr="00FA6E0F">
        <w:rPr>
          <w:rFonts w:ascii="Arial" w:eastAsia="Calibri" w:hAnsi="Arial" w:cs="Arial"/>
          <w:bCs/>
          <w:lang w:val="es-CO"/>
        </w:rPr>
        <w:t>Para acceder a esta modalidad, se deberá:</w:t>
      </w:r>
    </w:p>
    <w:p w14:paraId="06AC0FBE" w14:textId="77777777" w:rsidR="000F16D3" w:rsidRPr="00FA6E0F" w:rsidRDefault="000F16D3" w:rsidP="000F16D3">
      <w:pPr>
        <w:spacing w:line="276" w:lineRule="auto"/>
        <w:jc w:val="both"/>
        <w:rPr>
          <w:rFonts w:ascii="Arial" w:eastAsia="Calibri" w:hAnsi="Arial" w:cs="Arial"/>
          <w:bCs/>
          <w:lang w:val="es-CO"/>
        </w:rPr>
      </w:pPr>
    </w:p>
    <w:p w14:paraId="3EF47ED3" w14:textId="0B89E14C" w:rsidR="000F16D3" w:rsidRPr="00FA6E0F" w:rsidRDefault="000F16D3" w:rsidP="004A3CD1">
      <w:pPr>
        <w:pStyle w:val="Prrafodelista"/>
        <w:numPr>
          <w:ilvl w:val="1"/>
          <w:numId w:val="10"/>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Ser propietario, al momento de la adjudicación del préstamo, de la vivienda que se pretende</w:t>
      </w:r>
      <w:r w:rsidR="00C438D3" w:rsidRPr="00FA6E0F">
        <w:rPr>
          <w:rFonts w:ascii="Arial" w:eastAsia="Calibri" w:hAnsi="Arial" w:cs="Arial"/>
          <w:bCs/>
          <w:lang w:val="es-CO"/>
        </w:rPr>
        <w:t xml:space="preserve"> vender para</w:t>
      </w:r>
      <w:r w:rsidRPr="00FA6E0F">
        <w:rPr>
          <w:rFonts w:ascii="Arial" w:eastAsia="Calibri" w:hAnsi="Arial" w:cs="Arial"/>
          <w:bCs/>
          <w:lang w:val="es-CO"/>
        </w:rPr>
        <w:t xml:space="preserve"> mejorar mediante la adquisición de un nuevo inmueble.</w:t>
      </w:r>
    </w:p>
    <w:p w14:paraId="44B246CF" w14:textId="423A0C87" w:rsidR="000F16D3" w:rsidRPr="00FA6E0F" w:rsidRDefault="000F16D3" w:rsidP="004A3CD1">
      <w:pPr>
        <w:pStyle w:val="Prrafodelista"/>
        <w:numPr>
          <w:ilvl w:val="1"/>
          <w:numId w:val="10"/>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Acreditar la enajenación de la vivienda inicialmente poseída, mediante la presentación del certificado de tradición y libertad expedido por la autoridad competente, en el cual conste que no figura como propietario de ningún otro bien inmueble.</w:t>
      </w:r>
    </w:p>
    <w:p w14:paraId="06534B18" w14:textId="220C52CA" w:rsidR="000F16D3" w:rsidRPr="00FA6E0F" w:rsidRDefault="000F16D3" w:rsidP="004A3CD1">
      <w:pPr>
        <w:pStyle w:val="Prrafodelista"/>
        <w:numPr>
          <w:ilvl w:val="1"/>
          <w:numId w:val="10"/>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Destinar como mínimo el cincuenta por ciento (50%) del valor obtenido por la venta de la vivienda anterior a la adquisición del nuevo inmueble, sin perjuicio de los recursos provenientes del crédito otorgado por el </w:t>
      </w:r>
      <w:r w:rsidRPr="00FA6E0F">
        <w:rPr>
          <w:rFonts w:ascii="Arial" w:eastAsia="Calibri" w:hAnsi="Arial" w:cs="Arial"/>
          <w:bCs/>
          <w:lang w:val="es-CO"/>
        </w:rPr>
        <w:lastRenderedPageBreak/>
        <w:t xml:space="preserve">Fondo de la Vivienda. Salvo que se demuestre que con el producto de la venta se canceló la deuda hipotecaria que se </w:t>
      </w:r>
      <w:r w:rsidR="00C21A63" w:rsidRPr="00FA6E0F">
        <w:rPr>
          <w:rFonts w:ascii="Arial" w:eastAsia="Calibri" w:hAnsi="Arial" w:cs="Arial"/>
          <w:bCs/>
          <w:lang w:val="es-CO"/>
        </w:rPr>
        <w:t>constituyó</w:t>
      </w:r>
      <w:r w:rsidRPr="00FA6E0F">
        <w:rPr>
          <w:rFonts w:ascii="Arial" w:eastAsia="Calibri" w:hAnsi="Arial" w:cs="Arial"/>
          <w:bCs/>
          <w:lang w:val="es-CO"/>
        </w:rPr>
        <w:t xml:space="preserve"> para su adquisición y en la porción que </w:t>
      </w:r>
      <w:r w:rsidR="00DC0EDB" w:rsidRPr="00FA6E0F">
        <w:rPr>
          <w:rFonts w:ascii="Arial" w:eastAsia="Calibri" w:hAnsi="Arial" w:cs="Arial"/>
          <w:bCs/>
          <w:strike/>
          <w:lang w:val="es-CO"/>
        </w:rPr>
        <w:t>dé</w:t>
      </w:r>
      <w:r w:rsidRPr="00FA6E0F">
        <w:rPr>
          <w:rFonts w:ascii="Arial" w:eastAsia="Calibri" w:hAnsi="Arial" w:cs="Arial"/>
          <w:bCs/>
          <w:lang w:val="es-CO"/>
        </w:rPr>
        <w:t xml:space="preserve"> se haya destinado para esto.</w:t>
      </w:r>
    </w:p>
    <w:p w14:paraId="6ED9A234" w14:textId="77777777" w:rsidR="00C21A63" w:rsidRPr="00FA6E0F" w:rsidRDefault="00C21A63" w:rsidP="000F16D3">
      <w:pPr>
        <w:spacing w:line="276" w:lineRule="auto"/>
        <w:jc w:val="both"/>
        <w:rPr>
          <w:rFonts w:ascii="Arial" w:eastAsia="Calibri" w:hAnsi="Arial" w:cs="Arial"/>
          <w:bCs/>
          <w:lang w:val="es-CO"/>
        </w:rPr>
      </w:pPr>
    </w:p>
    <w:p w14:paraId="44748DAB" w14:textId="23BD89CE" w:rsidR="000F16D3" w:rsidRPr="00FA6E0F" w:rsidRDefault="000F16D3" w:rsidP="000F16D3">
      <w:pPr>
        <w:spacing w:line="276" w:lineRule="auto"/>
        <w:jc w:val="both"/>
        <w:rPr>
          <w:rFonts w:ascii="Arial" w:eastAsia="Calibri" w:hAnsi="Arial" w:cs="Arial"/>
          <w:bCs/>
          <w:lang w:val="es-CO"/>
        </w:rPr>
      </w:pPr>
      <w:r w:rsidRPr="00FA6E0F">
        <w:rPr>
          <w:rFonts w:ascii="Arial" w:eastAsia="Calibri" w:hAnsi="Arial" w:cs="Arial"/>
          <w:bCs/>
          <w:lang w:val="es-CO"/>
        </w:rPr>
        <w:t>El inmueble que se adquiera con el crédito deberá representar una mejora sustancial respecto del inmueble enajenado. Esta condición deberá ser certificada mediante concepto técnico emitido por el personal designado por el Director del Fondo, como parte del proceso de estudio de títulos.</w:t>
      </w:r>
    </w:p>
    <w:p w14:paraId="165DB38B" w14:textId="77777777" w:rsidR="00C21A63" w:rsidRPr="00FA6E0F" w:rsidRDefault="00C21A63" w:rsidP="000F16D3">
      <w:pPr>
        <w:spacing w:line="276" w:lineRule="auto"/>
        <w:jc w:val="both"/>
        <w:rPr>
          <w:rFonts w:ascii="Arial" w:eastAsia="Calibri" w:hAnsi="Arial" w:cs="Arial"/>
          <w:bCs/>
          <w:lang w:val="es-CO"/>
        </w:rPr>
      </w:pPr>
    </w:p>
    <w:p w14:paraId="466BAA91" w14:textId="70BC7DB6" w:rsidR="000F16D3" w:rsidRPr="00FA6E0F" w:rsidRDefault="000F16D3" w:rsidP="000F16D3">
      <w:pPr>
        <w:spacing w:line="276" w:lineRule="auto"/>
        <w:jc w:val="both"/>
        <w:rPr>
          <w:rFonts w:ascii="Arial" w:eastAsia="Calibri" w:hAnsi="Arial" w:cs="Arial"/>
          <w:bCs/>
          <w:lang w:val="es-CO"/>
        </w:rPr>
      </w:pPr>
      <w:r w:rsidRPr="00FA6E0F">
        <w:rPr>
          <w:rFonts w:ascii="Arial" w:eastAsia="Calibri" w:hAnsi="Arial" w:cs="Arial"/>
          <w:bCs/>
          <w:lang w:val="es-CO"/>
        </w:rPr>
        <w:t xml:space="preserve">Cuando el inmueble que se vaya a adquirir este gravado con una hipoteca, no será impedimento para otorgar el crédito del Fondo, siempre que con el valor del préstamo se cancele la misma, en consecuencia, el adjudicatario deberá presentar dentro de los </w:t>
      </w:r>
      <w:r w:rsidR="00AF6B51" w:rsidRPr="00FA6E0F">
        <w:rPr>
          <w:rFonts w:ascii="Arial" w:eastAsia="Calibri" w:hAnsi="Arial" w:cs="Arial"/>
          <w:bCs/>
          <w:lang w:val="es-CO"/>
        </w:rPr>
        <w:t>tres</w:t>
      </w:r>
      <w:r w:rsidRPr="00FA6E0F">
        <w:rPr>
          <w:rFonts w:ascii="Arial" w:eastAsia="Calibri" w:hAnsi="Arial" w:cs="Arial"/>
          <w:bCs/>
          <w:lang w:val="es-CO"/>
        </w:rPr>
        <w:t xml:space="preserve"> (</w:t>
      </w:r>
      <w:r w:rsidR="00AF6B51" w:rsidRPr="00FA6E0F">
        <w:rPr>
          <w:rFonts w:ascii="Arial" w:eastAsia="Calibri" w:hAnsi="Arial" w:cs="Arial"/>
          <w:bCs/>
          <w:lang w:val="es-CO"/>
        </w:rPr>
        <w:t>3</w:t>
      </w:r>
      <w:r w:rsidRPr="00FA6E0F">
        <w:rPr>
          <w:rFonts w:ascii="Arial" w:eastAsia="Calibri" w:hAnsi="Arial" w:cs="Arial"/>
          <w:bCs/>
          <w:lang w:val="es-CO"/>
        </w:rPr>
        <w:t>) meses siguientes al desembolso la cancelación del respectivo gravamen, so pena de incumplimiento del contrato de Mutuo con hipoteca.</w:t>
      </w:r>
    </w:p>
    <w:p w14:paraId="0B8624FC" w14:textId="77777777" w:rsidR="00C21A63" w:rsidRPr="00FA6E0F" w:rsidRDefault="00C21A63" w:rsidP="000F16D3">
      <w:pPr>
        <w:spacing w:line="276" w:lineRule="auto"/>
        <w:jc w:val="both"/>
        <w:rPr>
          <w:rFonts w:ascii="Arial" w:eastAsia="Calibri" w:hAnsi="Arial" w:cs="Arial"/>
          <w:bCs/>
          <w:lang w:val="es-CO"/>
        </w:rPr>
      </w:pPr>
    </w:p>
    <w:p w14:paraId="2B7B6786" w14:textId="11B140DE" w:rsidR="000F16D3" w:rsidRPr="00FA6E0F" w:rsidRDefault="000F16D3" w:rsidP="000F16D3">
      <w:pPr>
        <w:spacing w:line="276" w:lineRule="auto"/>
        <w:jc w:val="both"/>
        <w:rPr>
          <w:rFonts w:ascii="Arial" w:eastAsia="Calibri" w:hAnsi="Arial" w:cs="Arial"/>
          <w:bCs/>
          <w:lang w:val="es-CO"/>
        </w:rPr>
      </w:pPr>
      <w:r w:rsidRPr="00FA6E0F">
        <w:rPr>
          <w:rFonts w:ascii="Arial" w:eastAsia="Calibri" w:hAnsi="Arial" w:cs="Arial"/>
          <w:bCs/>
          <w:lang w:val="es-CO"/>
        </w:rPr>
        <w:t>El inmueble que sea objeto de venta para acceder a esta modalidad no podrá ser transferido, bajo ningún título, a personas que tengan relación de parentesco con adjudicatario, hasta el cuarto grado de consanguinidad, segundo de afinidad o único civil, conforme a lo establecido en el Código Civil.</w:t>
      </w:r>
    </w:p>
    <w:p w14:paraId="69E50302" w14:textId="77777777" w:rsidR="00C21A63" w:rsidRPr="00FA6E0F" w:rsidRDefault="00C21A63" w:rsidP="000F16D3">
      <w:pPr>
        <w:spacing w:line="276" w:lineRule="auto"/>
        <w:jc w:val="both"/>
        <w:rPr>
          <w:rFonts w:ascii="Arial" w:eastAsia="Calibri" w:hAnsi="Arial" w:cs="Arial"/>
          <w:bCs/>
          <w:lang w:val="es-CO"/>
        </w:rPr>
      </w:pPr>
    </w:p>
    <w:p w14:paraId="727607D1" w14:textId="383F5A45" w:rsidR="00710311" w:rsidRPr="00FA6E0F" w:rsidRDefault="000F16D3" w:rsidP="000F16D3">
      <w:pPr>
        <w:spacing w:line="276" w:lineRule="auto"/>
        <w:jc w:val="both"/>
        <w:rPr>
          <w:rFonts w:ascii="Arial" w:eastAsia="Calibri" w:hAnsi="Arial" w:cs="Arial"/>
          <w:bCs/>
          <w:lang w:val="es-CO"/>
        </w:rPr>
      </w:pPr>
      <w:r w:rsidRPr="00FA6E0F">
        <w:rPr>
          <w:rFonts w:ascii="Arial" w:eastAsia="Calibri" w:hAnsi="Arial" w:cs="Arial"/>
          <w:bCs/>
          <w:lang w:val="es-CO"/>
        </w:rPr>
        <w:t>El beneficiario podrá solicitar, de manera expresa y debidamente motivada, el cambio de destinación de la modalidad de compra para mejoramiento de vivienda a la modalidad de adecuaciones de la única residencia. Dicha solicitud deberá ser presentada ante el Director del Fondo, para su evaluación y decisión.</w:t>
      </w:r>
    </w:p>
    <w:p w14:paraId="6B965C6A" w14:textId="77777777" w:rsidR="0061297B" w:rsidRPr="00FA6E0F" w:rsidRDefault="0061297B" w:rsidP="001512E4">
      <w:pPr>
        <w:spacing w:line="276" w:lineRule="auto"/>
        <w:jc w:val="both"/>
        <w:rPr>
          <w:rFonts w:ascii="Arial" w:eastAsia="Calibri" w:hAnsi="Arial" w:cs="Arial"/>
          <w:bCs/>
          <w:lang w:val="es-CO"/>
        </w:rPr>
      </w:pPr>
    </w:p>
    <w:p w14:paraId="1811ED51" w14:textId="7FCB67A7" w:rsidR="00C21A63" w:rsidRPr="00FA6E0F" w:rsidRDefault="00AB484C" w:rsidP="001512E4">
      <w:pPr>
        <w:spacing w:line="276" w:lineRule="auto"/>
        <w:jc w:val="both"/>
        <w:rPr>
          <w:rFonts w:ascii="Arial" w:eastAsia="Calibri" w:hAnsi="Arial" w:cs="Arial"/>
          <w:bCs/>
          <w:lang w:val="es-CO"/>
        </w:rPr>
      </w:pPr>
      <w:r w:rsidRPr="00FA6E0F">
        <w:rPr>
          <w:rFonts w:ascii="Arial" w:eastAsia="Calibri" w:hAnsi="Arial" w:cs="Arial"/>
          <w:b/>
          <w:lang w:val="es-CO"/>
        </w:rPr>
        <w:t>Parágrafo</w:t>
      </w:r>
      <w:r w:rsidR="00DC0EDB" w:rsidRPr="00FA6E0F">
        <w:rPr>
          <w:rFonts w:ascii="Arial" w:eastAsia="Calibri" w:hAnsi="Arial" w:cs="Arial"/>
          <w:b/>
          <w:lang w:val="es-CO"/>
        </w:rPr>
        <w:t>.</w:t>
      </w:r>
      <w:r w:rsidRPr="00FA6E0F">
        <w:rPr>
          <w:rFonts w:ascii="Arial" w:eastAsia="Calibri" w:hAnsi="Arial" w:cs="Arial"/>
          <w:bCs/>
          <w:lang w:val="es-CO"/>
        </w:rPr>
        <w:t xml:space="preserve"> Cuando el préstamo se destine a la cancelación de la hipoteca o a las adecuaciones del inmueble propiedad del cónyuge o compañero(a) permanente del beneficiario, el matrimonio debe haber sido contraído, o el inicio de la convivencia en unión marital, por lo menos dos (2) años antes de la fecha de</w:t>
      </w:r>
      <w:r w:rsidR="00127839" w:rsidRPr="00FA6E0F">
        <w:rPr>
          <w:rFonts w:ascii="Arial" w:eastAsia="Calibri" w:hAnsi="Arial" w:cs="Arial"/>
          <w:bCs/>
          <w:lang w:val="es-CO"/>
        </w:rPr>
        <w:t xml:space="preserve"> inicio</w:t>
      </w:r>
      <w:r w:rsidR="000420C9" w:rsidRPr="00FA6E0F">
        <w:rPr>
          <w:rFonts w:ascii="Arial" w:eastAsia="Calibri" w:hAnsi="Arial" w:cs="Arial"/>
          <w:bCs/>
          <w:lang w:val="es-CO"/>
        </w:rPr>
        <w:t xml:space="preserve"> de la etapa de registro y recepción de postulaciones de la </w:t>
      </w:r>
      <w:r w:rsidRPr="00FA6E0F">
        <w:rPr>
          <w:rFonts w:ascii="Arial" w:eastAsia="Calibri" w:hAnsi="Arial" w:cs="Arial"/>
          <w:bCs/>
          <w:lang w:val="es-CO"/>
        </w:rPr>
        <w:t>convocatoria respectiva.</w:t>
      </w:r>
    </w:p>
    <w:p w14:paraId="180DE234" w14:textId="77777777" w:rsidR="00C21A63" w:rsidRPr="00FA6E0F" w:rsidRDefault="00C21A63" w:rsidP="001512E4">
      <w:pPr>
        <w:spacing w:line="276" w:lineRule="auto"/>
        <w:jc w:val="both"/>
        <w:rPr>
          <w:rFonts w:ascii="Arial" w:eastAsia="Calibri" w:hAnsi="Arial" w:cs="Arial"/>
          <w:bCs/>
          <w:lang w:val="es-CO"/>
        </w:rPr>
      </w:pPr>
    </w:p>
    <w:p w14:paraId="40D56AB9" w14:textId="04221BD5" w:rsidR="00C21A63" w:rsidRPr="00FA6E0F" w:rsidRDefault="00AB7C28"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F0D10" w:rsidRPr="00FA6E0F">
        <w:rPr>
          <w:rFonts w:ascii="Arial" w:eastAsia="Calibri" w:hAnsi="Arial" w:cs="Arial"/>
          <w:b/>
          <w:lang w:val="es-CO"/>
        </w:rPr>
        <w:t>2</w:t>
      </w:r>
      <w:r w:rsidR="00CB6273" w:rsidRPr="00FA6E0F">
        <w:rPr>
          <w:rFonts w:ascii="Arial" w:eastAsia="Calibri" w:hAnsi="Arial" w:cs="Arial"/>
          <w:b/>
          <w:lang w:val="es-CO"/>
        </w:rPr>
        <w:t>9</w:t>
      </w:r>
      <w:r w:rsidRPr="00FA6E0F">
        <w:rPr>
          <w:rFonts w:ascii="Arial" w:eastAsia="Calibri" w:hAnsi="Arial" w:cs="Arial"/>
          <w:b/>
          <w:lang w:val="es-CO"/>
        </w:rPr>
        <w:t xml:space="preserve">. </w:t>
      </w:r>
      <w:r w:rsidRPr="00FA6E0F">
        <w:rPr>
          <w:rFonts w:ascii="Arial" w:eastAsia="Calibri" w:hAnsi="Arial" w:cs="Arial"/>
          <w:b/>
          <w:i/>
          <w:iCs/>
          <w:lang w:val="es-CO"/>
        </w:rPr>
        <w:t xml:space="preserve">Casos </w:t>
      </w:r>
      <w:r w:rsidR="00EE765C" w:rsidRPr="00FA6E0F">
        <w:rPr>
          <w:rFonts w:ascii="Arial" w:eastAsia="Calibri" w:hAnsi="Arial" w:cs="Arial"/>
          <w:b/>
          <w:i/>
          <w:iCs/>
          <w:lang w:val="es-CO"/>
        </w:rPr>
        <w:t>e</w:t>
      </w:r>
      <w:r w:rsidRPr="00FA6E0F">
        <w:rPr>
          <w:rFonts w:ascii="Arial" w:eastAsia="Calibri" w:hAnsi="Arial" w:cs="Arial"/>
          <w:b/>
          <w:i/>
          <w:iCs/>
          <w:lang w:val="es-CO"/>
        </w:rPr>
        <w:t>speciales</w:t>
      </w:r>
      <w:r w:rsidRPr="00FA6E0F">
        <w:rPr>
          <w:rFonts w:ascii="Arial" w:eastAsia="Calibri" w:hAnsi="Arial" w:cs="Arial"/>
          <w:b/>
          <w:lang w:val="es-CO"/>
        </w:rPr>
        <w:t>.</w:t>
      </w:r>
      <w:r w:rsidRPr="00FA6E0F">
        <w:rPr>
          <w:rFonts w:ascii="Arial" w:eastAsia="Calibri" w:hAnsi="Arial" w:cs="Arial"/>
          <w:bCs/>
          <w:lang w:val="es-CO"/>
        </w:rPr>
        <w:t xml:space="preserve"> Se consideran casos especiales </w:t>
      </w:r>
      <w:r w:rsidR="00896E6A" w:rsidRPr="00FA6E0F">
        <w:rPr>
          <w:rFonts w:ascii="Arial" w:eastAsia="Calibri" w:hAnsi="Arial" w:cs="Arial"/>
          <w:bCs/>
          <w:lang w:val="es-CO"/>
        </w:rPr>
        <w:t>los siguientes</w:t>
      </w:r>
      <w:r w:rsidRPr="00FA6E0F">
        <w:rPr>
          <w:rFonts w:ascii="Arial" w:eastAsia="Calibri" w:hAnsi="Arial" w:cs="Arial"/>
          <w:bCs/>
          <w:lang w:val="es-CO"/>
        </w:rPr>
        <w:t>,</w:t>
      </w:r>
      <w:r w:rsidR="00CA7745" w:rsidRPr="00FA6E0F">
        <w:rPr>
          <w:rFonts w:ascii="Arial" w:eastAsia="Calibri" w:hAnsi="Arial" w:cs="Arial"/>
          <w:bCs/>
          <w:lang w:val="es-CO"/>
        </w:rPr>
        <w:t xml:space="preserve"> y</w:t>
      </w:r>
      <w:r w:rsidRPr="00FA6E0F">
        <w:rPr>
          <w:rFonts w:ascii="Arial" w:eastAsia="Calibri" w:hAnsi="Arial" w:cs="Arial"/>
          <w:bCs/>
          <w:lang w:val="es-CO"/>
        </w:rPr>
        <w:t xml:space="preserve"> permiten al beneficiario acceder a cualquiera de las modalidades préstamos, </w:t>
      </w:r>
      <w:r w:rsidR="00CA7745" w:rsidRPr="00FA6E0F">
        <w:rPr>
          <w:rFonts w:ascii="Arial" w:eastAsia="Calibri" w:hAnsi="Arial" w:cs="Arial"/>
          <w:bCs/>
          <w:lang w:val="es-CO"/>
        </w:rPr>
        <w:t xml:space="preserve">previa aprobación de la Junta del Fondo de Vivienda, </w:t>
      </w:r>
      <w:r w:rsidRPr="00FA6E0F">
        <w:rPr>
          <w:rFonts w:ascii="Arial" w:eastAsia="Calibri" w:hAnsi="Arial" w:cs="Arial"/>
          <w:bCs/>
          <w:lang w:val="es-CO"/>
        </w:rPr>
        <w:t xml:space="preserve">sin necesidad de someterse al procedimiento de adjudicación, y aun sin existir </w:t>
      </w:r>
      <w:r w:rsidR="001A04A1" w:rsidRPr="00FA6E0F">
        <w:rPr>
          <w:rFonts w:ascii="Arial" w:eastAsia="Calibri" w:hAnsi="Arial" w:cs="Arial"/>
          <w:bCs/>
          <w:lang w:val="es-CO"/>
        </w:rPr>
        <w:t>proceso</w:t>
      </w:r>
      <w:r w:rsidRPr="00FA6E0F">
        <w:rPr>
          <w:rFonts w:ascii="Arial" w:eastAsia="Calibri" w:hAnsi="Arial" w:cs="Arial"/>
          <w:bCs/>
          <w:lang w:val="es-CO"/>
        </w:rPr>
        <w:t xml:space="preserve"> de adjudicación. Siempre que se cumpla con los requisitos generales y los previstos para cada modalidad de </w:t>
      </w:r>
      <w:r w:rsidR="001A04A1" w:rsidRPr="00FA6E0F">
        <w:rPr>
          <w:rFonts w:ascii="Arial" w:eastAsia="Calibri" w:hAnsi="Arial" w:cs="Arial"/>
          <w:bCs/>
          <w:lang w:val="es-CO"/>
        </w:rPr>
        <w:t>préstamo</w:t>
      </w:r>
      <w:r w:rsidRPr="00FA6E0F">
        <w:rPr>
          <w:rFonts w:ascii="Arial" w:eastAsia="Calibri" w:hAnsi="Arial" w:cs="Arial"/>
          <w:bCs/>
          <w:lang w:val="es-CO"/>
        </w:rPr>
        <w:t>:</w:t>
      </w:r>
    </w:p>
    <w:p w14:paraId="0C227704" w14:textId="77777777" w:rsidR="00C21A63" w:rsidRPr="00FA6E0F" w:rsidRDefault="00C21A63" w:rsidP="001512E4">
      <w:pPr>
        <w:spacing w:line="276" w:lineRule="auto"/>
        <w:jc w:val="both"/>
        <w:rPr>
          <w:rFonts w:ascii="Arial" w:eastAsia="Calibri" w:hAnsi="Arial" w:cs="Arial"/>
          <w:bCs/>
          <w:lang w:val="es-CO"/>
        </w:rPr>
      </w:pPr>
    </w:p>
    <w:p w14:paraId="08708F4B" w14:textId="1A2BF4AD" w:rsidR="00E82819" w:rsidRPr="00FA6E0F" w:rsidRDefault="00E82819" w:rsidP="004A3CD1">
      <w:pPr>
        <w:pStyle w:val="Prrafodelista"/>
        <w:numPr>
          <w:ilvl w:val="0"/>
          <w:numId w:val="35"/>
        </w:numPr>
        <w:spacing w:line="276" w:lineRule="auto"/>
        <w:ind w:left="567" w:hanging="567"/>
        <w:jc w:val="both"/>
        <w:rPr>
          <w:rFonts w:ascii="Arial" w:eastAsia="Calibri" w:hAnsi="Arial" w:cs="Arial"/>
          <w:b/>
          <w:lang w:val="es-CO"/>
        </w:rPr>
      </w:pPr>
      <w:r w:rsidRPr="00FA6E0F">
        <w:rPr>
          <w:rFonts w:ascii="Arial" w:eastAsia="Calibri" w:hAnsi="Arial" w:cs="Arial"/>
          <w:b/>
          <w:lang w:val="es-CO"/>
        </w:rPr>
        <w:t xml:space="preserve">Del Desastre Natural. </w:t>
      </w:r>
    </w:p>
    <w:p w14:paraId="0A6C27BF" w14:textId="77777777" w:rsidR="00E82819" w:rsidRPr="00FA6E0F" w:rsidRDefault="00E82819" w:rsidP="00E82819">
      <w:pPr>
        <w:spacing w:line="276" w:lineRule="auto"/>
        <w:jc w:val="both"/>
        <w:rPr>
          <w:rFonts w:ascii="Arial" w:eastAsia="Calibri" w:hAnsi="Arial" w:cs="Arial"/>
          <w:bCs/>
          <w:lang w:val="es-CO"/>
        </w:rPr>
      </w:pPr>
    </w:p>
    <w:p w14:paraId="687DE5BB" w14:textId="3936E7EC" w:rsidR="00E82819" w:rsidRPr="00FA6E0F" w:rsidRDefault="00E82819" w:rsidP="00E82819">
      <w:pPr>
        <w:spacing w:line="276" w:lineRule="auto"/>
        <w:jc w:val="both"/>
        <w:rPr>
          <w:rFonts w:ascii="Arial" w:eastAsia="Calibri" w:hAnsi="Arial" w:cs="Arial"/>
          <w:bCs/>
          <w:lang w:val="es-CO"/>
        </w:rPr>
      </w:pPr>
      <w:r w:rsidRPr="00FA6E0F">
        <w:rPr>
          <w:rFonts w:ascii="Arial" w:eastAsia="Calibri" w:hAnsi="Arial" w:cs="Arial"/>
          <w:bCs/>
          <w:lang w:val="es-CO"/>
        </w:rPr>
        <w:t>Para los efectos de la presente Ordenanza, se entenderá por desastre natural aquellos eventos tales como terremoto, inundación, deslizamiento, incendio, entre otros fenómenos que generen afectación grave o destrucción de la vivienda.</w:t>
      </w:r>
    </w:p>
    <w:p w14:paraId="3DE9C3BF" w14:textId="77777777" w:rsidR="00E82819" w:rsidRPr="00FA6E0F" w:rsidRDefault="00E82819" w:rsidP="00E82819">
      <w:pPr>
        <w:spacing w:line="276" w:lineRule="auto"/>
        <w:jc w:val="both"/>
        <w:rPr>
          <w:rFonts w:ascii="Arial" w:eastAsia="Calibri" w:hAnsi="Arial" w:cs="Arial"/>
          <w:bCs/>
          <w:lang w:val="es-CO"/>
        </w:rPr>
      </w:pPr>
    </w:p>
    <w:p w14:paraId="2C1A7168" w14:textId="51C579E9" w:rsidR="00C21A63" w:rsidRPr="00FA6E0F" w:rsidRDefault="00E82819" w:rsidP="00E82819">
      <w:pPr>
        <w:spacing w:line="276" w:lineRule="auto"/>
        <w:jc w:val="both"/>
        <w:rPr>
          <w:rFonts w:ascii="Arial" w:eastAsia="Calibri" w:hAnsi="Arial" w:cs="Arial"/>
          <w:bCs/>
          <w:lang w:val="es-CO"/>
        </w:rPr>
      </w:pPr>
      <w:r w:rsidRPr="00FA6E0F">
        <w:rPr>
          <w:rFonts w:ascii="Arial" w:eastAsia="Calibri" w:hAnsi="Arial" w:cs="Arial"/>
          <w:bCs/>
          <w:lang w:val="es-CO"/>
        </w:rPr>
        <w:t xml:space="preserve">Cuando se solicite un préstamo en cualquiera de las modalidades debido a daños ocasionados por un desastre natural, se requerirá como condición previa la emisión </w:t>
      </w:r>
      <w:r w:rsidRPr="00FA6E0F">
        <w:rPr>
          <w:rFonts w:ascii="Arial" w:eastAsia="Calibri" w:hAnsi="Arial" w:cs="Arial"/>
          <w:bCs/>
          <w:lang w:val="es-CO"/>
        </w:rPr>
        <w:lastRenderedPageBreak/>
        <w:t>de un concepto técnico por parte del Departamento Administrativo de Gestión del Riesgo de Desastres de Antioquia – DAGRAN, o la entidad que haga sus veces.</w:t>
      </w:r>
    </w:p>
    <w:p w14:paraId="21CC7551" w14:textId="77777777" w:rsidR="00C21A63" w:rsidRPr="00FA6E0F" w:rsidRDefault="00C21A63" w:rsidP="001512E4">
      <w:pPr>
        <w:spacing w:line="276" w:lineRule="auto"/>
        <w:jc w:val="both"/>
        <w:rPr>
          <w:rFonts w:ascii="Arial" w:eastAsia="Calibri" w:hAnsi="Arial" w:cs="Arial"/>
          <w:bCs/>
          <w:lang w:val="es-CO"/>
        </w:rPr>
      </w:pPr>
    </w:p>
    <w:p w14:paraId="15DED670" w14:textId="77777777" w:rsidR="00E4180C" w:rsidRPr="00FA6E0F" w:rsidRDefault="00E4180C" w:rsidP="004A3CD1">
      <w:pPr>
        <w:pStyle w:val="Prrafodelista"/>
        <w:numPr>
          <w:ilvl w:val="0"/>
          <w:numId w:val="9"/>
        </w:numPr>
        <w:spacing w:line="276" w:lineRule="auto"/>
        <w:ind w:left="567" w:hanging="567"/>
        <w:jc w:val="both"/>
        <w:rPr>
          <w:rFonts w:ascii="Arial" w:eastAsia="Calibri" w:hAnsi="Arial" w:cs="Arial"/>
          <w:b/>
          <w:lang w:val="es-CO"/>
        </w:rPr>
      </w:pPr>
      <w:r w:rsidRPr="00FA6E0F">
        <w:rPr>
          <w:rFonts w:ascii="Arial" w:eastAsia="Calibri" w:hAnsi="Arial" w:cs="Arial"/>
          <w:b/>
          <w:lang w:val="es-CO" w:eastAsia="es-ES"/>
        </w:rPr>
        <w:t>De la Amenaza de Ruina.</w:t>
      </w:r>
      <w:r w:rsidRPr="00FA6E0F">
        <w:rPr>
          <w:rFonts w:ascii="Arial" w:eastAsia="Calibri" w:hAnsi="Arial" w:cs="Arial"/>
          <w:b/>
          <w:lang w:val="es-CO"/>
        </w:rPr>
        <w:t xml:space="preserve"> </w:t>
      </w:r>
    </w:p>
    <w:p w14:paraId="330AA20E" w14:textId="77777777" w:rsidR="00E4180C" w:rsidRPr="00FA6E0F" w:rsidRDefault="00E4180C" w:rsidP="00E4180C">
      <w:pPr>
        <w:spacing w:line="276" w:lineRule="auto"/>
        <w:jc w:val="both"/>
        <w:rPr>
          <w:rFonts w:ascii="Arial" w:eastAsia="Calibri" w:hAnsi="Arial" w:cs="Arial"/>
          <w:bCs/>
          <w:lang w:val="es-CO"/>
        </w:rPr>
      </w:pPr>
    </w:p>
    <w:p w14:paraId="4F7F703D" w14:textId="6D50FB3D" w:rsidR="00E4180C" w:rsidRPr="00FA6E0F" w:rsidRDefault="00E4180C" w:rsidP="00E4180C">
      <w:pPr>
        <w:spacing w:line="276" w:lineRule="auto"/>
        <w:jc w:val="both"/>
        <w:rPr>
          <w:rFonts w:ascii="Arial" w:eastAsia="Calibri" w:hAnsi="Arial" w:cs="Arial"/>
          <w:bCs/>
          <w:lang w:val="es-CO"/>
        </w:rPr>
      </w:pPr>
      <w:r w:rsidRPr="00FA6E0F">
        <w:rPr>
          <w:rFonts w:ascii="Arial" w:eastAsia="Calibri" w:hAnsi="Arial" w:cs="Arial"/>
          <w:bCs/>
          <w:lang w:val="es-CO"/>
        </w:rPr>
        <w:t xml:space="preserve">Se podrá acceder de manera directa a un préstamo del Fondo de la Vivienda cuando el inmueble, </w:t>
      </w:r>
      <w:r w:rsidR="00EE765C" w:rsidRPr="00FA6E0F">
        <w:rPr>
          <w:rFonts w:ascii="Arial" w:eastAsia="Calibri" w:hAnsi="Arial" w:cs="Arial"/>
          <w:bCs/>
          <w:lang w:val="es-CO"/>
        </w:rPr>
        <w:t>única</w:t>
      </w:r>
      <w:r w:rsidRPr="00FA6E0F">
        <w:rPr>
          <w:rFonts w:ascii="Arial" w:eastAsia="Calibri" w:hAnsi="Arial" w:cs="Arial"/>
          <w:bCs/>
          <w:lang w:val="es-CO"/>
        </w:rPr>
        <w:t xml:space="preserve"> vivienda del beneficiario se encuentre por cualquier causa, en situación de amenaza de ruina.</w:t>
      </w:r>
    </w:p>
    <w:p w14:paraId="3CFA513A" w14:textId="77777777" w:rsidR="00E4180C" w:rsidRPr="00FA6E0F" w:rsidRDefault="00E4180C" w:rsidP="00E4180C">
      <w:pPr>
        <w:spacing w:line="276" w:lineRule="auto"/>
        <w:jc w:val="both"/>
        <w:rPr>
          <w:rFonts w:ascii="Arial" w:eastAsia="Calibri" w:hAnsi="Arial" w:cs="Arial"/>
          <w:bCs/>
          <w:lang w:val="es-CO"/>
        </w:rPr>
      </w:pPr>
    </w:p>
    <w:p w14:paraId="6B187C9F" w14:textId="6701A29C" w:rsidR="00C21A63" w:rsidRPr="00FA6E0F" w:rsidRDefault="00E4180C" w:rsidP="00E4180C">
      <w:pPr>
        <w:spacing w:line="276" w:lineRule="auto"/>
        <w:jc w:val="both"/>
        <w:rPr>
          <w:rFonts w:ascii="Arial" w:eastAsia="Calibri" w:hAnsi="Arial" w:cs="Arial"/>
          <w:bCs/>
          <w:lang w:val="es-CO"/>
        </w:rPr>
      </w:pPr>
      <w:r w:rsidRPr="00FA6E0F">
        <w:rPr>
          <w:rFonts w:ascii="Arial" w:eastAsia="Calibri" w:hAnsi="Arial" w:cs="Arial"/>
          <w:bCs/>
          <w:lang w:val="es-CO"/>
        </w:rPr>
        <w:t>Cuando se solicite un préstamo será requisito previo la obtención de un concepto técnico emitido por la entidad o autoridad competente.</w:t>
      </w:r>
    </w:p>
    <w:p w14:paraId="19234117" w14:textId="77777777" w:rsidR="00C21A63" w:rsidRPr="00FA6E0F" w:rsidRDefault="00C21A63" w:rsidP="001512E4">
      <w:pPr>
        <w:spacing w:line="276" w:lineRule="auto"/>
        <w:jc w:val="both"/>
        <w:rPr>
          <w:rFonts w:ascii="Arial" w:eastAsia="Calibri" w:hAnsi="Arial" w:cs="Arial"/>
          <w:bCs/>
          <w:lang w:val="es-CO"/>
        </w:rPr>
      </w:pPr>
    </w:p>
    <w:p w14:paraId="161795C4" w14:textId="77777777" w:rsidR="00BE07DE" w:rsidRPr="00FA6E0F" w:rsidRDefault="00BE07DE" w:rsidP="004A3CD1">
      <w:pPr>
        <w:pStyle w:val="Prrafodelista"/>
        <w:numPr>
          <w:ilvl w:val="0"/>
          <w:numId w:val="9"/>
        </w:numPr>
        <w:spacing w:line="276" w:lineRule="auto"/>
        <w:ind w:left="567" w:hanging="567"/>
        <w:jc w:val="both"/>
        <w:rPr>
          <w:rFonts w:ascii="Arial" w:eastAsia="Calibri" w:hAnsi="Arial" w:cs="Arial"/>
          <w:b/>
          <w:lang w:val="es-CO"/>
        </w:rPr>
      </w:pPr>
      <w:r w:rsidRPr="00FA6E0F">
        <w:rPr>
          <w:rFonts w:ascii="Arial" w:eastAsia="Calibri" w:hAnsi="Arial" w:cs="Arial"/>
          <w:b/>
          <w:lang w:val="es-CO"/>
        </w:rPr>
        <w:t xml:space="preserve">De la Alteración del Orden Público. </w:t>
      </w:r>
    </w:p>
    <w:p w14:paraId="501AABB8" w14:textId="77777777" w:rsidR="00BE07DE" w:rsidRPr="00FA6E0F" w:rsidRDefault="00BE07DE" w:rsidP="00BE07DE">
      <w:pPr>
        <w:spacing w:line="276" w:lineRule="auto"/>
        <w:jc w:val="both"/>
        <w:rPr>
          <w:rFonts w:ascii="Arial" w:eastAsia="Calibri" w:hAnsi="Arial" w:cs="Arial"/>
          <w:bCs/>
          <w:lang w:val="es-CO"/>
        </w:rPr>
      </w:pPr>
    </w:p>
    <w:p w14:paraId="17A09DA6" w14:textId="4C2C0723" w:rsidR="00C21A63" w:rsidRPr="00FA6E0F" w:rsidRDefault="00BE07DE" w:rsidP="00BE07DE">
      <w:pPr>
        <w:spacing w:line="276" w:lineRule="auto"/>
        <w:jc w:val="both"/>
        <w:rPr>
          <w:rFonts w:ascii="Arial" w:eastAsia="Calibri" w:hAnsi="Arial" w:cs="Arial"/>
          <w:bCs/>
          <w:lang w:val="es-CO"/>
        </w:rPr>
      </w:pPr>
      <w:r w:rsidRPr="00FA6E0F">
        <w:rPr>
          <w:rFonts w:ascii="Arial" w:eastAsia="Calibri" w:hAnsi="Arial" w:cs="Arial"/>
          <w:bCs/>
          <w:lang w:val="es-CO"/>
        </w:rPr>
        <w:t>Cuando por esta causa, de manera forzosa se tenga que abandonar la vivienda y se solicite préstamo para una nueva adquisición, se requerirá certificación por escrito del alcalde o personero de la localidad y constancia del juez o fiscal sobre la denuncia penal del caso.</w:t>
      </w:r>
    </w:p>
    <w:p w14:paraId="266BE373" w14:textId="77777777" w:rsidR="00BE07DE" w:rsidRPr="00FA6E0F" w:rsidRDefault="00BE07DE" w:rsidP="00BE07DE">
      <w:pPr>
        <w:spacing w:line="276" w:lineRule="auto"/>
        <w:jc w:val="both"/>
        <w:rPr>
          <w:rFonts w:ascii="Arial" w:eastAsia="Calibri" w:hAnsi="Arial" w:cs="Arial"/>
          <w:bCs/>
          <w:lang w:val="es-CO"/>
        </w:rPr>
      </w:pPr>
    </w:p>
    <w:p w14:paraId="61C48A06" w14:textId="79F1C838" w:rsidR="00E74106" w:rsidRPr="00FA6E0F" w:rsidRDefault="00CB0D16" w:rsidP="004A3CD1">
      <w:pPr>
        <w:pStyle w:val="Prrafodelista"/>
        <w:numPr>
          <w:ilvl w:val="0"/>
          <w:numId w:val="9"/>
        </w:numPr>
        <w:spacing w:line="276" w:lineRule="auto"/>
        <w:ind w:left="567" w:hanging="567"/>
        <w:jc w:val="both"/>
        <w:rPr>
          <w:rFonts w:ascii="Arial" w:eastAsia="Calibri" w:hAnsi="Arial" w:cs="Arial"/>
          <w:b/>
          <w:lang w:val="es-CO"/>
        </w:rPr>
      </w:pPr>
      <w:r w:rsidRPr="00FA6E0F">
        <w:rPr>
          <w:rFonts w:ascii="Arial" w:eastAsia="Calibri" w:hAnsi="Arial" w:cs="Arial"/>
          <w:b/>
          <w:lang w:val="es-CO"/>
        </w:rPr>
        <w:t>Del Vivienda de Inte</w:t>
      </w:r>
      <w:r w:rsidR="00E74106" w:rsidRPr="00FA6E0F">
        <w:rPr>
          <w:rFonts w:ascii="Arial" w:eastAsia="Calibri" w:hAnsi="Arial" w:cs="Arial"/>
          <w:b/>
          <w:lang w:val="es-CO"/>
        </w:rPr>
        <w:t xml:space="preserve">rés Social </w:t>
      </w:r>
      <w:r w:rsidR="19C3F415" w:rsidRPr="05F707F4">
        <w:rPr>
          <w:rFonts w:ascii="Arial" w:eastAsia="Calibri" w:hAnsi="Arial" w:cs="Arial"/>
          <w:b/>
          <w:bCs/>
          <w:lang w:val="es-CO"/>
        </w:rPr>
        <w:t>o Interés Prioritario</w:t>
      </w:r>
      <w:r w:rsidR="1BDED6B1" w:rsidRPr="05F707F4">
        <w:rPr>
          <w:rFonts w:ascii="Arial" w:eastAsia="Calibri" w:hAnsi="Arial" w:cs="Arial"/>
          <w:b/>
          <w:bCs/>
          <w:lang w:val="es-CO"/>
        </w:rPr>
        <w:t>.</w:t>
      </w:r>
      <w:r w:rsidRPr="00FA6E0F">
        <w:rPr>
          <w:rFonts w:ascii="Arial" w:eastAsia="Calibri" w:hAnsi="Arial" w:cs="Arial"/>
          <w:b/>
          <w:lang w:val="es-CO"/>
        </w:rPr>
        <w:t xml:space="preserve"> </w:t>
      </w:r>
    </w:p>
    <w:p w14:paraId="501FE48F" w14:textId="77777777" w:rsidR="00E74106" w:rsidRPr="00011131" w:rsidRDefault="00E74106" w:rsidP="00011131">
      <w:pPr>
        <w:spacing w:line="276" w:lineRule="auto"/>
        <w:jc w:val="both"/>
        <w:rPr>
          <w:rFonts w:ascii="Arial" w:eastAsia="Calibri" w:hAnsi="Arial" w:cs="Arial"/>
          <w:bCs/>
          <w:lang w:val="es-CO"/>
        </w:rPr>
      </w:pPr>
    </w:p>
    <w:p w14:paraId="51B8C42E" w14:textId="77777777" w:rsidR="00011131" w:rsidRDefault="00011131" w:rsidP="00011131">
      <w:pPr>
        <w:spacing w:line="276" w:lineRule="auto"/>
        <w:jc w:val="both"/>
        <w:rPr>
          <w:rFonts w:ascii="Arial" w:eastAsia="Calibri" w:hAnsi="Arial" w:cs="Arial"/>
          <w:bCs/>
          <w:lang w:val="es-CO"/>
        </w:rPr>
      </w:pPr>
      <w:r w:rsidRPr="00011131">
        <w:rPr>
          <w:rFonts w:ascii="Arial" w:eastAsia="Calibri" w:hAnsi="Arial" w:cs="Arial"/>
          <w:bCs/>
          <w:lang w:val="es-CO"/>
        </w:rPr>
        <w:t>Tendrán derecho a préstamo por esta modalidad los beneficiarios a quienes les haya sido adjudicado un subsidio para la adquisición de Vivienda de Interés Social (VIS) o Vivienda de Interés Prioritario (VIP), otorgado por los Fondos de Vivienda de Interés Social (FOVIS), las Cajas de Compensación Familiar o cualquier entidad pública o privada que participe en programas de vivienda de interés social o prioritario.</w:t>
      </w:r>
    </w:p>
    <w:p w14:paraId="12F0DF0D" w14:textId="77777777" w:rsidR="00011131" w:rsidRPr="00011131" w:rsidRDefault="00011131" w:rsidP="00011131">
      <w:pPr>
        <w:spacing w:line="276" w:lineRule="auto"/>
        <w:jc w:val="both"/>
        <w:rPr>
          <w:rFonts w:ascii="Arial" w:eastAsia="Calibri" w:hAnsi="Arial" w:cs="Arial"/>
          <w:bCs/>
          <w:lang w:val="es-CO"/>
        </w:rPr>
      </w:pPr>
    </w:p>
    <w:p w14:paraId="384AE9A2" w14:textId="77777777" w:rsidR="00011131" w:rsidRPr="00011131" w:rsidRDefault="00011131" w:rsidP="00011131">
      <w:pPr>
        <w:spacing w:line="276" w:lineRule="auto"/>
        <w:jc w:val="both"/>
        <w:rPr>
          <w:rFonts w:ascii="Arial" w:eastAsia="Calibri" w:hAnsi="Arial" w:cs="Arial"/>
          <w:bCs/>
          <w:lang w:val="es-CO"/>
        </w:rPr>
      </w:pPr>
      <w:r w:rsidRPr="00011131">
        <w:rPr>
          <w:rFonts w:ascii="Arial" w:eastAsia="Calibri" w:hAnsi="Arial" w:cs="Arial"/>
          <w:bCs/>
          <w:lang w:val="es-CO"/>
        </w:rPr>
        <w:t>Para acceder al préstamo, el beneficiario deberá acreditar la adjudicación de un subsidio cuyo valor no exceda el veinte por ciento (20%) del valor de la vivienda a adquirir, mediante certificación expedida por la entidad administradora del subsidio.</w:t>
      </w:r>
    </w:p>
    <w:p w14:paraId="2BEC31F3" w14:textId="2CF1CC49" w:rsidR="00BE07DE" w:rsidRDefault="00011131" w:rsidP="00011131">
      <w:pPr>
        <w:spacing w:line="276" w:lineRule="auto"/>
        <w:jc w:val="both"/>
        <w:rPr>
          <w:rFonts w:ascii="Arial" w:eastAsia="Calibri" w:hAnsi="Arial" w:cs="Arial"/>
          <w:bCs/>
          <w:lang w:val="es-CO"/>
        </w:rPr>
      </w:pPr>
      <w:r w:rsidRPr="00011131">
        <w:rPr>
          <w:rFonts w:ascii="Arial" w:eastAsia="Calibri" w:hAnsi="Arial" w:cs="Arial"/>
          <w:bCs/>
          <w:lang w:val="es-CO"/>
        </w:rPr>
        <w:t>El préstamo tendrá como finalidad complementar los recursos necesarios para la adquisición de la vivienda objeto del subsidio adjudicado.</w:t>
      </w:r>
    </w:p>
    <w:p w14:paraId="3417154F" w14:textId="77777777" w:rsidR="00011131" w:rsidRDefault="00011131" w:rsidP="00011131">
      <w:pPr>
        <w:spacing w:line="276" w:lineRule="auto"/>
        <w:jc w:val="both"/>
        <w:rPr>
          <w:rFonts w:ascii="Arial" w:eastAsia="Calibri" w:hAnsi="Arial" w:cs="Arial"/>
          <w:bCs/>
          <w:lang w:val="es-CO"/>
        </w:rPr>
      </w:pPr>
    </w:p>
    <w:p w14:paraId="3BCE66CA" w14:textId="77777777" w:rsidR="00007208" w:rsidRPr="00FA6E0F" w:rsidRDefault="00007208" w:rsidP="00011131">
      <w:pPr>
        <w:spacing w:line="276" w:lineRule="auto"/>
        <w:jc w:val="both"/>
        <w:rPr>
          <w:rFonts w:ascii="Arial" w:eastAsia="Calibri" w:hAnsi="Arial" w:cs="Arial"/>
          <w:bCs/>
          <w:lang w:val="es-CO"/>
        </w:rPr>
      </w:pPr>
    </w:p>
    <w:p w14:paraId="18BF851F" w14:textId="77777777" w:rsidR="00383324" w:rsidRPr="00FA6E0F" w:rsidRDefault="00383324" w:rsidP="00383324">
      <w:pPr>
        <w:spacing w:line="276" w:lineRule="auto"/>
        <w:jc w:val="center"/>
        <w:rPr>
          <w:rFonts w:ascii="Arial" w:eastAsia="Calibri" w:hAnsi="Arial" w:cs="Arial"/>
          <w:b/>
          <w:lang w:val="es-CO"/>
        </w:rPr>
      </w:pPr>
      <w:r w:rsidRPr="00FA6E0F">
        <w:rPr>
          <w:rFonts w:ascii="Arial" w:eastAsia="Calibri" w:hAnsi="Arial" w:cs="Arial"/>
          <w:b/>
          <w:lang w:val="es-CO"/>
        </w:rPr>
        <w:t>CAPITULO VII</w:t>
      </w:r>
    </w:p>
    <w:p w14:paraId="36B748B1" w14:textId="6B612CD2" w:rsidR="00BE07DE" w:rsidRPr="00FA6E0F" w:rsidRDefault="00E55298" w:rsidP="00383324">
      <w:pPr>
        <w:spacing w:line="276" w:lineRule="auto"/>
        <w:jc w:val="center"/>
        <w:rPr>
          <w:rFonts w:ascii="Arial" w:eastAsia="Calibri" w:hAnsi="Arial" w:cs="Arial"/>
          <w:b/>
          <w:lang w:val="es-CO"/>
        </w:rPr>
      </w:pPr>
      <w:r w:rsidRPr="00FA6E0F">
        <w:rPr>
          <w:rFonts w:ascii="Arial" w:eastAsia="Calibri" w:hAnsi="Arial" w:cs="Arial"/>
          <w:b/>
          <w:lang w:val="es-CO"/>
        </w:rPr>
        <w:t>CUANTIAS, TASA DE INTERÉS, SEGUROS Y PLAZOS DE AMORTIZACIÓN</w:t>
      </w:r>
    </w:p>
    <w:p w14:paraId="4FFD0FBF" w14:textId="77777777" w:rsidR="00BE07DE" w:rsidRPr="00FA6E0F" w:rsidRDefault="00BE07DE" w:rsidP="00BE07DE">
      <w:pPr>
        <w:spacing w:line="276" w:lineRule="auto"/>
        <w:jc w:val="both"/>
        <w:rPr>
          <w:rFonts w:ascii="Arial" w:eastAsia="Calibri" w:hAnsi="Arial" w:cs="Arial"/>
          <w:bCs/>
          <w:lang w:val="es-CO"/>
        </w:rPr>
      </w:pPr>
    </w:p>
    <w:p w14:paraId="33B75B12" w14:textId="5F033885" w:rsidR="00371158" w:rsidRPr="00FA6E0F" w:rsidRDefault="00371158" w:rsidP="00371158">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E81E5D" w:rsidRPr="00FA6E0F">
        <w:rPr>
          <w:rFonts w:ascii="Arial" w:eastAsia="Calibri" w:hAnsi="Arial" w:cs="Arial"/>
          <w:b/>
          <w:lang w:val="es-CO"/>
        </w:rPr>
        <w:t>30</w:t>
      </w:r>
      <w:r w:rsidRPr="00FA6E0F">
        <w:rPr>
          <w:rFonts w:ascii="Arial" w:eastAsia="Calibri" w:hAnsi="Arial" w:cs="Arial"/>
          <w:b/>
          <w:lang w:val="es-CO"/>
        </w:rPr>
        <w:t xml:space="preserve">. </w:t>
      </w:r>
      <w:r w:rsidRPr="00FA6E0F">
        <w:rPr>
          <w:rFonts w:ascii="Arial" w:eastAsia="Calibri" w:hAnsi="Arial" w:cs="Arial"/>
          <w:b/>
          <w:i/>
          <w:iCs/>
          <w:lang w:val="es-CO"/>
        </w:rPr>
        <w:t xml:space="preserve">Cuantía de </w:t>
      </w:r>
      <w:r w:rsidR="00EE765C" w:rsidRPr="00FA6E0F">
        <w:rPr>
          <w:rFonts w:ascii="Arial" w:eastAsia="Calibri" w:hAnsi="Arial" w:cs="Arial"/>
          <w:b/>
          <w:i/>
          <w:iCs/>
          <w:lang w:val="es-CO"/>
        </w:rPr>
        <w:t>p</w:t>
      </w:r>
      <w:r w:rsidRPr="00FA6E0F">
        <w:rPr>
          <w:rFonts w:ascii="Arial" w:eastAsia="Calibri" w:hAnsi="Arial" w:cs="Arial"/>
          <w:b/>
          <w:i/>
          <w:iCs/>
          <w:lang w:val="es-CO"/>
        </w:rPr>
        <w:t>réstamos.</w:t>
      </w:r>
      <w:r w:rsidRPr="00FA6E0F">
        <w:rPr>
          <w:rFonts w:ascii="Arial" w:eastAsia="Calibri" w:hAnsi="Arial" w:cs="Arial"/>
          <w:bCs/>
          <w:lang w:val="es-CO"/>
        </w:rPr>
        <w:t xml:space="preserve"> El valor máximo del préstamo será de </w:t>
      </w:r>
      <w:r w:rsidR="002E62C9" w:rsidRPr="00FA6E0F">
        <w:rPr>
          <w:rFonts w:ascii="Arial" w:eastAsia="Calibri" w:hAnsi="Arial" w:cs="Arial"/>
          <w:bCs/>
          <w:lang w:val="es-CO"/>
        </w:rPr>
        <w:t>doscientos ochenta</w:t>
      </w:r>
      <w:r w:rsidRPr="00FA6E0F">
        <w:rPr>
          <w:rFonts w:ascii="Arial" w:eastAsia="Calibri" w:hAnsi="Arial" w:cs="Arial"/>
          <w:bCs/>
          <w:lang w:val="es-CO"/>
        </w:rPr>
        <w:t xml:space="preserve"> (</w:t>
      </w:r>
      <w:r w:rsidR="002E62C9" w:rsidRPr="00FA6E0F">
        <w:rPr>
          <w:rFonts w:ascii="Arial" w:eastAsia="Calibri" w:hAnsi="Arial" w:cs="Arial"/>
          <w:bCs/>
          <w:lang w:val="es-CO"/>
        </w:rPr>
        <w:t>28</w:t>
      </w:r>
      <w:r w:rsidRPr="00FA6E0F">
        <w:rPr>
          <w:rFonts w:ascii="Arial" w:eastAsia="Calibri" w:hAnsi="Arial" w:cs="Arial"/>
          <w:bCs/>
          <w:lang w:val="es-CO"/>
        </w:rPr>
        <w:t>0) salarios mínimos mensuales legales vigentes</w:t>
      </w:r>
      <w:r w:rsidR="00F01182" w:rsidRPr="00FA6E0F">
        <w:rPr>
          <w:rFonts w:ascii="Arial" w:eastAsia="Calibri" w:hAnsi="Arial" w:cs="Arial"/>
          <w:bCs/>
          <w:lang w:val="es-CO"/>
        </w:rPr>
        <w:t xml:space="preserve"> (SMMLV)</w:t>
      </w:r>
      <w:r w:rsidRPr="00FA6E0F">
        <w:rPr>
          <w:rFonts w:ascii="Arial" w:eastAsia="Calibri" w:hAnsi="Arial" w:cs="Arial"/>
          <w:bCs/>
          <w:lang w:val="es-CO"/>
        </w:rPr>
        <w:t>; y el valor mínimo del préstamo será de ciento cincuenta (150) salarios mínimos mensuales legales vigentes</w:t>
      </w:r>
      <w:r w:rsidR="00F01182" w:rsidRPr="00FA6E0F">
        <w:rPr>
          <w:rFonts w:ascii="Arial" w:eastAsia="Calibri" w:hAnsi="Arial" w:cs="Arial"/>
          <w:bCs/>
          <w:lang w:val="es-CO"/>
        </w:rPr>
        <w:t xml:space="preserve"> (SMMLV)</w:t>
      </w:r>
      <w:r w:rsidRPr="00FA6E0F">
        <w:rPr>
          <w:rFonts w:ascii="Arial" w:eastAsia="Calibri" w:hAnsi="Arial" w:cs="Arial"/>
          <w:bCs/>
          <w:lang w:val="es-CO"/>
        </w:rPr>
        <w:t xml:space="preserve">; en las modalidades de </w:t>
      </w:r>
      <w:r w:rsidR="00C42C57" w:rsidRPr="00FA6E0F">
        <w:rPr>
          <w:rFonts w:ascii="Arial" w:eastAsia="Calibri" w:hAnsi="Arial" w:cs="Arial"/>
          <w:bCs/>
          <w:lang w:val="es-CO"/>
        </w:rPr>
        <w:t>compra de vivienda, cancelación total de las obligaciones garantizadas con hipoteca, construcción de vivienda en lote o terraza, adecuaciones de la única vivienda de la cual es propietario, y compra para el mejoramiento de vivienda.</w:t>
      </w:r>
    </w:p>
    <w:p w14:paraId="00A1F7E5" w14:textId="77777777" w:rsidR="00F01182" w:rsidRPr="00FA6E0F" w:rsidRDefault="00F01182" w:rsidP="00371158">
      <w:pPr>
        <w:spacing w:line="276" w:lineRule="auto"/>
        <w:jc w:val="both"/>
        <w:rPr>
          <w:rFonts w:ascii="Arial" w:eastAsia="Calibri" w:hAnsi="Arial" w:cs="Arial"/>
          <w:bCs/>
          <w:lang w:val="es-CO"/>
        </w:rPr>
      </w:pPr>
    </w:p>
    <w:p w14:paraId="76E85BD2" w14:textId="0A971959" w:rsidR="00BE07DE" w:rsidRPr="00FA6E0F" w:rsidRDefault="00371158" w:rsidP="00371158">
      <w:pPr>
        <w:spacing w:line="276" w:lineRule="auto"/>
        <w:jc w:val="both"/>
        <w:rPr>
          <w:rFonts w:ascii="Arial" w:eastAsia="Calibri" w:hAnsi="Arial" w:cs="Arial"/>
          <w:bCs/>
          <w:lang w:val="es-CO"/>
        </w:rPr>
      </w:pPr>
      <w:r w:rsidRPr="00FA6E0F">
        <w:rPr>
          <w:rFonts w:ascii="Arial" w:eastAsia="Calibri" w:hAnsi="Arial" w:cs="Arial"/>
          <w:bCs/>
          <w:lang w:val="es-CO"/>
        </w:rPr>
        <w:lastRenderedPageBreak/>
        <w:t xml:space="preserve">Para la modalidad </w:t>
      </w:r>
      <w:r w:rsidR="00B54126" w:rsidRPr="00FA6E0F">
        <w:rPr>
          <w:rFonts w:ascii="Arial" w:eastAsia="Calibri" w:hAnsi="Arial" w:cs="Arial"/>
          <w:bCs/>
          <w:lang w:val="es-CO"/>
        </w:rPr>
        <w:t>de adecuaciones de la única vivienda de la cual es propietario</w:t>
      </w:r>
      <w:r w:rsidRPr="00FA6E0F">
        <w:rPr>
          <w:rFonts w:ascii="Arial" w:eastAsia="Calibri" w:hAnsi="Arial" w:cs="Arial"/>
          <w:bCs/>
          <w:lang w:val="es-CO"/>
        </w:rPr>
        <w:t xml:space="preserve">, el valor máximo del préstamo será de </w:t>
      </w:r>
      <w:r w:rsidR="002E62C9" w:rsidRPr="00FA6E0F">
        <w:rPr>
          <w:rFonts w:ascii="Arial" w:eastAsia="Calibri" w:hAnsi="Arial" w:cs="Arial"/>
          <w:bCs/>
          <w:lang w:val="es-CO"/>
        </w:rPr>
        <w:t>ochenta y seis</w:t>
      </w:r>
      <w:r w:rsidRPr="00FA6E0F">
        <w:rPr>
          <w:rFonts w:ascii="Arial" w:eastAsia="Calibri" w:hAnsi="Arial" w:cs="Arial"/>
          <w:bCs/>
          <w:lang w:val="es-CO"/>
        </w:rPr>
        <w:t xml:space="preserve"> (</w:t>
      </w:r>
      <w:r w:rsidR="002E62C9" w:rsidRPr="00FA6E0F">
        <w:rPr>
          <w:rFonts w:ascii="Arial" w:eastAsia="Calibri" w:hAnsi="Arial" w:cs="Arial"/>
          <w:bCs/>
          <w:lang w:val="es-CO"/>
        </w:rPr>
        <w:t>86</w:t>
      </w:r>
      <w:r w:rsidRPr="00FA6E0F">
        <w:rPr>
          <w:rFonts w:ascii="Arial" w:eastAsia="Calibri" w:hAnsi="Arial" w:cs="Arial"/>
          <w:bCs/>
          <w:lang w:val="es-CO"/>
        </w:rPr>
        <w:t>) salarios mínimos mensuales legales vigentes</w:t>
      </w:r>
      <w:r w:rsidR="003864BC" w:rsidRPr="00FA6E0F">
        <w:rPr>
          <w:rFonts w:ascii="Arial" w:eastAsia="Calibri" w:hAnsi="Arial" w:cs="Arial"/>
          <w:bCs/>
          <w:lang w:val="es-CO"/>
        </w:rPr>
        <w:t xml:space="preserve"> (SMMLV)</w:t>
      </w:r>
      <w:r w:rsidRPr="00FA6E0F">
        <w:rPr>
          <w:rFonts w:ascii="Arial" w:eastAsia="Calibri" w:hAnsi="Arial" w:cs="Arial"/>
          <w:bCs/>
          <w:lang w:val="es-CO"/>
        </w:rPr>
        <w:t>; y el valor mínimo del préstamo será de sesenta (60) salarios mínimos mensuales legales vigentes</w:t>
      </w:r>
      <w:r w:rsidR="003864BC" w:rsidRPr="00FA6E0F">
        <w:rPr>
          <w:rFonts w:ascii="Arial" w:eastAsia="Calibri" w:hAnsi="Arial" w:cs="Arial"/>
          <w:bCs/>
          <w:lang w:val="es-CO"/>
        </w:rPr>
        <w:t xml:space="preserve"> (SMMLV)</w:t>
      </w:r>
      <w:r w:rsidRPr="00FA6E0F">
        <w:rPr>
          <w:rFonts w:ascii="Arial" w:eastAsia="Calibri" w:hAnsi="Arial" w:cs="Arial"/>
          <w:bCs/>
          <w:lang w:val="es-CO"/>
        </w:rPr>
        <w:t>, siempre y cuando este monto no supere el 70% del valor comercial del inmueble a reformar, y que el beneficiario tenga capacidad de pago.</w:t>
      </w:r>
    </w:p>
    <w:p w14:paraId="609EBF8E" w14:textId="77777777" w:rsidR="00BE07DE" w:rsidRPr="00FA6E0F" w:rsidRDefault="00BE07DE" w:rsidP="00BE07DE">
      <w:pPr>
        <w:spacing w:line="276" w:lineRule="auto"/>
        <w:jc w:val="both"/>
        <w:rPr>
          <w:rFonts w:ascii="Arial" w:eastAsia="Calibri" w:hAnsi="Arial" w:cs="Arial"/>
          <w:bCs/>
          <w:lang w:val="es-CO"/>
        </w:rPr>
      </w:pPr>
    </w:p>
    <w:p w14:paraId="183B3955" w14:textId="2E6FE0F9" w:rsidR="00BE07DE" w:rsidRPr="00FA6E0F" w:rsidRDefault="00882466" w:rsidP="00BE07DE">
      <w:pPr>
        <w:spacing w:line="276" w:lineRule="auto"/>
        <w:jc w:val="both"/>
        <w:rPr>
          <w:rFonts w:ascii="Arial" w:eastAsia="Calibri" w:hAnsi="Arial" w:cs="Arial"/>
          <w:b/>
          <w:lang w:val="es-CO"/>
        </w:rPr>
      </w:pPr>
      <w:r w:rsidRPr="00FA6E0F">
        <w:rPr>
          <w:rFonts w:ascii="Arial" w:eastAsia="Calibri" w:hAnsi="Arial" w:cs="Arial"/>
          <w:b/>
          <w:lang w:val="es-CO"/>
        </w:rPr>
        <w:t xml:space="preserve">Artículo </w:t>
      </w:r>
      <w:r w:rsidR="00732D1C" w:rsidRPr="00FA6E0F">
        <w:rPr>
          <w:rFonts w:ascii="Arial" w:eastAsia="Calibri" w:hAnsi="Arial" w:cs="Arial"/>
          <w:b/>
          <w:lang w:val="es-CO"/>
        </w:rPr>
        <w:t>31</w:t>
      </w:r>
      <w:r w:rsidRPr="00FA6E0F">
        <w:rPr>
          <w:rFonts w:ascii="Arial" w:eastAsia="Calibri" w:hAnsi="Arial" w:cs="Arial"/>
          <w:b/>
          <w:lang w:val="es-CO"/>
        </w:rPr>
        <w:t xml:space="preserve">. </w:t>
      </w:r>
      <w:r w:rsidRPr="00FA6E0F">
        <w:rPr>
          <w:rFonts w:ascii="Arial" w:eastAsia="Calibri" w:hAnsi="Arial" w:cs="Arial"/>
          <w:b/>
          <w:i/>
          <w:iCs/>
          <w:lang w:val="es-CO"/>
        </w:rPr>
        <w:t>Monto máximo del préstamo.</w:t>
      </w:r>
      <w:r w:rsidRPr="00FA6E0F">
        <w:rPr>
          <w:rFonts w:ascii="Arial" w:eastAsia="Calibri" w:hAnsi="Arial" w:cs="Arial"/>
          <w:bCs/>
          <w:lang w:val="es-CO"/>
        </w:rPr>
        <w:t xml:space="preserve"> </w:t>
      </w:r>
      <w:r w:rsidR="001D07E5" w:rsidRPr="00FA6E0F">
        <w:rPr>
          <w:rFonts w:ascii="Arial" w:eastAsia="Calibri" w:hAnsi="Arial" w:cs="Arial"/>
          <w:bCs/>
          <w:lang w:val="es-CO"/>
        </w:rPr>
        <w:t>El valor máximo del préstamo de vivienda se determinará de acuerdo con el nivel de ingresos salariales mensuales del solicitante</w:t>
      </w:r>
      <w:r w:rsidR="00E009C1" w:rsidRPr="00FA6E0F">
        <w:rPr>
          <w:rFonts w:ascii="Arial" w:eastAsia="Calibri" w:hAnsi="Arial" w:cs="Arial"/>
          <w:bCs/>
          <w:lang w:val="es-CO"/>
        </w:rPr>
        <w:t xml:space="preserve"> en el cargo </w:t>
      </w:r>
      <w:r w:rsidR="007D2105" w:rsidRPr="00FA6E0F">
        <w:rPr>
          <w:rFonts w:ascii="Arial" w:eastAsia="Calibri" w:hAnsi="Arial" w:cs="Arial"/>
          <w:bCs/>
          <w:lang w:val="es-CO"/>
        </w:rPr>
        <w:t xml:space="preserve">donde ostenta su nombramiento </w:t>
      </w:r>
      <w:r w:rsidR="00E147BB" w:rsidRPr="00FA6E0F">
        <w:rPr>
          <w:rFonts w:ascii="Arial" w:eastAsia="Calibri" w:hAnsi="Arial" w:cs="Arial"/>
          <w:bCs/>
          <w:lang w:val="es-CO"/>
        </w:rPr>
        <w:t>en propiedad</w:t>
      </w:r>
      <w:r w:rsidR="008D2750" w:rsidRPr="00FA6E0F">
        <w:rPr>
          <w:rFonts w:ascii="Arial" w:eastAsia="Calibri" w:hAnsi="Arial" w:cs="Arial"/>
          <w:bCs/>
          <w:lang w:val="es-CO"/>
        </w:rPr>
        <w:t xml:space="preserve"> o provisional</w:t>
      </w:r>
      <w:r w:rsidR="001D07E5" w:rsidRPr="00FA6E0F">
        <w:rPr>
          <w:rFonts w:ascii="Arial" w:eastAsia="Calibri" w:hAnsi="Arial" w:cs="Arial"/>
          <w:bCs/>
          <w:lang w:val="es-CO"/>
        </w:rPr>
        <w:t>, expresados en salarios mínimos mensuales</w:t>
      </w:r>
      <w:r w:rsidR="002116C6" w:rsidRPr="00FA6E0F">
        <w:rPr>
          <w:rFonts w:ascii="Arial" w:eastAsia="Calibri" w:hAnsi="Arial" w:cs="Arial"/>
          <w:bCs/>
          <w:lang w:val="es-CO"/>
        </w:rPr>
        <w:t xml:space="preserve"> legales</w:t>
      </w:r>
      <w:r w:rsidR="001D07E5" w:rsidRPr="00FA6E0F">
        <w:rPr>
          <w:rFonts w:ascii="Arial" w:eastAsia="Calibri" w:hAnsi="Arial" w:cs="Arial"/>
          <w:bCs/>
          <w:lang w:val="es-CO"/>
        </w:rPr>
        <w:t xml:space="preserve"> vigentes (SMMLV), conforme a la</w:t>
      </w:r>
      <w:r w:rsidR="007D2105" w:rsidRPr="00FA6E0F">
        <w:rPr>
          <w:rFonts w:ascii="Arial" w:eastAsia="Calibri" w:hAnsi="Arial" w:cs="Arial"/>
          <w:bCs/>
          <w:lang w:val="es-CO"/>
        </w:rPr>
        <w:t xml:space="preserve"> siguiente</w:t>
      </w:r>
      <w:r w:rsidR="001D07E5" w:rsidRPr="00FA6E0F">
        <w:rPr>
          <w:rFonts w:ascii="Arial" w:eastAsia="Calibri" w:hAnsi="Arial" w:cs="Arial"/>
          <w:bCs/>
          <w:lang w:val="es-CO"/>
        </w:rPr>
        <w:t xml:space="preserve"> tabla. En todo caso, los préstamos se otorgarán por un monto mínimo de ciento cincuenta (150) SMMLV y un monto máximo de doscientos ochenta (280) SMMLV, sin exceder la capacidad de pago del solicitante ni el valor de la solución habitacional a financiar.</w:t>
      </w:r>
    </w:p>
    <w:p w14:paraId="55789C48" w14:textId="77777777" w:rsidR="003864BC" w:rsidRPr="00FA6E0F" w:rsidRDefault="003864BC" w:rsidP="00BE07DE">
      <w:pPr>
        <w:spacing w:line="276" w:lineRule="auto"/>
        <w:jc w:val="both"/>
        <w:rPr>
          <w:rFonts w:ascii="Arial" w:eastAsia="Calibri" w:hAnsi="Arial" w:cs="Arial"/>
          <w:bCs/>
          <w:lang w:val="es-CO"/>
        </w:rPr>
      </w:pPr>
    </w:p>
    <w:tbl>
      <w:tblPr>
        <w:tblW w:w="5000" w:type="pct"/>
        <w:tblCellMar>
          <w:left w:w="70" w:type="dxa"/>
          <w:right w:w="70" w:type="dxa"/>
        </w:tblCellMar>
        <w:tblLook w:val="04A0" w:firstRow="1" w:lastRow="0" w:firstColumn="1" w:lastColumn="0" w:noHBand="0" w:noVBand="1"/>
      </w:tblPr>
      <w:tblGrid>
        <w:gridCol w:w="1838"/>
        <w:gridCol w:w="3828"/>
        <w:gridCol w:w="3162"/>
      </w:tblGrid>
      <w:tr w:rsidR="008A4788" w:rsidRPr="00FA6E0F" w14:paraId="6600D3D7" w14:textId="77777777" w:rsidTr="008A4788">
        <w:trPr>
          <w:trHeight w:val="870"/>
        </w:trPr>
        <w:tc>
          <w:tcPr>
            <w:tcW w:w="10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2F68BA" w14:textId="00571D7A"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 xml:space="preserve">RANGOS EN </w:t>
            </w:r>
            <w:r w:rsidRPr="00FA6E0F">
              <w:rPr>
                <w:rFonts w:ascii="Arial" w:eastAsia="Calibri" w:hAnsi="Arial" w:cs="Arial"/>
                <w:bCs/>
                <w:lang w:val="es-CO"/>
              </w:rPr>
              <w:t>SMMLV</w:t>
            </w:r>
          </w:p>
        </w:tc>
        <w:tc>
          <w:tcPr>
            <w:tcW w:w="2168" w:type="pct"/>
            <w:tcBorders>
              <w:top w:val="single" w:sz="4" w:space="0" w:color="auto"/>
              <w:left w:val="nil"/>
              <w:bottom w:val="single" w:sz="4" w:space="0" w:color="auto"/>
              <w:right w:val="single" w:sz="4" w:space="0" w:color="auto"/>
            </w:tcBorders>
            <w:shd w:val="clear" w:color="auto" w:fill="auto"/>
            <w:vAlign w:val="center"/>
            <w:hideMark/>
          </w:tcPr>
          <w:p w14:paraId="11D15AAD" w14:textId="2C480EA2"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 xml:space="preserve">MONTO MÁXIMO </w:t>
            </w:r>
            <w:r w:rsidRPr="00FA6E0F">
              <w:rPr>
                <w:rFonts w:ascii="Arial" w:eastAsia="Calibri" w:hAnsi="Arial" w:cs="Arial"/>
                <w:bCs/>
                <w:lang w:val="es-CO"/>
              </w:rPr>
              <w:t xml:space="preserve">SMMLV </w:t>
            </w:r>
            <w:r w:rsidRPr="00FA6E0F">
              <w:rPr>
                <w:rFonts w:ascii="Arial" w:eastAsia="Times New Roman" w:hAnsi="Arial" w:cs="Arial"/>
                <w:color w:val="000000"/>
                <w:sz w:val="20"/>
                <w:szCs w:val="20"/>
                <w:lang w:val="es-CO" w:eastAsia="es-CO"/>
              </w:rPr>
              <w:t>PARA LAS MODALIDADES DE LOS NUMERALES 1, 2, 3 Y 4 DEL ARTÍCULO 28</w:t>
            </w:r>
          </w:p>
        </w:tc>
        <w:tc>
          <w:tcPr>
            <w:tcW w:w="1791" w:type="pct"/>
            <w:tcBorders>
              <w:top w:val="single" w:sz="4" w:space="0" w:color="auto"/>
              <w:left w:val="nil"/>
              <w:bottom w:val="single" w:sz="4" w:space="0" w:color="auto"/>
              <w:right w:val="single" w:sz="4" w:space="0" w:color="auto"/>
            </w:tcBorders>
            <w:shd w:val="clear" w:color="auto" w:fill="auto"/>
            <w:vAlign w:val="center"/>
            <w:hideMark/>
          </w:tcPr>
          <w:p w14:paraId="27904DAE" w14:textId="4B42EE45"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 xml:space="preserve">MONTO MÁXIMO </w:t>
            </w:r>
            <w:r w:rsidRPr="00FA6E0F">
              <w:rPr>
                <w:rFonts w:ascii="Arial" w:eastAsia="Calibri" w:hAnsi="Arial" w:cs="Arial"/>
                <w:bCs/>
                <w:lang w:val="es-CO"/>
              </w:rPr>
              <w:t>SMMLV</w:t>
            </w:r>
            <w:r w:rsidRPr="00FA6E0F">
              <w:rPr>
                <w:rFonts w:ascii="Arial" w:eastAsia="Times New Roman" w:hAnsi="Arial" w:cs="Arial"/>
                <w:color w:val="000000"/>
                <w:sz w:val="20"/>
                <w:szCs w:val="20"/>
                <w:lang w:val="es-CO" w:eastAsia="es-CO"/>
              </w:rPr>
              <w:t xml:space="preserve"> PARA LA MODALIDAD DEL NUMERAL 5 DEL ARTÍCULO 28</w:t>
            </w:r>
          </w:p>
        </w:tc>
      </w:tr>
      <w:tr w:rsidR="008A4788" w:rsidRPr="00FA6E0F" w14:paraId="7912EBA4" w14:textId="77777777" w:rsidTr="008A4788">
        <w:trPr>
          <w:trHeight w:val="336"/>
        </w:trPr>
        <w:tc>
          <w:tcPr>
            <w:tcW w:w="1041" w:type="pct"/>
            <w:tcBorders>
              <w:top w:val="nil"/>
              <w:left w:val="single" w:sz="4" w:space="0" w:color="auto"/>
              <w:bottom w:val="single" w:sz="4" w:space="0" w:color="auto"/>
              <w:right w:val="single" w:sz="4" w:space="0" w:color="auto"/>
            </w:tcBorders>
            <w:shd w:val="clear" w:color="auto" w:fill="auto"/>
            <w:vAlign w:val="center"/>
            <w:hideMark/>
          </w:tcPr>
          <w:p w14:paraId="48CBD1D2" w14:textId="77777777" w:rsidR="00A83F17" w:rsidRPr="00FA6E0F" w:rsidRDefault="00A83F17" w:rsidP="00A83F17">
            <w:pPr>
              <w:spacing w:line="300" w:lineRule="atLeast"/>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1,0 a 2,0</w:t>
            </w:r>
          </w:p>
        </w:tc>
        <w:tc>
          <w:tcPr>
            <w:tcW w:w="2168" w:type="pct"/>
            <w:tcBorders>
              <w:top w:val="nil"/>
              <w:left w:val="nil"/>
              <w:bottom w:val="single" w:sz="4" w:space="0" w:color="auto"/>
              <w:right w:val="single" w:sz="4" w:space="0" w:color="auto"/>
            </w:tcBorders>
            <w:shd w:val="clear" w:color="auto" w:fill="auto"/>
            <w:vAlign w:val="center"/>
            <w:hideMark/>
          </w:tcPr>
          <w:p w14:paraId="4E3D42A6"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150</w:t>
            </w:r>
          </w:p>
        </w:tc>
        <w:tc>
          <w:tcPr>
            <w:tcW w:w="1791" w:type="pct"/>
            <w:tcBorders>
              <w:top w:val="nil"/>
              <w:left w:val="nil"/>
              <w:bottom w:val="single" w:sz="4" w:space="0" w:color="auto"/>
              <w:right w:val="single" w:sz="4" w:space="0" w:color="auto"/>
            </w:tcBorders>
            <w:shd w:val="clear" w:color="auto" w:fill="auto"/>
            <w:vAlign w:val="center"/>
            <w:hideMark/>
          </w:tcPr>
          <w:p w14:paraId="1F32C096"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60</w:t>
            </w:r>
          </w:p>
        </w:tc>
      </w:tr>
      <w:tr w:rsidR="008A4788" w:rsidRPr="00FA6E0F" w14:paraId="3253B39F" w14:textId="77777777" w:rsidTr="008A4788">
        <w:trPr>
          <w:trHeight w:val="336"/>
        </w:trPr>
        <w:tc>
          <w:tcPr>
            <w:tcW w:w="1041" w:type="pct"/>
            <w:tcBorders>
              <w:top w:val="nil"/>
              <w:left w:val="single" w:sz="4" w:space="0" w:color="auto"/>
              <w:bottom w:val="single" w:sz="4" w:space="0" w:color="auto"/>
              <w:right w:val="single" w:sz="4" w:space="0" w:color="auto"/>
            </w:tcBorders>
            <w:shd w:val="clear" w:color="auto" w:fill="auto"/>
            <w:vAlign w:val="center"/>
            <w:hideMark/>
          </w:tcPr>
          <w:p w14:paraId="65E6F8C6"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Más de 2,0 a 3,0</w:t>
            </w:r>
          </w:p>
        </w:tc>
        <w:tc>
          <w:tcPr>
            <w:tcW w:w="2168" w:type="pct"/>
            <w:tcBorders>
              <w:top w:val="nil"/>
              <w:left w:val="nil"/>
              <w:bottom w:val="single" w:sz="4" w:space="0" w:color="auto"/>
              <w:right w:val="single" w:sz="4" w:space="0" w:color="auto"/>
            </w:tcBorders>
            <w:shd w:val="clear" w:color="auto" w:fill="auto"/>
            <w:vAlign w:val="center"/>
            <w:hideMark/>
          </w:tcPr>
          <w:p w14:paraId="68E2AA0E"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180</w:t>
            </w:r>
          </w:p>
        </w:tc>
        <w:tc>
          <w:tcPr>
            <w:tcW w:w="1791" w:type="pct"/>
            <w:tcBorders>
              <w:top w:val="nil"/>
              <w:left w:val="nil"/>
              <w:bottom w:val="single" w:sz="4" w:space="0" w:color="auto"/>
              <w:right w:val="single" w:sz="4" w:space="0" w:color="auto"/>
            </w:tcBorders>
            <w:shd w:val="clear" w:color="auto" w:fill="auto"/>
            <w:vAlign w:val="center"/>
            <w:hideMark/>
          </w:tcPr>
          <w:p w14:paraId="5AA2CB07"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67</w:t>
            </w:r>
          </w:p>
        </w:tc>
      </w:tr>
      <w:tr w:rsidR="008A4788" w:rsidRPr="00FA6E0F" w14:paraId="56C899D0" w14:textId="77777777" w:rsidTr="008A4788">
        <w:trPr>
          <w:trHeight w:val="336"/>
        </w:trPr>
        <w:tc>
          <w:tcPr>
            <w:tcW w:w="1041" w:type="pct"/>
            <w:tcBorders>
              <w:top w:val="nil"/>
              <w:left w:val="single" w:sz="4" w:space="0" w:color="auto"/>
              <w:bottom w:val="single" w:sz="4" w:space="0" w:color="auto"/>
              <w:right w:val="single" w:sz="4" w:space="0" w:color="auto"/>
            </w:tcBorders>
            <w:shd w:val="clear" w:color="auto" w:fill="auto"/>
            <w:vAlign w:val="center"/>
            <w:hideMark/>
          </w:tcPr>
          <w:p w14:paraId="501E99B3"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Más de 3,0 a 4,0</w:t>
            </w:r>
          </w:p>
        </w:tc>
        <w:tc>
          <w:tcPr>
            <w:tcW w:w="2168" w:type="pct"/>
            <w:tcBorders>
              <w:top w:val="nil"/>
              <w:left w:val="nil"/>
              <w:bottom w:val="single" w:sz="4" w:space="0" w:color="auto"/>
              <w:right w:val="single" w:sz="4" w:space="0" w:color="auto"/>
            </w:tcBorders>
            <w:shd w:val="clear" w:color="auto" w:fill="auto"/>
            <w:vAlign w:val="center"/>
            <w:hideMark/>
          </w:tcPr>
          <w:p w14:paraId="40FB580C"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215</w:t>
            </w:r>
          </w:p>
        </w:tc>
        <w:tc>
          <w:tcPr>
            <w:tcW w:w="1791" w:type="pct"/>
            <w:tcBorders>
              <w:top w:val="nil"/>
              <w:left w:val="nil"/>
              <w:bottom w:val="single" w:sz="4" w:space="0" w:color="auto"/>
              <w:right w:val="single" w:sz="4" w:space="0" w:color="auto"/>
            </w:tcBorders>
            <w:shd w:val="clear" w:color="auto" w:fill="auto"/>
            <w:vAlign w:val="center"/>
            <w:hideMark/>
          </w:tcPr>
          <w:p w14:paraId="056D8D0B"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73</w:t>
            </w:r>
          </w:p>
        </w:tc>
      </w:tr>
      <w:tr w:rsidR="008A4788" w:rsidRPr="00FA6E0F" w14:paraId="1A3504A6" w14:textId="77777777" w:rsidTr="008A4788">
        <w:trPr>
          <w:trHeight w:val="336"/>
        </w:trPr>
        <w:tc>
          <w:tcPr>
            <w:tcW w:w="1041" w:type="pct"/>
            <w:tcBorders>
              <w:top w:val="nil"/>
              <w:left w:val="single" w:sz="4" w:space="0" w:color="auto"/>
              <w:bottom w:val="single" w:sz="4" w:space="0" w:color="auto"/>
              <w:right w:val="single" w:sz="4" w:space="0" w:color="auto"/>
            </w:tcBorders>
            <w:shd w:val="clear" w:color="auto" w:fill="auto"/>
            <w:vAlign w:val="center"/>
            <w:hideMark/>
          </w:tcPr>
          <w:p w14:paraId="68C1B0F4"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Más de 4,0 a 5,0</w:t>
            </w:r>
          </w:p>
        </w:tc>
        <w:tc>
          <w:tcPr>
            <w:tcW w:w="2168" w:type="pct"/>
            <w:tcBorders>
              <w:top w:val="nil"/>
              <w:left w:val="nil"/>
              <w:bottom w:val="single" w:sz="4" w:space="0" w:color="auto"/>
              <w:right w:val="single" w:sz="4" w:space="0" w:color="auto"/>
            </w:tcBorders>
            <w:shd w:val="clear" w:color="auto" w:fill="auto"/>
            <w:vAlign w:val="center"/>
            <w:hideMark/>
          </w:tcPr>
          <w:p w14:paraId="69AE6C29"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250</w:t>
            </w:r>
          </w:p>
        </w:tc>
        <w:tc>
          <w:tcPr>
            <w:tcW w:w="1791" w:type="pct"/>
            <w:tcBorders>
              <w:top w:val="nil"/>
              <w:left w:val="nil"/>
              <w:bottom w:val="single" w:sz="4" w:space="0" w:color="auto"/>
              <w:right w:val="single" w:sz="4" w:space="0" w:color="auto"/>
            </w:tcBorders>
            <w:shd w:val="clear" w:color="auto" w:fill="auto"/>
            <w:vAlign w:val="center"/>
            <w:hideMark/>
          </w:tcPr>
          <w:p w14:paraId="637853D5"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80</w:t>
            </w:r>
          </w:p>
        </w:tc>
      </w:tr>
      <w:tr w:rsidR="008A4788" w:rsidRPr="00FA6E0F" w14:paraId="2468D295" w14:textId="77777777" w:rsidTr="008A4788">
        <w:trPr>
          <w:trHeight w:val="336"/>
        </w:trPr>
        <w:tc>
          <w:tcPr>
            <w:tcW w:w="1041" w:type="pct"/>
            <w:tcBorders>
              <w:top w:val="nil"/>
              <w:left w:val="single" w:sz="4" w:space="0" w:color="auto"/>
              <w:bottom w:val="single" w:sz="4" w:space="0" w:color="auto"/>
              <w:right w:val="single" w:sz="4" w:space="0" w:color="auto"/>
            </w:tcBorders>
            <w:shd w:val="clear" w:color="auto" w:fill="auto"/>
            <w:vAlign w:val="center"/>
            <w:hideMark/>
          </w:tcPr>
          <w:p w14:paraId="7F0007DA"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Más de 5,0</w:t>
            </w:r>
          </w:p>
        </w:tc>
        <w:tc>
          <w:tcPr>
            <w:tcW w:w="2168" w:type="pct"/>
            <w:tcBorders>
              <w:top w:val="nil"/>
              <w:left w:val="nil"/>
              <w:bottom w:val="single" w:sz="4" w:space="0" w:color="auto"/>
              <w:right w:val="single" w:sz="4" w:space="0" w:color="auto"/>
            </w:tcBorders>
            <w:shd w:val="clear" w:color="auto" w:fill="auto"/>
            <w:vAlign w:val="center"/>
            <w:hideMark/>
          </w:tcPr>
          <w:p w14:paraId="3F3A3533"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280</w:t>
            </w:r>
          </w:p>
        </w:tc>
        <w:tc>
          <w:tcPr>
            <w:tcW w:w="1791" w:type="pct"/>
            <w:tcBorders>
              <w:top w:val="nil"/>
              <w:left w:val="nil"/>
              <w:bottom w:val="single" w:sz="4" w:space="0" w:color="auto"/>
              <w:right w:val="single" w:sz="4" w:space="0" w:color="auto"/>
            </w:tcBorders>
            <w:shd w:val="clear" w:color="auto" w:fill="auto"/>
            <w:vAlign w:val="center"/>
            <w:hideMark/>
          </w:tcPr>
          <w:p w14:paraId="3717BADF" w14:textId="77777777" w:rsidR="00A83F17" w:rsidRPr="00FA6E0F" w:rsidRDefault="00A83F17" w:rsidP="00A83F17">
            <w:pPr>
              <w:jc w:val="center"/>
              <w:rPr>
                <w:rFonts w:ascii="Arial" w:eastAsia="Times New Roman" w:hAnsi="Arial" w:cs="Arial"/>
                <w:color w:val="000000"/>
                <w:sz w:val="20"/>
                <w:szCs w:val="20"/>
                <w:lang w:val="es-CO" w:eastAsia="es-CO"/>
              </w:rPr>
            </w:pPr>
            <w:r w:rsidRPr="00FA6E0F">
              <w:rPr>
                <w:rFonts w:ascii="Arial" w:eastAsia="Times New Roman" w:hAnsi="Arial" w:cs="Arial"/>
                <w:color w:val="000000"/>
                <w:sz w:val="20"/>
                <w:szCs w:val="20"/>
                <w:lang w:val="es-CO" w:eastAsia="es-CO"/>
              </w:rPr>
              <w:t>86</w:t>
            </w:r>
          </w:p>
        </w:tc>
      </w:tr>
    </w:tbl>
    <w:p w14:paraId="642625AE" w14:textId="7055F8D6" w:rsidR="003864BC" w:rsidRPr="00FA6E0F" w:rsidRDefault="0006602D" w:rsidP="00BE07DE">
      <w:pPr>
        <w:spacing w:line="276" w:lineRule="auto"/>
        <w:jc w:val="both"/>
        <w:rPr>
          <w:rFonts w:ascii="Arial" w:eastAsia="Calibri" w:hAnsi="Arial" w:cs="Arial"/>
          <w:bCs/>
          <w:lang w:val="es-CO"/>
        </w:rPr>
      </w:pPr>
      <w:r w:rsidRPr="00FA6E0F">
        <w:rPr>
          <w:rFonts w:ascii="Arial" w:eastAsia="Calibri" w:hAnsi="Arial" w:cs="Arial"/>
          <w:bCs/>
          <w:lang w:val="es-CO"/>
        </w:rPr>
        <w:t>* SMMLV</w:t>
      </w:r>
      <w:r w:rsidR="008A4788" w:rsidRPr="00FA6E0F">
        <w:rPr>
          <w:rFonts w:ascii="Arial" w:eastAsia="Calibri" w:hAnsi="Arial" w:cs="Arial"/>
          <w:bCs/>
          <w:lang w:val="es-CO"/>
        </w:rPr>
        <w:t xml:space="preserve"> -</w:t>
      </w:r>
      <w:r w:rsidRPr="00FA6E0F">
        <w:rPr>
          <w:rFonts w:ascii="Arial" w:eastAsia="Calibri" w:hAnsi="Arial" w:cs="Arial"/>
          <w:bCs/>
          <w:lang w:val="es-CO"/>
        </w:rPr>
        <w:t xml:space="preserve"> salarios mínimos mensuales </w:t>
      </w:r>
      <w:r w:rsidR="002116C6" w:rsidRPr="00FA6E0F">
        <w:rPr>
          <w:rFonts w:ascii="Arial" w:eastAsia="Calibri" w:hAnsi="Arial" w:cs="Arial"/>
          <w:bCs/>
          <w:lang w:val="es-CO"/>
        </w:rPr>
        <w:t xml:space="preserve">legales </w:t>
      </w:r>
      <w:r w:rsidRPr="00FA6E0F">
        <w:rPr>
          <w:rFonts w:ascii="Arial" w:eastAsia="Calibri" w:hAnsi="Arial" w:cs="Arial"/>
          <w:bCs/>
          <w:lang w:val="es-CO"/>
        </w:rPr>
        <w:t>vigentes</w:t>
      </w:r>
      <w:r w:rsidR="008A4788" w:rsidRPr="00FA6E0F">
        <w:rPr>
          <w:rFonts w:ascii="Arial" w:eastAsia="Calibri" w:hAnsi="Arial" w:cs="Arial"/>
          <w:bCs/>
          <w:lang w:val="es-CO"/>
        </w:rPr>
        <w:t>.</w:t>
      </w:r>
    </w:p>
    <w:p w14:paraId="6D898D78" w14:textId="77777777" w:rsidR="0006602D" w:rsidRPr="00FA6E0F" w:rsidRDefault="0006602D" w:rsidP="00BE07DE">
      <w:pPr>
        <w:spacing w:line="276" w:lineRule="auto"/>
        <w:jc w:val="both"/>
        <w:rPr>
          <w:rFonts w:ascii="Arial" w:eastAsia="Calibri" w:hAnsi="Arial" w:cs="Arial"/>
          <w:bCs/>
          <w:lang w:val="es-CO"/>
        </w:rPr>
      </w:pPr>
    </w:p>
    <w:p w14:paraId="1D9E7154" w14:textId="2FC6ADB3" w:rsidR="00EE765C" w:rsidRPr="00FA6E0F" w:rsidRDefault="006503F8" w:rsidP="00BE07DE">
      <w:pPr>
        <w:spacing w:line="276" w:lineRule="auto"/>
        <w:jc w:val="both"/>
        <w:rPr>
          <w:rFonts w:ascii="Arial" w:eastAsia="Calibri" w:hAnsi="Arial" w:cs="Arial"/>
          <w:bCs/>
          <w:lang w:val="es-CO"/>
        </w:rPr>
      </w:pPr>
      <w:r w:rsidRPr="00FA6E0F">
        <w:rPr>
          <w:rFonts w:ascii="Arial" w:eastAsia="Calibri" w:hAnsi="Arial" w:cs="Arial"/>
          <w:b/>
          <w:lang w:val="es-CO"/>
        </w:rPr>
        <w:t>Parágrafo 1.</w:t>
      </w:r>
      <w:r w:rsidRPr="00FA6E0F">
        <w:rPr>
          <w:rFonts w:ascii="Arial" w:eastAsia="Calibri" w:hAnsi="Arial" w:cs="Arial"/>
          <w:bCs/>
          <w:lang w:val="es-CO"/>
        </w:rPr>
        <w:t xml:space="preserve"> </w:t>
      </w:r>
      <w:r w:rsidR="00FA1D67" w:rsidRPr="00FA6E0F">
        <w:rPr>
          <w:rFonts w:ascii="Arial" w:eastAsia="Calibri" w:hAnsi="Arial" w:cs="Arial"/>
          <w:bCs/>
          <w:lang w:val="es-CO"/>
        </w:rPr>
        <w:t>Dentro del valor del préstamo e</w:t>
      </w:r>
      <w:r w:rsidRPr="00FA6E0F">
        <w:rPr>
          <w:rFonts w:ascii="Arial" w:eastAsia="Calibri" w:hAnsi="Arial" w:cs="Arial"/>
          <w:bCs/>
          <w:lang w:val="es-CO"/>
        </w:rPr>
        <w:t>l adjudicatario tendrá dos punto cinco por ciento (2,5%) adicional del valor total legalizado, para sus gastos notariales, impuesto de registro y derechos de registro.</w:t>
      </w:r>
    </w:p>
    <w:p w14:paraId="40C6A085" w14:textId="77777777" w:rsidR="00EE765C" w:rsidRPr="00FA6E0F" w:rsidRDefault="00EE765C" w:rsidP="00BE07DE">
      <w:pPr>
        <w:spacing w:line="276" w:lineRule="auto"/>
        <w:jc w:val="both"/>
        <w:rPr>
          <w:rFonts w:ascii="Arial" w:eastAsia="Calibri" w:hAnsi="Arial" w:cs="Arial"/>
          <w:bCs/>
          <w:lang w:val="es-CO"/>
        </w:rPr>
      </w:pPr>
    </w:p>
    <w:p w14:paraId="33157FD6" w14:textId="62DA057B" w:rsidR="00EE765C" w:rsidRPr="00FA6E0F" w:rsidRDefault="009C330C" w:rsidP="00BE07DE">
      <w:pPr>
        <w:spacing w:line="276" w:lineRule="auto"/>
        <w:jc w:val="both"/>
        <w:rPr>
          <w:rFonts w:ascii="Arial" w:eastAsia="Calibri" w:hAnsi="Arial" w:cs="Arial"/>
          <w:bCs/>
          <w:lang w:val="es-CO"/>
        </w:rPr>
      </w:pPr>
      <w:r w:rsidRPr="00FA6E0F">
        <w:rPr>
          <w:rFonts w:ascii="Arial" w:eastAsia="Calibri" w:hAnsi="Arial" w:cs="Arial"/>
          <w:b/>
          <w:lang w:val="es-CO"/>
        </w:rPr>
        <w:t>Parágrafo 2.</w:t>
      </w:r>
      <w:r w:rsidRPr="00FA6E0F">
        <w:rPr>
          <w:rFonts w:ascii="Arial" w:eastAsia="Calibri" w:hAnsi="Arial" w:cs="Arial"/>
          <w:bCs/>
          <w:lang w:val="es-CO"/>
        </w:rPr>
        <w:t xml:space="preserve"> Cuando el beneficiario se encuentre en la situación administrativa de encargo o comisión en empleo de libre nombramiento y remoción, en una entidad diferente al Departamento de Antioquia, no podrá participar en la convocatoria mientras dure la comisión.</w:t>
      </w:r>
    </w:p>
    <w:p w14:paraId="5D1A886B" w14:textId="77777777" w:rsidR="00EE765C" w:rsidRPr="00FA6E0F" w:rsidRDefault="00EE765C" w:rsidP="00BE07DE">
      <w:pPr>
        <w:spacing w:line="276" w:lineRule="auto"/>
        <w:jc w:val="both"/>
        <w:rPr>
          <w:rFonts w:ascii="Arial" w:eastAsia="Calibri" w:hAnsi="Arial" w:cs="Arial"/>
          <w:bCs/>
          <w:lang w:val="es-CO"/>
        </w:rPr>
      </w:pPr>
    </w:p>
    <w:p w14:paraId="115BB4D1" w14:textId="7CC4A4CA" w:rsidR="00BF434A" w:rsidRPr="00FA6E0F" w:rsidRDefault="00BF434A" w:rsidP="00BF434A">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732D1C" w:rsidRPr="00FA6E0F">
        <w:rPr>
          <w:rFonts w:ascii="Arial" w:eastAsia="Calibri" w:hAnsi="Arial" w:cs="Arial"/>
          <w:b/>
          <w:lang w:val="es-CO"/>
        </w:rPr>
        <w:t>32</w:t>
      </w:r>
      <w:r w:rsidRPr="00FA6E0F">
        <w:rPr>
          <w:rFonts w:ascii="Arial" w:eastAsia="Calibri" w:hAnsi="Arial" w:cs="Arial"/>
          <w:b/>
          <w:lang w:val="es-CO"/>
        </w:rPr>
        <w:t xml:space="preserve">. </w:t>
      </w:r>
      <w:r w:rsidRPr="00FA6E0F">
        <w:rPr>
          <w:rFonts w:ascii="Arial" w:eastAsia="Calibri" w:hAnsi="Arial" w:cs="Arial"/>
          <w:b/>
          <w:i/>
          <w:iCs/>
          <w:lang w:val="es-CO"/>
        </w:rPr>
        <w:t>Tasa de interés.</w:t>
      </w:r>
      <w:r w:rsidRPr="00FA6E0F">
        <w:rPr>
          <w:rFonts w:ascii="Arial" w:eastAsia="Calibri" w:hAnsi="Arial" w:cs="Arial"/>
          <w:bCs/>
          <w:lang w:val="es-CO"/>
        </w:rPr>
        <w:t xml:space="preserve"> Se establece una tasa de interés anual diferencial de la siguiente manera:</w:t>
      </w:r>
    </w:p>
    <w:p w14:paraId="5A56FF56" w14:textId="77777777" w:rsidR="00BF434A" w:rsidRPr="00FA6E0F" w:rsidRDefault="00BF434A" w:rsidP="00BF434A">
      <w:pPr>
        <w:spacing w:line="276" w:lineRule="auto"/>
        <w:jc w:val="both"/>
        <w:rPr>
          <w:rFonts w:ascii="Arial" w:eastAsia="Calibri" w:hAnsi="Arial" w:cs="Arial"/>
          <w:bCs/>
          <w:lang w:val="es-CO"/>
        </w:rPr>
      </w:pPr>
    </w:p>
    <w:p w14:paraId="06345E17" w14:textId="4AC2671D" w:rsidR="00BF434A" w:rsidRPr="00FA6E0F" w:rsidRDefault="00BF434A" w:rsidP="004A3CD1">
      <w:pPr>
        <w:pStyle w:val="Prrafodelista"/>
        <w:numPr>
          <w:ilvl w:val="0"/>
          <w:numId w:val="3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Para los niveles asistencial y técnico del 3%,</w:t>
      </w:r>
    </w:p>
    <w:p w14:paraId="060F1868" w14:textId="77777777" w:rsidR="00BF434A" w:rsidRPr="00FA6E0F" w:rsidRDefault="00BF434A" w:rsidP="004A3CD1">
      <w:pPr>
        <w:pStyle w:val="Prrafodelista"/>
        <w:numPr>
          <w:ilvl w:val="0"/>
          <w:numId w:val="3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para el nivel profesional del 4% y </w:t>
      </w:r>
    </w:p>
    <w:p w14:paraId="32393293" w14:textId="77777777" w:rsidR="00BF434A" w:rsidRPr="00FA6E0F" w:rsidRDefault="00BF434A" w:rsidP="00BF434A">
      <w:pPr>
        <w:spacing w:line="276" w:lineRule="auto"/>
        <w:jc w:val="both"/>
        <w:rPr>
          <w:rFonts w:ascii="Arial" w:eastAsia="Calibri" w:hAnsi="Arial" w:cs="Arial"/>
          <w:bCs/>
          <w:lang w:val="es-CO"/>
        </w:rPr>
      </w:pPr>
    </w:p>
    <w:p w14:paraId="4B3537E9" w14:textId="568E755C" w:rsidR="00CC4729" w:rsidRPr="00FA6E0F" w:rsidRDefault="00BF434A" w:rsidP="00BF434A">
      <w:pPr>
        <w:spacing w:line="276" w:lineRule="auto"/>
        <w:jc w:val="both"/>
        <w:rPr>
          <w:rFonts w:ascii="Arial" w:eastAsia="Calibri" w:hAnsi="Arial" w:cs="Arial"/>
          <w:bCs/>
          <w:lang w:val="es-CO"/>
        </w:rPr>
      </w:pPr>
      <w:r w:rsidRPr="00FA6E0F">
        <w:rPr>
          <w:rFonts w:ascii="Arial" w:eastAsia="Calibri" w:hAnsi="Arial" w:cs="Arial"/>
          <w:bCs/>
          <w:lang w:val="es-CO"/>
        </w:rPr>
        <w:t>En caso de que el IPC del año inmediatamente anterior, debidamente certificado por el DANE, sea inferior a la tasa establecida para los niveles asistencial, técnico y profesional, se aplicará de preferencia la certificada por el DANE.</w:t>
      </w:r>
    </w:p>
    <w:p w14:paraId="728D22DD" w14:textId="77777777" w:rsidR="00CC4729" w:rsidRPr="00FA6E0F" w:rsidRDefault="00CC4729" w:rsidP="00BE07DE">
      <w:pPr>
        <w:spacing w:line="276" w:lineRule="auto"/>
        <w:jc w:val="both"/>
        <w:rPr>
          <w:rFonts w:ascii="Arial" w:eastAsia="Calibri" w:hAnsi="Arial" w:cs="Arial"/>
          <w:bCs/>
          <w:lang w:val="es-CO"/>
        </w:rPr>
      </w:pPr>
    </w:p>
    <w:p w14:paraId="5908A050" w14:textId="0718BA51" w:rsidR="009D27BB" w:rsidRPr="00FA6E0F" w:rsidRDefault="009D27BB" w:rsidP="009D27BB">
      <w:pPr>
        <w:spacing w:line="276" w:lineRule="auto"/>
        <w:jc w:val="both"/>
        <w:rPr>
          <w:rFonts w:ascii="Arial" w:eastAsia="Calibri" w:hAnsi="Arial" w:cs="Arial"/>
          <w:bCs/>
          <w:lang w:val="es-CO"/>
        </w:rPr>
      </w:pPr>
      <w:r w:rsidRPr="00FA6E0F">
        <w:rPr>
          <w:rFonts w:ascii="Arial" w:eastAsia="Calibri" w:hAnsi="Arial" w:cs="Arial"/>
          <w:b/>
          <w:lang w:val="es-CO"/>
        </w:rPr>
        <w:lastRenderedPageBreak/>
        <w:t>Parágrafo 1.</w:t>
      </w:r>
      <w:r w:rsidRPr="00FA6E0F">
        <w:rPr>
          <w:rFonts w:ascii="Arial" w:eastAsia="Calibri" w:hAnsi="Arial" w:cs="Arial"/>
          <w:bCs/>
          <w:lang w:val="es-CO"/>
        </w:rPr>
        <w:t xml:space="preserve"> Para los jubilados, pensionados y trabajadores oficiales del Departamento de Antioquia la tasa de interés anual diferencial, se estable de acuerdo con el valor de la mesada pensional o del salario básico mensual así:</w:t>
      </w:r>
    </w:p>
    <w:p w14:paraId="3B84854D" w14:textId="77777777" w:rsidR="009D27BB" w:rsidRPr="00FA6E0F" w:rsidRDefault="009D27BB" w:rsidP="009D27BB">
      <w:pPr>
        <w:spacing w:line="276" w:lineRule="auto"/>
        <w:jc w:val="both"/>
        <w:rPr>
          <w:rFonts w:ascii="Arial" w:eastAsia="Calibri" w:hAnsi="Arial" w:cs="Arial"/>
          <w:bCs/>
          <w:lang w:val="es-CO"/>
        </w:rPr>
      </w:pPr>
    </w:p>
    <w:p w14:paraId="3AFB0ECE" w14:textId="77777777" w:rsidR="009D27BB" w:rsidRPr="00FA6E0F" w:rsidRDefault="009D27BB" w:rsidP="009D27BB">
      <w:pPr>
        <w:spacing w:line="276" w:lineRule="auto"/>
        <w:jc w:val="both"/>
        <w:rPr>
          <w:rFonts w:ascii="Arial" w:eastAsia="Calibri" w:hAnsi="Arial" w:cs="Arial"/>
          <w:bCs/>
          <w:lang w:val="es-CO"/>
        </w:rPr>
      </w:pPr>
      <w:r w:rsidRPr="00FA6E0F">
        <w:rPr>
          <w:rFonts w:ascii="Arial" w:eastAsia="Calibri" w:hAnsi="Arial" w:cs="Arial"/>
          <w:bCs/>
          <w:lang w:val="es-CO"/>
        </w:rPr>
        <w:t>Cuando la mesada pensional o el salario básico mensual sea igual o inferior a cuatro (4) SMMLV, la tasa será del 3%.</w:t>
      </w:r>
    </w:p>
    <w:p w14:paraId="5517E212" w14:textId="77777777" w:rsidR="006C63F9" w:rsidRPr="00FA6E0F" w:rsidRDefault="006C63F9" w:rsidP="009D27BB">
      <w:pPr>
        <w:spacing w:line="276" w:lineRule="auto"/>
        <w:jc w:val="both"/>
        <w:rPr>
          <w:rFonts w:ascii="Arial" w:eastAsia="Calibri" w:hAnsi="Arial" w:cs="Arial"/>
          <w:bCs/>
          <w:lang w:val="es-CO"/>
        </w:rPr>
      </w:pPr>
    </w:p>
    <w:p w14:paraId="4C73C456" w14:textId="77777777" w:rsidR="009D27BB" w:rsidRPr="00FA6E0F" w:rsidRDefault="009D27BB" w:rsidP="009D27BB">
      <w:pPr>
        <w:spacing w:line="276" w:lineRule="auto"/>
        <w:jc w:val="both"/>
        <w:rPr>
          <w:rFonts w:ascii="Arial" w:eastAsia="Calibri" w:hAnsi="Arial" w:cs="Arial"/>
          <w:bCs/>
          <w:lang w:val="es-CO"/>
        </w:rPr>
      </w:pPr>
      <w:r w:rsidRPr="00FA6E0F">
        <w:rPr>
          <w:rFonts w:ascii="Arial" w:eastAsia="Calibri" w:hAnsi="Arial" w:cs="Arial"/>
          <w:bCs/>
          <w:lang w:val="es-CO"/>
        </w:rPr>
        <w:t>Cuando la mesada pensional o el salario básico mensual sea superior a cuatro (4) SMMLV será del 4%.</w:t>
      </w:r>
    </w:p>
    <w:p w14:paraId="5A5F8A9E" w14:textId="77777777" w:rsidR="009D27BB" w:rsidRPr="00FA6E0F" w:rsidRDefault="009D27BB" w:rsidP="009D27BB">
      <w:pPr>
        <w:spacing w:line="276" w:lineRule="auto"/>
        <w:jc w:val="both"/>
        <w:rPr>
          <w:rFonts w:ascii="Arial" w:eastAsia="Calibri" w:hAnsi="Arial" w:cs="Arial"/>
          <w:bCs/>
          <w:lang w:val="es-CO"/>
        </w:rPr>
      </w:pPr>
    </w:p>
    <w:p w14:paraId="503073EB" w14:textId="65FA9CD5" w:rsidR="00CC4729" w:rsidRPr="00FA6E0F" w:rsidRDefault="009D27BB" w:rsidP="009D27BB">
      <w:pPr>
        <w:spacing w:line="276" w:lineRule="auto"/>
        <w:jc w:val="both"/>
        <w:rPr>
          <w:rFonts w:ascii="Arial" w:eastAsia="Calibri" w:hAnsi="Arial" w:cs="Arial"/>
          <w:bCs/>
          <w:lang w:val="es-CO"/>
        </w:rPr>
      </w:pPr>
      <w:r w:rsidRPr="00FA6E0F">
        <w:rPr>
          <w:rFonts w:ascii="Arial" w:eastAsia="Calibri" w:hAnsi="Arial" w:cs="Arial"/>
          <w:bCs/>
          <w:lang w:val="es-CO"/>
        </w:rPr>
        <w:t>En caso de que el IPC del año inmediatamente anterior, debidamente certificado por el DANE, sea inferior a la tasa establecida en este parágrafo, se aplicará de preferencia la certificada por el DANE.</w:t>
      </w:r>
    </w:p>
    <w:p w14:paraId="2ACC4F09" w14:textId="77777777" w:rsidR="003864BC" w:rsidRPr="00FA6E0F" w:rsidRDefault="003864BC" w:rsidP="00BE07DE">
      <w:pPr>
        <w:spacing w:line="276" w:lineRule="auto"/>
        <w:jc w:val="both"/>
        <w:rPr>
          <w:rFonts w:ascii="Arial" w:eastAsia="Calibri" w:hAnsi="Arial" w:cs="Arial"/>
          <w:bCs/>
          <w:lang w:val="es-CO"/>
        </w:rPr>
      </w:pPr>
    </w:p>
    <w:p w14:paraId="02B7ACC6" w14:textId="54019D68" w:rsidR="00BE07DE" w:rsidRPr="00FA6E0F" w:rsidRDefault="007D5502" w:rsidP="00BE07DE">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6039ED" w:rsidRPr="00FA6E0F">
        <w:rPr>
          <w:rFonts w:ascii="Arial" w:eastAsia="Calibri" w:hAnsi="Arial" w:cs="Arial"/>
          <w:b/>
          <w:lang w:val="es-CO"/>
        </w:rPr>
        <w:t>33</w:t>
      </w:r>
      <w:r w:rsidRPr="00FA6E0F">
        <w:rPr>
          <w:rFonts w:ascii="Arial" w:eastAsia="Calibri" w:hAnsi="Arial" w:cs="Arial"/>
          <w:b/>
          <w:lang w:val="es-CO"/>
        </w:rPr>
        <w:t xml:space="preserve">. </w:t>
      </w:r>
      <w:r w:rsidRPr="00FA6E0F">
        <w:rPr>
          <w:rFonts w:ascii="Arial" w:eastAsia="Calibri" w:hAnsi="Arial" w:cs="Arial"/>
          <w:b/>
          <w:i/>
          <w:iCs/>
          <w:lang w:val="es-CO"/>
        </w:rPr>
        <w:t>Intereses de mora.</w:t>
      </w:r>
      <w:r w:rsidRPr="00FA6E0F">
        <w:rPr>
          <w:rFonts w:ascii="Arial" w:eastAsia="Calibri" w:hAnsi="Arial" w:cs="Arial"/>
          <w:bCs/>
          <w:lang w:val="es-CO"/>
        </w:rPr>
        <w:t xml:space="preserve"> </w:t>
      </w:r>
      <w:r w:rsidR="00C244E1" w:rsidRPr="00FA6E0F">
        <w:rPr>
          <w:rFonts w:ascii="Arial" w:eastAsia="Calibri" w:hAnsi="Arial" w:cs="Arial"/>
          <w:bCs/>
          <w:lang w:val="es-CO"/>
        </w:rPr>
        <w:t>Las obligaciones en mora causarán intereses moratorios por cada mes o fracción de mes de retardo, liquidados a la tasa de usura certificada por la Superintendencia Financiera de Colombia o la entidad que haga sus veces, vigente al momento de su causación, sin perjuicio de las demás causales de terminación del contrato.</w:t>
      </w:r>
    </w:p>
    <w:p w14:paraId="5259574A" w14:textId="77777777" w:rsidR="00C21A63" w:rsidRPr="00FA6E0F" w:rsidRDefault="00C21A63" w:rsidP="001512E4">
      <w:pPr>
        <w:spacing w:line="276" w:lineRule="auto"/>
        <w:jc w:val="both"/>
        <w:rPr>
          <w:rFonts w:ascii="Arial" w:eastAsia="Calibri" w:hAnsi="Arial" w:cs="Arial"/>
          <w:bCs/>
          <w:lang w:val="es-CO"/>
        </w:rPr>
      </w:pPr>
    </w:p>
    <w:p w14:paraId="421AE212" w14:textId="5B04B6EA" w:rsidR="00295177" w:rsidRPr="00FA6E0F" w:rsidRDefault="00295177" w:rsidP="00295177">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6532E0" w:rsidRPr="00FA6E0F">
        <w:rPr>
          <w:rFonts w:ascii="Arial" w:eastAsia="Calibri" w:hAnsi="Arial" w:cs="Arial"/>
          <w:b/>
          <w:lang w:val="es-CO"/>
        </w:rPr>
        <w:t>34</w:t>
      </w:r>
      <w:r w:rsidRPr="00FA6E0F">
        <w:rPr>
          <w:rFonts w:ascii="Arial" w:eastAsia="Calibri" w:hAnsi="Arial" w:cs="Arial"/>
          <w:b/>
          <w:lang w:val="es-CO"/>
        </w:rPr>
        <w:t xml:space="preserve">. </w:t>
      </w:r>
      <w:r w:rsidRPr="00FA6E0F">
        <w:rPr>
          <w:rFonts w:ascii="Arial" w:eastAsia="Calibri" w:hAnsi="Arial" w:cs="Arial"/>
          <w:b/>
          <w:i/>
          <w:iCs/>
          <w:lang w:val="es-CO"/>
        </w:rPr>
        <w:t>Plazo de amortización de la deuda de los préstamos del Fondo de la Vivienda.</w:t>
      </w:r>
      <w:r w:rsidRPr="00FA6E0F">
        <w:rPr>
          <w:rFonts w:ascii="Arial" w:eastAsia="Calibri" w:hAnsi="Arial" w:cs="Arial"/>
          <w:bCs/>
          <w:lang w:val="es-CO"/>
        </w:rPr>
        <w:t xml:space="preserve"> Los créditos otorgados para las modalidades contempladas en los numerales 1, 2, 3, y 4 del </w:t>
      </w:r>
      <w:r w:rsidR="004949E4" w:rsidRPr="00FA6E0F">
        <w:rPr>
          <w:rFonts w:ascii="Arial" w:eastAsia="Calibri" w:hAnsi="Arial" w:cs="Arial"/>
          <w:bCs/>
          <w:lang w:val="es-CO"/>
        </w:rPr>
        <w:t xml:space="preserve">artículo </w:t>
      </w:r>
      <w:r w:rsidR="00F72A80" w:rsidRPr="00FA6E0F">
        <w:rPr>
          <w:rFonts w:ascii="Arial" w:eastAsia="Calibri" w:hAnsi="Arial" w:cs="Arial"/>
          <w:bCs/>
          <w:lang w:val="es-CO"/>
        </w:rPr>
        <w:t>28</w:t>
      </w:r>
      <w:r w:rsidR="004949E4" w:rsidRPr="00FA6E0F">
        <w:rPr>
          <w:rFonts w:ascii="Arial" w:eastAsia="Calibri" w:hAnsi="Arial" w:cs="Arial"/>
          <w:bCs/>
          <w:lang w:val="es-CO"/>
        </w:rPr>
        <w:t xml:space="preserve">. </w:t>
      </w:r>
      <w:r w:rsidRPr="00FA6E0F">
        <w:rPr>
          <w:rFonts w:ascii="Arial" w:eastAsia="Calibri" w:hAnsi="Arial" w:cs="Arial"/>
          <w:bCs/>
          <w:lang w:val="es-CO"/>
        </w:rPr>
        <w:t xml:space="preserve">de la presente </w:t>
      </w:r>
      <w:r w:rsidR="00955392" w:rsidRPr="00FA6E0F">
        <w:rPr>
          <w:rFonts w:ascii="Arial" w:eastAsia="Calibri" w:hAnsi="Arial" w:cs="Arial"/>
          <w:bCs/>
          <w:lang w:val="es-CO"/>
        </w:rPr>
        <w:t>o</w:t>
      </w:r>
      <w:r w:rsidRPr="00FA6E0F">
        <w:rPr>
          <w:rFonts w:ascii="Arial" w:eastAsia="Calibri" w:hAnsi="Arial" w:cs="Arial"/>
          <w:bCs/>
          <w:lang w:val="es-CO"/>
        </w:rPr>
        <w:t>rdenanza, se pagarán con el sistema de amortización gradual, mediante cuota quincenal o mensual según el caso, en un plazo hasta de veinticinco (25) años.</w:t>
      </w:r>
    </w:p>
    <w:p w14:paraId="7028DD8F" w14:textId="77777777" w:rsidR="00DA1F75" w:rsidRPr="00FA6E0F" w:rsidRDefault="00DA1F75" w:rsidP="00295177">
      <w:pPr>
        <w:spacing w:line="276" w:lineRule="auto"/>
        <w:jc w:val="both"/>
        <w:rPr>
          <w:rFonts w:ascii="Arial" w:eastAsia="Calibri" w:hAnsi="Arial" w:cs="Arial"/>
          <w:bCs/>
          <w:lang w:val="es-CO"/>
        </w:rPr>
      </w:pPr>
    </w:p>
    <w:p w14:paraId="48B8F397" w14:textId="2CB9F568" w:rsidR="00854429" w:rsidRPr="00FA6E0F" w:rsidRDefault="00295177" w:rsidP="00295177">
      <w:pPr>
        <w:spacing w:line="276" w:lineRule="auto"/>
        <w:jc w:val="both"/>
        <w:rPr>
          <w:rFonts w:ascii="Arial" w:eastAsia="Calibri" w:hAnsi="Arial" w:cs="Arial"/>
          <w:bCs/>
          <w:lang w:val="es-CO"/>
        </w:rPr>
      </w:pPr>
      <w:r w:rsidRPr="00FA6E0F">
        <w:rPr>
          <w:rFonts w:ascii="Arial" w:eastAsia="Calibri" w:hAnsi="Arial" w:cs="Arial"/>
          <w:bCs/>
          <w:lang w:val="es-CO"/>
        </w:rPr>
        <w:t xml:space="preserve">Los créditos otorgados para la modalidad contemplada en el numeral 5 del artículo </w:t>
      </w:r>
      <w:r w:rsidR="004949E4" w:rsidRPr="00FA6E0F">
        <w:rPr>
          <w:rFonts w:ascii="Arial" w:eastAsia="Calibri" w:hAnsi="Arial" w:cs="Arial"/>
          <w:bCs/>
          <w:lang w:val="es-CO"/>
        </w:rPr>
        <w:t>2</w:t>
      </w:r>
      <w:r w:rsidR="00955392" w:rsidRPr="00FA6E0F">
        <w:rPr>
          <w:rFonts w:ascii="Arial" w:eastAsia="Calibri" w:hAnsi="Arial" w:cs="Arial"/>
          <w:bCs/>
          <w:lang w:val="es-CO"/>
        </w:rPr>
        <w:t>8</w:t>
      </w:r>
      <w:r w:rsidR="004949E4" w:rsidRPr="00FA6E0F">
        <w:rPr>
          <w:rFonts w:ascii="Arial" w:eastAsia="Calibri" w:hAnsi="Arial" w:cs="Arial"/>
          <w:bCs/>
          <w:lang w:val="es-CO"/>
        </w:rPr>
        <w:t xml:space="preserve">. </w:t>
      </w:r>
      <w:r w:rsidRPr="00FA6E0F">
        <w:rPr>
          <w:rFonts w:ascii="Arial" w:eastAsia="Calibri" w:hAnsi="Arial" w:cs="Arial"/>
          <w:bCs/>
          <w:lang w:val="es-CO"/>
        </w:rPr>
        <w:t xml:space="preserve">de la presente </w:t>
      </w:r>
      <w:r w:rsidR="00955392" w:rsidRPr="00FA6E0F">
        <w:rPr>
          <w:rFonts w:ascii="Arial" w:eastAsia="Calibri" w:hAnsi="Arial" w:cs="Arial"/>
          <w:bCs/>
          <w:lang w:val="es-CO"/>
        </w:rPr>
        <w:t>o</w:t>
      </w:r>
      <w:r w:rsidRPr="00FA6E0F">
        <w:rPr>
          <w:rFonts w:ascii="Arial" w:eastAsia="Calibri" w:hAnsi="Arial" w:cs="Arial"/>
          <w:bCs/>
          <w:lang w:val="es-CO"/>
        </w:rPr>
        <w:t>rdenanza, se pagarán con el sistema de amortización gradual, mediante cuota quincenal o mensual según el caso, en un plazo hasta de quince (15) años.</w:t>
      </w:r>
    </w:p>
    <w:p w14:paraId="2B014FA4" w14:textId="77777777" w:rsidR="00854429" w:rsidRDefault="00854429" w:rsidP="001512E4">
      <w:pPr>
        <w:spacing w:line="276" w:lineRule="auto"/>
        <w:jc w:val="both"/>
        <w:rPr>
          <w:rFonts w:ascii="Arial" w:eastAsia="Calibri" w:hAnsi="Arial" w:cs="Arial"/>
          <w:bCs/>
          <w:lang w:val="es-CO"/>
        </w:rPr>
      </w:pPr>
    </w:p>
    <w:p w14:paraId="25F449F4" w14:textId="77777777" w:rsidR="001F1A68" w:rsidRPr="00FA6E0F" w:rsidRDefault="001F1A68" w:rsidP="001512E4">
      <w:pPr>
        <w:spacing w:line="276" w:lineRule="auto"/>
        <w:jc w:val="both"/>
        <w:rPr>
          <w:rFonts w:ascii="Arial" w:eastAsia="Calibri" w:hAnsi="Arial" w:cs="Arial"/>
          <w:bCs/>
          <w:lang w:val="es-CO"/>
        </w:rPr>
      </w:pPr>
    </w:p>
    <w:p w14:paraId="2D77A82B" w14:textId="57782CA6" w:rsidR="00F018C4" w:rsidRPr="00FA6E0F" w:rsidRDefault="007D7A17" w:rsidP="00A10C6A">
      <w:pPr>
        <w:spacing w:line="276" w:lineRule="auto"/>
        <w:jc w:val="center"/>
        <w:rPr>
          <w:rFonts w:ascii="Arial" w:eastAsia="Calibri" w:hAnsi="Arial" w:cs="Arial"/>
          <w:b/>
          <w:lang w:val="es-CO"/>
        </w:rPr>
      </w:pPr>
      <w:r>
        <w:rPr>
          <w:rFonts w:ascii="Arial" w:eastAsia="Calibri" w:hAnsi="Arial" w:cs="Arial"/>
          <w:b/>
          <w:lang w:val="es-CO"/>
        </w:rPr>
        <w:t>TÍTULO</w:t>
      </w:r>
      <w:r w:rsidR="00F018C4" w:rsidRPr="00FA6E0F">
        <w:rPr>
          <w:rFonts w:ascii="Arial" w:eastAsia="Calibri" w:hAnsi="Arial" w:cs="Arial"/>
          <w:b/>
          <w:lang w:val="es-CO"/>
        </w:rPr>
        <w:t xml:space="preserve"> II</w:t>
      </w:r>
    </w:p>
    <w:p w14:paraId="3168C41D" w14:textId="627B5089" w:rsidR="00854429" w:rsidRPr="00FA6E0F" w:rsidRDefault="00F018C4" w:rsidP="00A10C6A">
      <w:pPr>
        <w:spacing w:line="276" w:lineRule="auto"/>
        <w:jc w:val="center"/>
        <w:rPr>
          <w:rFonts w:ascii="Arial" w:eastAsia="Calibri" w:hAnsi="Arial" w:cs="Arial"/>
          <w:b/>
          <w:lang w:val="es-CO"/>
        </w:rPr>
      </w:pPr>
      <w:r w:rsidRPr="00FA6E0F">
        <w:rPr>
          <w:rFonts w:ascii="Arial" w:eastAsia="Calibri" w:hAnsi="Arial" w:cs="Arial"/>
          <w:b/>
          <w:lang w:val="es-CO"/>
        </w:rPr>
        <w:t>DE LA CONVOCATORIA, LA POSTUTLACIÓN, LA ADJUCIACIÓN Y LEGALIZACIÓN DEL PRÉSTAMO</w:t>
      </w:r>
    </w:p>
    <w:p w14:paraId="4EB006AE" w14:textId="77777777" w:rsidR="00153200" w:rsidRDefault="00153200" w:rsidP="00CA6DE6">
      <w:pPr>
        <w:spacing w:line="276" w:lineRule="auto"/>
        <w:jc w:val="center"/>
        <w:rPr>
          <w:rFonts w:ascii="Arial" w:eastAsia="Calibri" w:hAnsi="Arial" w:cs="Arial"/>
          <w:b/>
          <w:lang w:val="es-CO"/>
        </w:rPr>
      </w:pPr>
    </w:p>
    <w:p w14:paraId="6EBABC47" w14:textId="77777777" w:rsidR="001F1A68" w:rsidRPr="00FA6E0F" w:rsidRDefault="001F1A68" w:rsidP="00CA6DE6">
      <w:pPr>
        <w:spacing w:line="276" w:lineRule="auto"/>
        <w:jc w:val="center"/>
        <w:rPr>
          <w:rFonts w:ascii="Arial" w:eastAsia="Calibri" w:hAnsi="Arial" w:cs="Arial"/>
          <w:b/>
          <w:lang w:val="es-CO"/>
        </w:rPr>
      </w:pPr>
    </w:p>
    <w:p w14:paraId="09F231CE" w14:textId="77777777" w:rsidR="00CA6DE6" w:rsidRPr="00FA6E0F" w:rsidRDefault="00CA6DE6" w:rsidP="00CA6DE6">
      <w:pPr>
        <w:spacing w:line="276" w:lineRule="auto"/>
        <w:jc w:val="center"/>
        <w:rPr>
          <w:rFonts w:ascii="Arial" w:eastAsia="Calibri" w:hAnsi="Arial" w:cs="Arial"/>
          <w:b/>
          <w:lang w:val="es-CO"/>
        </w:rPr>
      </w:pPr>
      <w:r w:rsidRPr="00FA6E0F">
        <w:rPr>
          <w:rFonts w:ascii="Arial" w:eastAsia="Calibri" w:hAnsi="Arial" w:cs="Arial"/>
          <w:b/>
          <w:lang w:val="es-CO"/>
        </w:rPr>
        <w:t>CAPITULO I</w:t>
      </w:r>
    </w:p>
    <w:p w14:paraId="746B65C2" w14:textId="2B6D66CE" w:rsidR="00153200" w:rsidRPr="00FA6E0F" w:rsidRDefault="00CA6DE6" w:rsidP="00CA6DE6">
      <w:pPr>
        <w:spacing w:line="276" w:lineRule="auto"/>
        <w:jc w:val="center"/>
        <w:rPr>
          <w:rFonts w:ascii="Arial" w:eastAsia="Calibri" w:hAnsi="Arial" w:cs="Arial"/>
          <w:b/>
          <w:lang w:val="es-CO"/>
        </w:rPr>
      </w:pPr>
      <w:r w:rsidRPr="00FA6E0F">
        <w:rPr>
          <w:rFonts w:ascii="Arial" w:eastAsia="Calibri" w:hAnsi="Arial" w:cs="Arial"/>
          <w:b/>
          <w:lang w:val="es-CO"/>
        </w:rPr>
        <w:t>DE LA CONVOCATORIA</w:t>
      </w:r>
    </w:p>
    <w:p w14:paraId="40A36E23" w14:textId="77777777" w:rsidR="00153200" w:rsidRPr="00FA6E0F" w:rsidRDefault="00153200" w:rsidP="001512E4">
      <w:pPr>
        <w:spacing w:line="276" w:lineRule="auto"/>
        <w:jc w:val="both"/>
        <w:rPr>
          <w:rFonts w:ascii="Arial" w:eastAsia="Calibri" w:hAnsi="Arial" w:cs="Arial"/>
          <w:bCs/>
          <w:lang w:val="es-CO"/>
        </w:rPr>
      </w:pPr>
    </w:p>
    <w:p w14:paraId="19EED938" w14:textId="57655F7B" w:rsidR="00153200" w:rsidRPr="00FA6E0F" w:rsidRDefault="0080000D"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F0D10" w:rsidRPr="00FA6E0F">
        <w:rPr>
          <w:rFonts w:ascii="Arial" w:eastAsia="Calibri" w:hAnsi="Arial" w:cs="Arial"/>
          <w:b/>
          <w:lang w:val="es-CO"/>
        </w:rPr>
        <w:t>3</w:t>
      </w:r>
      <w:r w:rsidR="00D379BA" w:rsidRPr="00FA6E0F">
        <w:rPr>
          <w:rFonts w:ascii="Arial" w:eastAsia="Calibri" w:hAnsi="Arial" w:cs="Arial"/>
          <w:b/>
          <w:lang w:val="es-CO"/>
        </w:rPr>
        <w:t>5</w:t>
      </w:r>
      <w:r w:rsidRPr="00FA6E0F">
        <w:rPr>
          <w:rFonts w:ascii="Arial" w:eastAsia="Calibri" w:hAnsi="Arial" w:cs="Arial"/>
          <w:b/>
          <w:lang w:val="es-CO"/>
        </w:rPr>
        <w:t xml:space="preserve">. </w:t>
      </w:r>
      <w:r w:rsidRPr="00FA6E0F">
        <w:rPr>
          <w:rFonts w:ascii="Arial" w:eastAsia="Calibri" w:hAnsi="Arial" w:cs="Arial"/>
          <w:b/>
          <w:i/>
          <w:iCs/>
          <w:lang w:val="es-CO"/>
        </w:rPr>
        <w:t>De la convocatoria.</w:t>
      </w:r>
      <w:r w:rsidRPr="00FA6E0F">
        <w:rPr>
          <w:rFonts w:ascii="Arial" w:eastAsia="Calibri" w:hAnsi="Arial" w:cs="Arial"/>
          <w:bCs/>
          <w:lang w:val="es-CO"/>
        </w:rPr>
        <w:t xml:space="preserve"> El director del Fondo de la Vivienda presentará a la Junta el cronograma de la convocatoria para la adjudicación de préstamos que contendrá como mínimo las siguientes etapas, </w:t>
      </w:r>
      <w:r w:rsidR="007E2EC8" w:rsidRPr="00FA6E0F">
        <w:rPr>
          <w:rFonts w:ascii="Arial" w:eastAsia="Calibri" w:hAnsi="Arial" w:cs="Arial"/>
          <w:bCs/>
          <w:lang w:val="es-CO"/>
        </w:rPr>
        <w:t xml:space="preserve">y </w:t>
      </w:r>
      <w:r w:rsidRPr="00FA6E0F">
        <w:rPr>
          <w:rFonts w:ascii="Arial" w:eastAsia="Calibri" w:hAnsi="Arial" w:cs="Arial"/>
          <w:bCs/>
          <w:lang w:val="es-CO"/>
        </w:rPr>
        <w:t>una vez aprobado se llevará a resolución suscrita por el Presidente y el Secretario Técnico de la Junta del Fondo de la Vivienda:</w:t>
      </w:r>
    </w:p>
    <w:p w14:paraId="2E7B54C3" w14:textId="77777777" w:rsidR="00153200" w:rsidRPr="00FA6E0F" w:rsidRDefault="00153200" w:rsidP="001512E4">
      <w:pPr>
        <w:spacing w:line="276" w:lineRule="auto"/>
        <w:jc w:val="both"/>
        <w:rPr>
          <w:rFonts w:ascii="Arial" w:eastAsia="Calibri" w:hAnsi="Arial" w:cs="Arial"/>
          <w:bCs/>
          <w:lang w:val="es-CO"/>
        </w:rPr>
      </w:pPr>
    </w:p>
    <w:p w14:paraId="03DE05AC" w14:textId="7B03CC49"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lastRenderedPageBreak/>
        <w:t>Socialización y alistamiento, que no podrá ser inferior a 10 días hábiles.</w:t>
      </w:r>
    </w:p>
    <w:p w14:paraId="778C4D34" w14:textId="577E0927"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Registro y recepción de postulaciones, que no podrá se</w:t>
      </w:r>
      <w:r w:rsidR="007E2EC8" w:rsidRPr="00FA6E0F">
        <w:rPr>
          <w:rFonts w:ascii="Arial" w:eastAsia="Calibri" w:hAnsi="Arial" w:cs="Arial"/>
          <w:bCs/>
          <w:lang w:val="es-CO"/>
        </w:rPr>
        <w:t>r</w:t>
      </w:r>
      <w:r w:rsidRPr="00FA6E0F">
        <w:rPr>
          <w:rFonts w:ascii="Arial" w:eastAsia="Calibri" w:hAnsi="Arial" w:cs="Arial"/>
          <w:bCs/>
          <w:lang w:val="es-CO"/>
        </w:rPr>
        <w:t xml:space="preserve"> inferior a 10 días hábiles.</w:t>
      </w:r>
    </w:p>
    <w:p w14:paraId="5C7ACD28" w14:textId="3D15E02D"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Verificación, revisión y validación de requisitos de postulación.</w:t>
      </w:r>
    </w:p>
    <w:p w14:paraId="6E1D6EBD" w14:textId="1EF34277"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Publicación de admitidos.</w:t>
      </w:r>
    </w:p>
    <w:p w14:paraId="7A2E487C" w14:textId="5CED574A"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Reclamaciones y subsanación de requisitos de admisión, que no podrás ser inferior a 2 días hábiles.</w:t>
      </w:r>
    </w:p>
    <w:p w14:paraId="5C9FB8C1" w14:textId="3A2C974F"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Respuestas a las reclamaciones </w:t>
      </w:r>
      <w:r w:rsidR="00BA6DD9" w:rsidRPr="00FA6E0F">
        <w:rPr>
          <w:rFonts w:ascii="Arial" w:eastAsia="Calibri" w:hAnsi="Arial" w:cs="Arial"/>
          <w:bCs/>
          <w:lang w:val="es-CO"/>
        </w:rPr>
        <w:t>por no ser admitidos</w:t>
      </w:r>
      <w:r w:rsidRPr="00FA6E0F">
        <w:rPr>
          <w:rFonts w:ascii="Arial" w:eastAsia="Calibri" w:hAnsi="Arial" w:cs="Arial"/>
          <w:bCs/>
          <w:lang w:val="es-CO"/>
        </w:rPr>
        <w:t>.</w:t>
      </w:r>
    </w:p>
    <w:p w14:paraId="767F99C1" w14:textId="3E37EB94"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Verificación y asignación de puntajes.</w:t>
      </w:r>
    </w:p>
    <w:p w14:paraId="183A728F" w14:textId="09302BB8" w:rsidR="008C18D0" w:rsidRPr="00FA6E0F" w:rsidRDefault="003D0E43"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P</w:t>
      </w:r>
      <w:r w:rsidR="008C18D0" w:rsidRPr="00FA6E0F">
        <w:rPr>
          <w:rFonts w:ascii="Arial" w:eastAsia="Calibri" w:hAnsi="Arial" w:cs="Arial"/>
          <w:bCs/>
          <w:lang w:val="es-CO"/>
        </w:rPr>
        <w:t>ublicación de puntajes preliminares.</w:t>
      </w:r>
    </w:p>
    <w:p w14:paraId="15498BBA" w14:textId="7B0A1663"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Reclamaciones a los puntajes preliminares, que no podrá ser inferior a 2 días hábiles.</w:t>
      </w:r>
    </w:p>
    <w:p w14:paraId="418225C1" w14:textId="7C65541F"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Respuestas a las reclamaciones a los puntajes preliminares.</w:t>
      </w:r>
    </w:p>
    <w:p w14:paraId="38EF2605" w14:textId="285157E5"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Preparación de la propuesta de adjudicación.</w:t>
      </w:r>
    </w:p>
    <w:p w14:paraId="49925D8A" w14:textId="34AC9F8B"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Reunión Junta del Fondo de la Vivienda – Adjudicación.</w:t>
      </w:r>
    </w:p>
    <w:p w14:paraId="0F1B5B2A" w14:textId="02B4045C" w:rsidR="008C18D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Publicación de la Adjudicación.</w:t>
      </w:r>
    </w:p>
    <w:p w14:paraId="6E3F768A" w14:textId="77314CD9" w:rsidR="00153200" w:rsidRPr="00FA6E0F" w:rsidRDefault="008C18D0" w:rsidP="004A3CD1">
      <w:pPr>
        <w:pStyle w:val="Prrafodelista"/>
        <w:numPr>
          <w:ilvl w:val="0"/>
          <w:numId w:val="1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Presentación de recursos de Reposición contra el acto de adjudicación, 10 día</w:t>
      </w:r>
      <w:r w:rsidR="007E2EC8" w:rsidRPr="00FA6E0F">
        <w:rPr>
          <w:rFonts w:ascii="Arial" w:eastAsia="Calibri" w:hAnsi="Arial" w:cs="Arial"/>
          <w:bCs/>
          <w:lang w:val="es-CO"/>
        </w:rPr>
        <w:t>s</w:t>
      </w:r>
      <w:r w:rsidRPr="00FA6E0F">
        <w:rPr>
          <w:rFonts w:ascii="Arial" w:eastAsia="Calibri" w:hAnsi="Arial" w:cs="Arial"/>
          <w:bCs/>
          <w:lang w:val="es-CO"/>
        </w:rPr>
        <w:t xml:space="preserve"> hábiles, contados a partir de la publicación de este.</w:t>
      </w:r>
    </w:p>
    <w:p w14:paraId="5D6046AF" w14:textId="77777777" w:rsidR="00854429" w:rsidRPr="00FA6E0F" w:rsidRDefault="00854429" w:rsidP="001512E4">
      <w:pPr>
        <w:spacing w:line="276" w:lineRule="auto"/>
        <w:jc w:val="both"/>
        <w:rPr>
          <w:rFonts w:ascii="Arial" w:eastAsia="Calibri" w:hAnsi="Arial" w:cs="Arial"/>
          <w:bCs/>
          <w:lang w:val="es-CO"/>
        </w:rPr>
      </w:pPr>
    </w:p>
    <w:p w14:paraId="65D834FC" w14:textId="201BE00A" w:rsidR="00854429" w:rsidRPr="00FA6E0F" w:rsidRDefault="007A453F"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Parágrafo 1. </w:t>
      </w:r>
      <w:r w:rsidRPr="00FA6E0F">
        <w:rPr>
          <w:rFonts w:ascii="Arial" w:eastAsia="Calibri" w:hAnsi="Arial" w:cs="Arial"/>
          <w:bCs/>
          <w:lang w:val="es-CO"/>
        </w:rPr>
        <w:t xml:space="preserve">La </w:t>
      </w:r>
      <w:r w:rsidR="00842D21" w:rsidRPr="00FA6E0F">
        <w:rPr>
          <w:rFonts w:ascii="Arial" w:eastAsia="Calibri" w:hAnsi="Arial" w:cs="Arial"/>
          <w:bCs/>
          <w:lang w:val="es-CO"/>
        </w:rPr>
        <w:t>r</w:t>
      </w:r>
      <w:r w:rsidRPr="00FA6E0F">
        <w:rPr>
          <w:rFonts w:ascii="Arial" w:eastAsia="Calibri" w:hAnsi="Arial" w:cs="Arial"/>
          <w:bCs/>
          <w:lang w:val="es-CO"/>
        </w:rPr>
        <w:t>esolución que adopta la convocatoria se publicará en la página web del Departamento de Antioquia, por lo menos durante el periodo de socialización y alistamiento de esta.</w:t>
      </w:r>
    </w:p>
    <w:p w14:paraId="6438DEDF" w14:textId="77777777" w:rsidR="00854429" w:rsidRPr="00FA6E0F" w:rsidRDefault="00854429" w:rsidP="001512E4">
      <w:pPr>
        <w:spacing w:line="276" w:lineRule="auto"/>
        <w:jc w:val="both"/>
        <w:rPr>
          <w:rFonts w:ascii="Arial" w:eastAsia="Calibri" w:hAnsi="Arial" w:cs="Arial"/>
          <w:bCs/>
          <w:lang w:val="es-CO"/>
        </w:rPr>
      </w:pPr>
    </w:p>
    <w:p w14:paraId="36CDB55A" w14:textId="5F9ACB59" w:rsidR="007A453F" w:rsidRPr="00FA6E0F" w:rsidRDefault="00842D21" w:rsidP="001512E4">
      <w:pPr>
        <w:spacing w:line="276" w:lineRule="auto"/>
        <w:jc w:val="both"/>
        <w:rPr>
          <w:rFonts w:ascii="Arial" w:eastAsia="Calibri" w:hAnsi="Arial" w:cs="Arial"/>
          <w:bCs/>
          <w:lang w:val="es-CO"/>
        </w:rPr>
      </w:pPr>
      <w:r w:rsidRPr="00FA6E0F">
        <w:rPr>
          <w:rFonts w:ascii="Arial" w:eastAsia="Calibri" w:hAnsi="Arial" w:cs="Arial"/>
          <w:b/>
          <w:lang w:val="es-CO"/>
        </w:rPr>
        <w:t>Parágrafo 2.</w:t>
      </w:r>
      <w:r w:rsidRPr="00FA6E0F">
        <w:rPr>
          <w:rFonts w:ascii="Arial" w:eastAsia="Calibri" w:hAnsi="Arial" w:cs="Arial"/>
          <w:bCs/>
          <w:lang w:val="es-CO"/>
        </w:rPr>
        <w:t xml:space="preserve"> Los listados de admitidos, puntajes preliminares y las respuestas a sus respectivas reclamaciones no comportan un acto administrativo definitivo, por lo tanto, contra ellas no procede recurso alguno.</w:t>
      </w:r>
    </w:p>
    <w:p w14:paraId="4BE2E83A" w14:textId="77777777" w:rsidR="007A453F" w:rsidRPr="00FA6E0F" w:rsidRDefault="007A453F" w:rsidP="001512E4">
      <w:pPr>
        <w:spacing w:line="276" w:lineRule="auto"/>
        <w:jc w:val="both"/>
        <w:rPr>
          <w:rFonts w:ascii="Arial" w:eastAsia="Calibri" w:hAnsi="Arial" w:cs="Arial"/>
          <w:bCs/>
          <w:lang w:val="es-CO"/>
        </w:rPr>
      </w:pPr>
    </w:p>
    <w:p w14:paraId="5B742592" w14:textId="1CFF59DD" w:rsidR="00854429" w:rsidRPr="00FA6E0F" w:rsidRDefault="004129DC" w:rsidP="001512E4">
      <w:pPr>
        <w:spacing w:line="276" w:lineRule="auto"/>
        <w:jc w:val="both"/>
        <w:rPr>
          <w:rFonts w:ascii="Arial" w:eastAsia="Calibri" w:hAnsi="Arial" w:cs="Arial"/>
          <w:bCs/>
          <w:lang w:val="es-CO"/>
        </w:rPr>
      </w:pPr>
      <w:r w:rsidRPr="00FA6E0F">
        <w:rPr>
          <w:rFonts w:ascii="Arial" w:eastAsia="Calibri" w:hAnsi="Arial" w:cs="Arial"/>
          <w:b/>
          <w:lang w:val="es-CO"/>
        </w:rPr>
        <w:t>Parágrafo 3.</w:t>
      </w:r>
      <w:r w:rsidRPr="00FA6E0F">
        <w:rPr>
          <w:rFonts w:ascii="Arial" w:eastAsia="Calibri" w:hAnsi="Arial" w:cs="Arial"/>
          <w:bCs/>
          <w:lang w:val="es-CO"/>
        </w:rPr>
        <w:t xml:space="preserve"> Las reclamaciones y los documentos a través de los que se subsanan requisito</w:t>
      </w:r>
      <w:r w:rsidR="004955D8" w:rsidRPr="00FA6E0F">
        <w:rPr>
          <w:rFonts w:ascii="Arial" w:eastAsia="Calibri" w:hAnsi="Arial" w:cs="Arial"/>
          <w:bCs/>
          <w:lang w:val="es-CO"/>
        </w:rPr>
        <w:t>s</w:t>
      </w:r>
      <w:r w:rsidRPr="00FA6E0F">
        <w:rPr>
          <w:rFonts w:ascii="Arial" w:eastAsia="Calibri" w:hAnsi="Arial" w:cs="Arial"/>
          <w:bCs/>
          <w:lang w:val="es-CO"/>
        </w:rPr>
        <w:t xml:space="preserve"> deber</w:t>
      </w:r>
      <w:r w:rsidR="004955D8" w:rsidRPr="00FA6E0F">
        <w:rPr>
          <w:rFonts w:ascii="Arial" w:eastAsia="Calibri" w:hAnsi="Arial" w:cs="Arial"/>
          <w:bCs/>
          <w:lang w:val="es-CO"/>
        </w:rPr>
        <w:t>án</w:t>
      </w:r>
      <w:r w:rsidRPr="00FA6E0F">
        <w:rPr>
          <w:rFonts w:ascii="Arial" w:eastAsia="Calibri" w:hAnsi="Arial" w:cs="Arial"/>
          <w:bCs/>
          <w:lang w:val="es-CO"/>
        </w:rPr>
        <w:t xml:space="preserve"> radicarse a través del sistema de gestión documental de la entidad, en las taquillas del Fondo de la Vivienda o a través del correo gestiondocumental@antioquia.gov.co</w:t>
      </w:r>
    </w:p>
    <w:p w14:paraId="2815EF02" w14:textId="77777777" w:rsidR="00842D21" w:rsidRDefault="00842D21" w:rsidP="001512E4">
      <w:pPr>
        <w:spacing w:line="276" w:lineRule="auto"/>
        <w:jc w:val="both"/>
        <w:rPr>
          <w:rFonts w:ascii="Arial" w:eastAsia="Calibri" w:hAnsi="Arial" w:cs="Arial"/>
          <w:bCs/>
          <w:lang w:val="es-CO"/>
        </w:rPr>
      </w:pPr>
    </w:p>
    <w:p w14:paraId="4D5A4783" w14:textId="77777777" w:rsidR="00007208" w:rsidRPr="00FA6E0F" w:rsidRDefault="00007208" w:rsidP="001512E4">
      <w:pPr>
        <w:spacing w:line="276" w:lineRule="auto"/>
        <w:jc w:val="both"/>
        <w:rPr>
          <w:rFonts w:ascii="Arial" w:eastAsia="Calibri" w:hAnsi="Arial" w:cs="Arial"/>
          <w:bCs/>
          <w:lang w:val="es-CO"/>
        </w:rPr>
      </w:pPr>
    </w:p>
    <w:p w14:paraId="5D1ADAE9" w14:textId="77777777" w:rsidR="00E21E0D" w:rsidRPr="00FA6E0F" w:rsidRDefault="00E21E0D" w:rsidP="00E21E0D">
      <w:pPr>
        <w:spacing w:line="276" w:lineRule="auto"/>
        <w:jc w:val="center"/>
        <w:rPr>
          <w:rFonts w:ascii="Arial" w:eastAsia="Calibri" w:hAnsi="Arial" w:cs="Arial"/>
          <w:b/>
          <w:lang w:val="es-CO"/>
        </w:rPr>
      </w:pPr>
      <w:r w:rsidRPr="00FA6E0F">
        <w:rPr>
          <w:rFonts w:ascii="Arial" w:eastAsia="Calibri" w:hAnsi="Arial" w:cs="Arial"/>
          <w:b/>
          <w:lang w:val="es-CO"/>
        </w:rPr>
        <w:t>CAPITULO II</w:t>
      </w:r>
    </w:p>
    <w:p w14:paraId="00F5D296" w14:textId="6A4D08C4" w:rsidR="00842D21" w:rsidRPr="00FA6E0F" w:rsidRDefault="00E21E0D" w:rsidP="00E21E0D">
      <w:pPr>
        <w:spacing w:line="276" w:lineRule="auto"/>
        <w:jc w:val="center"/>
        <w:rPr>
          <w:rFonts w:ascii="Arial" w:eastAsia="Calibri" w:hAnsi="Arial" w:cs="Arial"/>
          <w:b/>
          <w:lang w:val="es-CO"/>
        </w:rPr>
      </w:pPr>
      <w:r w:rsidRPr="00FA6E0F">
        <w:rPr>
          <w:rFonts w:ascii="Arial" w:eastAsia="Calibri" w:hAnsi="Arial" w:cs="Arial"/>
          <w:b/>
          <w:lang w:val="es-CO"/>
        </w:rPr>
        <w:t>DE LA POSTULACION</w:t>
      </w:r>
    </w:p>
    <w:p w14:paraId="1C7F2214" w14:textId="77777777" w:rsidR="00842D21" w:rsidRPr="00FA6E0F" w:rsidRDefault="00842D21" w:rsidP="001512E4">
      <w:pPr>
        <w:spacing w:line="276" w:lineRule="auto"/>
        <w:jc w:val="both"/>
        <w:rPr>
          <w:rFonts w:ascii="Arial" w:eastAsia="Calibri" w:hAnsi="Arial" w:cs="Arial"/>
          <w:bCs/>
          <w:lang w:val="es-CO"/>
        </w:rPr>
      </w:pPr>
    </w:p>
    <w:p w14:paraId="43CF000B" w14:textId="1E23BD0C" w:rsidR="00E21E0D" w:rsidRPr="00FA6E0F" w:rsidRDefault="00F07F84"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F0D10" w:rsidRPr="00FA6E0F">
        <w:rPr>
          <w:rFonts w:ascii="Arial" w:eastAsia="Calibri" w:hAnsi="Arial" w:cs="Arial"/>
          <w:b/>
          <w:lang w:val="es-CO"/>
        </w:rPr>
        <w:t>3</w:t>
      </w:r>
      <w:r w:rsidR="00B616A5" w:rsidRPr="00FA6E0F">
        <w:rPr>
          <w:rFonts w:ascii="Arial" w:eastAsia="Calibri" w:hAnsi="Arial" w:cs="Arial"/>
          <w:b/>
          <w:lang w:val="es-CO"/>
        </w:rPr>
        <w:t>6</w:t>
      </w:r>
      <w:r w:rsidRPr="00FA6E0F">
        <w:rPr>
          <w:rFonts w:ascii="Arial" w:eastAsia="Calibri" w:hAnsi="Arial" w:cs="Arial"/>
          <w:b/>
          <w:lang w:val="es-CO"/>
        </w:rPr>
        <w:t xml:space="preserve">. </w:t>
      </w:r>
      <w:r w:rsidRPr="00FA6E0F">
        <w:rPr>
          <w:rFonts w:ascii="Arial" w:eastAsia="Calibri" w:hAnsi="Arial" w:cs="Arial"/>
          <w:b/>
          <w:i/>
          <w:iCs/>
          <w:lang w:val="es-CO"/>
        </w:rPr>
        <w:t>Requisitos generales para la postulación a los préstamos.</w:t>
      </w:r>
      <w:r w:rsidRPr="00FA6E0F">
        <w:rPr>
          <w:rFonts w:ascii="Arial" w:eastAsia="Calibri" w:hAnsi="Arial" w:cs="Arial"/>
          <w:bCs/>
          <w:lang w:val="es-CO"/>
        </w:rPr>
        <w:t xml:space="preserve"> Los beneficiarios que aspiran a los préstamos del Fondo deberán cumplir los siguientes requisitos:</w:t>
      </w:r>
    </w:p>
    <w:p w14:paraId="26116F15" w14:textId="77777777" w:rsidR="00E21E0D" w:rsidRPr="00FA6E0F" w:rsidRDefault="00E21E0D" w:rsidP="001512E4">
      <w:pPr>
        <w:spacing w:line="276" w:lineRule="auto"/>
        <w:jc w:val="both"/>
        <w:rPr>
          <w:rFonts w:ascii="Arial" w:eastAsia="Calibri" w:hAnsi="Arial" w:cs="Arial"/>
          <w:bCs/>
          <w:lang w:val="es-CO"/>
        </w:rPr>
      </w:pPr>
    </w:p>
    <w:p w14:paraId="1F31F72B" w14:textId="50B4787F" w:rsidR="00275BD5" w:rsidRPr="00FA6E0F" w:rsidRDefault="002140C9" w:rsidP="004A3CD1">
      <w:pPr>
        <w:pStyle w:val="Prrafodelista"/>
        <w:numPr>
          <w:ilvl w:val="0"/>
          <w:numId w:val="1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Estar vinculado al Departamento de Antioquia, al sector centra</w:t>
      </w:r>
      <w:r w:rsidR="00A65BD3" w:rsidRPr="00FA6E0F">
        <w:rPr>
          <w:rFonts w:ascii="Arial" w:eastAsia="Calibri" w:hAnsi="Arial" w:cs="Arial"/>
          <w:bCs/>
          <w:lang w:val="es-CO"/>
        </w:rPr>
        <w:t>l</w:t>
      </w:r>
      <w:r w:rsidRPr="00FA6E0F">
        <w:rPr>
          <w:rFonts w:ascii="Arial" w:eastAsia="Calibri" w:hAnsi="Arial" w:cs="Arial"/>
          <w:bCs/>
          <w:lang w:val="es-CO"/>
        </w:rPr>
        <w:t>, por un lapso no inferior a dos (2) años de manera continua, a</w:t>
      </w:r>
      <w:r w:rsidR="005C2998" w:rsidRPr="00FA6E0F">
        <w:rPr>
          <w:rFonts w:ascii="Arial" w:eastAsia="Calibri" w:hAnsi="Arial" w:cs="Arial"/>
          <w:bCs/>
          <w:lang w:val="es-CO"/>
        </w:rPr>
        <w:t>ntes de la</w:t>
      </w:r>
      <w:r w:rsidR="003D0E43" w:rsidRPr="00FA6E0F">
        <w:rPr>
          <w:rFonts w:ascii="Arial" w:eastAsia="Calibri" w:hAnsi="Arial" w:cs="Arial"/>
          <w:bCs/>
          <w:lang w:val="es-CO"/>
        </w:rPr>
        <w:t xml:space="preserve"> fecha de inicio de la etapa de </w:t>
      </w:r>
      <w:r w:rsidR="00CB7267" w:rsidRPr="00FA6E0F">
        <w:rPr>
          <w:rFonts w:ascii="Arial" w:eastAsia="Calibri" w:hAnsi="Arial" w:cs="Arial"/>
          <w:bCs/>
          <w:lang w:val="es-CO"/>
        </w:rPr>
        <w:t>Registro y recepción de postulaciones, de la respectiva convocatoria</w:t>
      </w:r>
      <w:r w:rsidR="003D0E43" w:rsidRPr="00FA6E0F">
        <w:rPr>
          <w:rFonts w:ascii="Arial" w:eastAsia="Calibri" w:hAnsi="Arial" w:cs="Arial"/>
          <w:bCs/>
          <w:lang w:val="es-CO"/>
        </w:rPr>
        <w:t>.</w:t>
      </w:r>
    </w:p>
    <w:p w14:paraId="775D3F9B" w14:textId="77777777" w:rsidR="00275BD5" w:rsidRPr="00FA6E0F" w:rsidRDefault="00275BD5" w:rsidP="00275BD5">
      <w:pPr>
        <w:pStyle w:val="Prrafodelista"/>
        <w:spacing w:line="276" w:lineRule="auto"/>
        <w:ind w:left="567"/>
        <w:jc w:val="both"/>
        <w:rPr>
          <w:rFonts w:ascii="Arial" w:eastAsia="Calibri" w:hAnsi="Arial" w:cs="Arial"/>
          <w:bCs/>
          <w:lang w:val="es-CO"/>
        </w:rPr>
      </w:pPr>
    </w:p>
    <w:p w14:paraId="440CA7BB" w14:textId="3E492690" w:rsidR="00A65BD3" w:rsidRPr="00FA6E0F" w:rsidRDefault="002140C9" w:rsidP="000F34CA">
      <w:pPr>
        <w:pStyle w:val="Prrafodelista"/>
        <w:spacing w:line="276" w:lineRule="auto"/>
        <w:ind w:left="567"/>
        <w:jc w:val="both"/>
        <w:rPr>
          <w:rFonts w:ascii="Arial" w:eastAsia="Calibri" w:hAnsi="Arial" w:cs="Arial"/>
          <w:bCs/>
          <w:lang w:val="es-CO"/>
        </w:rPr>
      </w:pPr>
      <w:r w:rsidRPr="00FA6E0F">
        <w:rPr>
          <w:rFonts w:ascii="Arial" w:eastAsia="Calibri" w:hAnsi="Arial" w:cs="Arial"/>
          <w:bCs/>
          <w:lang w:val="es-CO"/>
        </w:rPr>
        <w:t xml:space="preserve">No se </w:t>
      </w:r>
      <w:r w:rsidR="00A65BD3" w:rsidRPr="00FA6E0F">
        <w:rPr>
          <w:rFonts w:ascii="Arial" w:eastAsia="Calibri" w:hAnsi="Arial" w:cs="Arial"/>
          <w:bCs/>
          <w:lang w:val="es-CO"/>
        </w:rPr>
        <w:t>tomará</w:t>
      </w:r>
      <w:r w:rsidRPr="00FA6E0F">
        <w:rPr>
          <w:rFonts w:ascii="Arial" w:eastAsia="Calibri" w:hAnsi="Arial" w:cs="Arial"/>
          <w:bCs/>
          <w:lang w:val="es-CO"/>
        </w:rPr>
        <w:t xml:space="preserve"> para efectos de que trata esta disposición, los servicios prestados como personal docente, directivo docente, a Empresas Sociales del </w:t>
      </w:r>
      <w:r w:rsidRPr="00FA6E0F">
        <w:rPr>
          <w:rFonts w:ascii="Arial" w:eastAsia="Calibri" w:hAnsi="Arial" w:cs="Arial"/>
          <w:bCs/>
          <w:lang w:val="es-CO"/>
        </w:rPr>
        <w:lastRenderedPageBreak/>
        <w:t>Estado, Instituciones Universitarias, o aquellos Establecimientos Públicos del Departamento de Antioquia donde opera un Fondo o programa de Vivienda.</w:t>
      </w:r>
    </w:p>
    <w:p w14:paraId="56318CA8" w14:textId="77777777" w:rsidR="000F34CA" w:rsidRPr="00FA6E0F" w:rsidRDefault="000F34CA" w:rsidP="000F34CA">
      <w:pPr>
        <w:pStyle w:val="Prrafodelista"/>
        <w:spacing w:line="276" w:lineRule="auto"/>
        <w:ind w:left="567"/>
        <w:jc w:val="both"/>
        <w:rPr>
          <w:rFonts w:ascii="Arial" w:eastAsia="Calibri" w:hAnsi="Arial" w:cs="Arial"/>
          <w:bCs/>
          <w:lang w:val="es-CO"/>
        </w:rPr>
      </w:pPr>
    </w:p>
    <w:p w14:paraId="4393BE57" w14:textId="20AC2A2A" w:rsidR="004D3BF3" w:rsidRPr="00FA6E0F" w:rsidRDefault="002140C9" w:rsidP="004A3CD1">
      <w:pPr>
        <w:pStyle w:val="Prrafodelista"/>
        <w:numPr>
          <w:ilvl w:val="0"/>
          <w:numId w:val="1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Para los pensionados o jubilados del sector central, cuando ésta mesada le sea pagada directamente por esta entidad, o la administradora de pensiones de Antioquia correspondiente, en su valor total, o en cuota parte, por no menos de diez (10) años de servicio al Departamento de Antioquia laborados dentro de los últimos quince (15) años anteriores a la fecha de pensión o jubilación, siempre y cuando adquiera su </w:t>
      </w:r>
      <w:r w:rsidR="00A313DB" w:rsidRPr="00FA6E0F">
        <w:rPr>
          <w:rFonts w:ascii="Arial" w:eastAsia="Calibri" w:hAnsi="Arial" w:cs="Arial"/>
          <w:bCs/>
          <w:lang w:val="es-CO"/>
        </w:rPr>
        <w:t>condición</w:t>
      </w:r>
      <w:r w:rsidRPr="00FA6E0F">
        <w:rPr>
          <w:rFonts w:ascii="Arial" w:eastAsia="Calibri" w:hAnsi="Arial" w:cs="Arial"/>
          <w:bCs/>
          <w:lang w:val="es-CO"/>
        </w:rPr>
        <w:t xml:space="preserve"> de pensionado o jubilado estando al servicio del Departamento de Antioquia.</w:t>
      </w:r>
    </w:p>
    <w:p w14:paraId="3B075A63" w14:textId="77777777" w:rsidR="000F34CA" w:rsidRPr="00FA6E0F" w:rsidRDefault="000F34CA" w:rsidP="000F34CA">
      <w:pPr>
        <w:pStyle w:val="Prrafodelista"/>
        <w:spacing w:line="276" w:lineRule="auto"/>
        <w:ind w:left="567"/>
        <w:jc w:val="both"/>
        <w:rPr>
          <w:rFonts w:ascii="Arial" w:eastAsia="Calibri" w:hAnsi="Arial" w:cs="Arial"/>
          <w:bCs/>
          <w:lang w:val="es-CO"/>
        </w:rPr>
      </w:pPr>
    </w:p>
    <w:p w14:paraId="7DC7E812" w14:textId="73DF20CD" w:rsidR="00275BD5" w:rsidRPr="00FA6E0F" w:rsidRDefault="002140C9" w:rsidP="004A3CD1">
      <w:pPr>
        <w:pStyle w:val="Prrafodelista"/>
        <w:numPr>
          <w:ilvl w:val="0"/>
          <w:numId w:val="1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No podrán aspirar al </w:t>
      </w:r>
      <w:r w:rsidR="004D3BF3" w:rsidRPr="00FA6E0F">
        <w:rPr>
          <w:rFonts w:ascii="Arial" w:eastAsia="Calibri" w:hAnsi="Arial" w:cs="Arial"/>
          <w:bCs/>
          <w:lang w:val="es-CO"/>
        </w:rPr>
        <w:t>préstamo</w:t>
      </w:r>
      <w:r w:rsidRPr="00FA6E0F">
        <w:rPr>
          <w:rFonts w:ascii="Arial" w:eastAsia="Calibri" w:hAnsi="Arial" w:cs="Arial"/>
          <w:bCs/>
          <w:lang w:val="es-CO"/>
        </w:rPr>
        <w:t>, aquellos beneficiario</w:t>
      </w:r>
      <w:r w:rsidR="00706168" w:rsidRPr="00FA6E0F">
        <w:rPr>
          <w:rFonts w:ascii="Arial" w:eastAsia="Calibri" w:hAnsi="Arial" w:cs="Arial"/>
          <w:bCs/>
          <w:lang w:val="es-CO"/>
        </w:rPr>
        <w:t>s</w:t>
      </w:r>
      <w:r w:rsidRPr="00FA6E0F">
        <w:rPr>
          <w:rFonts w:ascii="Arial" w:eastAsia="Calibri" w:hAnsi="Arial" w:cs="Arial"/>
          <w:bCs/>
          <w:lang w:val="es-CO"/>
        </w:rPr>
        <w:t xml:space="preserve"> que sean propietarios de otra vivienda, o que su cónyuge o compañero(a) permanente sea </w:t>
      </w:r>
      <w:r w:rsidR="004D3BF3" w:rsidRPr="00FA6E0F">
        <w:rPr>
          <w:rFonts w:ascii="Arial" w:eastAsia="Calibri" w:hAnsi="Arial" w:cs="Arial"/>
          <w:bCs/>
          <w:lang w:val="es-CO"/>
        </w:rPr>
        <w:t>propietario</w:t>
      </w:r>
      <w:r w:rsidRPr="00FA6E0F">
        <w:rPr>
          <w:rFonts w:ascii="Arial" w:eastAsia="Calibri" w:hAnsi="Arial" w:cs="Arial"/>
          <w:bCs/>
          <w:lang w:val="es-CO"/>
        </w:rPr>
        <w:t xml:space="preserve"> de otra vivienda, ni quienes posean inmuebles rurales o urbanos en el país.</w:t>
      </w:r>
    </w:p>
    <w:p w14:paraId="0B681F30" w14:textId="77777777" w:rsidR="000F34CA" w:rsidRPr="00FA6E0F" w:rsidRDefault="000F34CA" w:rsidP="000F34CA">
      <w:pPr>
        <w:pStyle w:val="Prrafodelista"/>
        <w:spacing w:line="276" w:lineRule="auto"/>
        <w:ind w:left="567"/>
        <w:jc w:val="both"/>
        <w:rPr>
          <w:rFonts w:ascii="Arial" w:eastAsia="Calibri" w:hAnsi="Arial" w:cs="Arial"/>
          <w:bCs/>
          <w:lang w:val="es-CO"/>
        </w:rPr>
      </w:pPr>
    </w:p>
    <w:p w14:paraId="70348149" w14:textId="0BB277A5" w:rsidR="009E3ECF" w:rsidRPr="00FA6E0F" w:rsidRDefault="002140C9" w:rsidP="000F34CA">
      <w:pPr>
        <w:pStyle w:val="Prrafodelista"/>
        <w:spacing w:line="276" w:lineRule="auto"/>
        <w:ind w:left="567"/>
        <w:jc w:val="both"/>
        <w:rPr>
          <w:rFonts w:ascii="Arial" w:eastAsia="Calibri" w:hAnsi="Arial" w:cs="Arial"/>
          <w:bCs/>
          <w:lang w:val="es-CO"/>
        </w:rPr>
      </w:pPr>
      <w:r w:rsidRPr="00FA6E0F">
        <w:rPr>
          <w:rFonts w:ascii="Arial" w:eastAsia="Calibri" w:hAnsi="Arial" w:cs="Arial"/>
          <w:bCs/>
          <w:lang w:val="es-CO"/>
        </w:rPr>
        <w:t xml:space="preserve">Se </w:t>
      </w:r>
      <w:r w:rsidR="009E3ECF" w:rsidRPr="00FA6E0F">
        <w:rPr>
          <w:rFonts w:ascii="Arial" w:eastAsia="Calibri" w:hAnsi="Arial" w:cs="Arial"/>
          <w:bCs/>
          <w:lang w:val="es-CO"/>
        </w:rPr>
        <w:t>exceptúan</w:t>
      </w:r>
      <w:r w:rsidRPr="00FA6E0F">
        <w:rPr>
          <w:rFonts w:ascii="Arial" w:eastAsia="Calibri" w:hAnsi="Arial" w:cs="Arial"/>
          <w:bCs/>
          <w:lang w:val="es-CO"/>
        </w:rPr>
        <w:t xml:space="preserve"> de la restricción, las siguientes situaciones:</w:t>
      </w:r>
    </w:p>
    <w:p w14:paraId="41D7CBC8" w14:textId="77777777" w:rsidR="000F34CA" w:rsidRPr="00FA6E0F" w:rsidRDefault="000F34CA" w:rsidP="000F34CA">
      <w:pPr>
        <w:pStyle w:val="Prrafodelista"/>
        <w:spacing w:line="276" w:lineRule="auto"/>
        <w:ind w:left="567"/>
        <w:jc w:val="both"/>
        <w:rPr>
          <w:rFonts w:ascii="Arial" w:eastAsia="Calibri" w:hAnsi="Arial" w:cs="Arial"/>
          <w:bCs/>
          <w:lang w:val="es-CO"/>
        </w:rPr>
      </w:pPr>
    </w:p>
    <w:p w14:paraId="0D2D83AC" w14:textId="77777777" w:rsidR="002B1CA0" w:rsidRPr="00FA6E0F" w:rsidRDefault="002140C9" w:rsidP="004A3CD1">
      <w:pPr>
        <w:pStyle w:val="Prrafodelista"/>
        <w:numPr>
          <w:ilvl w:val="1"/>
          <w:numId w:val="12"/>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Propiedad parcial no superior al 50%</w:t>
      </w:r>
    </w:p>
    <w:p w14:paraId="5EDC304B" w14:textId="77777777" w:rsidR="002B1CA0" w:rsidRPr="00FA6E0F" w:rsidRDefault="002B1CA0" w:rsidP="002B1CA0">
      <w:pPr>
        <w:pStyle w:val="Prrafodelista"/>
        <w:spacing w:line="276" w:lineRule="auto"/>
        <w:ind w:left="1134"/>
        <w:jc w:val="both"/>
        <w:rPr>
          <w:rFonts w:ascii="Arial" w:eastAsia="Calibri" w:hAnsi="Arial" w:cs="Arial"/>
          <w:bCs/>
          <w:lang w:val="es-CO"/>
        </w:rPr>
      </w:pPr>
    </w:p>
    <w:p w14:paraId="79F021B7" w14:textId="26211981" w:rsidR="00B63CC3" w:rsidRPr="00FA6E0F" w:rsidRDefault="002140C9" w:rsidP="002B1CA0">
      <w:pPr>
        <w:pStyle w:val="Prrafodelista"/>
        <w:spacing w:line="276" w:lineRule="auto"/>
        <w:ind w:left="1134"/>
        <w:jc w:val="both"/>
        <w:rPr>
          <w:rFonts w:ascii="Arial" w:eastAsia="Calibri" w:hAnsi="Arial" w:cs="Arial"/>
          <w:bCs/>
          <w:lang w:val="es-CO"/>
        </w:rPr>
      </w:pPr>
      <w:r w:rsidRPr="00FA6E0F">
        <w:rPr>
          <w:rFonts w:ascii="Arial" w:eastAsia="Calibri" w:hAnsi="Arial" w:cs="Arial"/>
          <w:bCs/>
          <w:lang w:val="es-CO"/>
        </w:rPr>
        <w:t>Cuando el beneficiario, su cónyuge o compañero(a) permanente sean titulares de derechos de dominio cuyo porcentaje no supere el cincuenta por ciento (50%) sobre un inmueble; o cuando la sumatoria de los porcentajes de participación en varios inmuebles no exceda dicho límite.</w:t>
      </w:r>
    </w:p>
    <w:p w14:paraId="44DB5D09" w14:textId="77777777" w:rsidR="000F34CA" w:rsidRPr="00FA6E0F" w:rsidRDefault="000F34CA" w:rsidP="002B1CA0">
      <w:pPr>
        <w:pStyle w:val="Prrafodelista"/>
        <w:spacing w:line="276" w:lineRule="auto"/>
        <w:ind w:left="1134" w:hanging="567"/>
        <w:jc w:val="both"/>
        <w:rPr>
          <w:rFonts w:ascii="Arial" w:eastAsia="Calibri" w:hAnsi="Arial" w:cs="Arial"/>
          <w:bCs/>
          <w:lang w:val="es-CO"/>
        </w:rPr>
      </w:pPr>
    </w:p>
    <w:p w14:paraId="690F4CC4" w14:textId="77777777" w:rsidR="002B1CA0" w:rsidRPr="00FA6E0F" w:rsidRDefault="002140C9" w:rsidP="004A3CD1">
      <w:pPr>
        <w:pStyle w:val="Prrafodelista"/>
        <w:numPr>
          <w:ilvl w:val="1"/>
          <w:numId w:val="12"/>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Propiedad sobre unidades sin vocación habitacional</w:t>
      </w:r>
    </w:p>
    <w:p w14:paraId="3D35B36C" w14:textId="77777777" w:rsidR="002B1CA0" w:rsidRPr="00FA6E0F" w:rsidRDefault="002B1CA0" w:rsidP="002B1CA0">
      <w:pPr>
        <w:pStyle w:val="Prrafodelista"/>
        <w:spacing w:line="276" w:lineRule="auto"/>
        <w:ind w:left="1134"/>
        <w:jc w:val="both"/>
        <w:rPr>
          <w:rFonts w:ascii="Arial" w:eastAsia="Calibri" w:hAnsi="Arial" w:cs="Arial"/>
          <w:bCs/>
          <w:lang w:val="es-CO"/>
        </w:rPr>
      </w:pPr>
    </w:p>
    <w:p w14:paraId="5E6FAE90" w14:textId="0B00EAA0" w:rsidR="00B63CC3" w:rsidRPr="00FA6E0F" w:rsidRDefault="002140C9" w:rsidP="002B1CA0">
      <w:pPr>
        <w:pStyle w:val="Prrafodelista"/>
        <w:spacing w:line="276" w:lineRule="auto"/>
        <w:ind w:left="1134"/>
        <w:jc w:val="both"/>
        <w:rPr>
          <w:rFonts w:ascii="Arial" w:eastAsia="Calibri" w:hAnsi="Arial" w:cs="Arial"/>
          <w:bCs/>
          <w:lang w:val="es-CO"/>
        </w:rPr>
      </w:pPr>
      <w:r w:rsidRPr="00FA6E0F">
        <w:rPr>
          <w:rFonts w:ascii="Arial" w:eastAsia="Calibri" w:hAnsi="Arial" w:cs="Arial"/>
          <w:bCs/>
          <w:lang w:val="es-CO"/>
        </w:rPr>
        <w:t>Cuando la titularidad del beneficiario, su cónyuge o compañero(a) permanente recaiga sobre lotes en cementerios, osarios o parqueaderos ubicados en propiedad horizontal de vivienda, por no constituir bienes habitables.</w:t>
      </w:r>
    </w:p>
    <w:p w14:paraId="1083691C" w14:textId="77777777" w:rsidR="000F34CA" w:rsidRPr="00FA6E0F" w:rsidRDefault="000F34CA" w:rsidP="002B1CA0">
      <w:pPr>
        <w:pStyle w:val="Prrafodelista"/>
        <w:spacing w:line="276" w:lineRule="auto"/>
        <w:ind w:left="1134" w:hanging="567"/>
        <w:jc w:val="both"/>
        <w:rPr>
          <w:rFonts w:ascii="Arial" w:eastAsia="Calibri" w:hAnsi="Arial" w:cs="Arial"/>
          <w:bCs/>
          <w:lang w:val="es-CO"/>
        </w:rPr>
      </w:pPr>
    </w:p>
    <w:p w14:paraId="01660B64" w14:textId="77777777" w:rsidR="002B1CA0" w:rsidRPr="00FA6E0F" w:rsidRDefault="002140C9" w:rsidP="004A3CD1">
      <w:pPr>
        <w:pStyle w:val="Prrafodelista"/>
        <w:numPr>
          <w:ilvl w:val="1"/>
          <w:numId w:val="12"/>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Inmuebles con restricciones ambientales</w:t>
      </w:r>
    </w:p>
    <w:p w14:paraId="34BF8305" w14:textId="77777777" w:rsidR="002B1CA0" w:rsidRPr="00FA6E0F" w:rsidRDefault="002B1CA0" w:rsidP="002B1CA0">
      <w:pPr>
        <w:pStyle w:val="Prrafodelista"/>
        <w:spacing w:line="276" w:lineRule="auto"/>
        <w:ind w:left="1134"/>
        <w:jc w:val="both"/>
        <w:rPr>
          <w:rFonts w:ascii="Arial" w:eastAsia="Calibri" w:hAnsi="Arial" w:cs="Arial"/>
          <w:bCs/>
          <w:lang w:val="es-CO"/>
        </w:rPr>
      </w:pPr>
    </w:p>
    <w:p w14:paraId="50DB8793" w14:textId="42CFB0D4" w:rsidR="00B63CC3" w:rsidRPr="00FA6E0F" w:rsidRDefault="002140C9" w:rsidP="002B1CA0">
      <w:pPr>
        <w:pStyle w:val="Prrafodelista"/>
        <w:spacing w:line="276" w:lineRule="auto"/>
        <w:ind w:left="1134"/>
        <w:jc w:val="both"/>
        <w:rPr>
          <w:rFonts w:ascii="Arial" w:eastAsia="Calibri" w:hAnsi="Arial" w:cs="Arial"/>
          <w:bCs/>
          <w:lang w:val="es-CO"/>
        </w:rPr>
      </w:pPr>
      <w:r w:rsidRPr="00FA6E0F">
        <w:rPr>
          <w:rFonts w:ascii="Arial" w:eastAsia="Calibri" w:hAnsi="Arial" w:cs="Arial"/>
          <w:bCs/>
          <w:lang w:val="es-CO"/>
        </w:rPr>
        <w:t>Cuando el beneficiario, o su cónyuge o compañero(a) permanente, posean un lote afectado ambientalmente que tenga restricciones que impidan construir o habitar. En estos casos, el beneficiario deberá acreditar dicha condición mediante certificación expedida por la autoridad ambiental competente.</w:t>
      </w:r>
    </w:p>
    <w:p w14:paraId="0EEF037C" w14:textId="77777777" w:rsidR="000F34CA" w:rsidRPr="00FA6E0F" w:rsidRDefault="000F34CA" w:rsidP="000F34CA">
      <w:pPr>
        <w:pStyle w:val="Prrafodelista"/>
        <w:spacing w:line="276" w:lineRule="auto"/>
        <w:ind w:left="567"/>
        <w:jc w:val="both"/>
        <w:rPr>
          <w:rFonts w:ascii="Arial" w:eastAsia="Calibri" w:hAnsi="Arial" w:cs="Arial"/>
          <w:bCs/>
          <w:lang w:val="es-CO"/>
        </w:rPr>
      </w:pPr>
    </w:p>
    <w:p w14:paraId="04FAADFD" w14:textId="5D619BFD" w:rsidR="00B63CC3" w:rsidRPr="00FA6E0F" w:rsidRDefault="002140C9" w:rsidP="004A3CD1">
      <w:pPr>
        <w:pStyle w:val="Prrafodelista"/>
        <w:numPr>
          <w:ilvl w:val="0"/>
          <w:numId w:val="1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No podrán postularse a un </w:t>
      </w:r>
      <w:r w:rsidR="00B63CC3" w:rsidRPr="00FA6E0F">
        <w:rPr>
          <w:rFonts w:ascii="Arial" w:eastAsia="Calibri" w:hAnsi="Arial" w:cs="Arial"/>
          <w:bCs/>
          <w:lang w:val="es-CO"/>
        </w:rPr>
        <w:t>préstamo</w:t>
      </w:r>
      <w:r w:rsidRPr="00FA6E0F">
        <w:rPr>
          <w:rFonts w:ascii="Arial" w:eastAsia="Calibri" w:hAnsi="Arial" w:cs="Arial"/>
          <w:bCs/>
          <w:lang w:val="es-CO"/>
        </w:rPr>
        <w:t xml:space="preserve"> del Fondo de la Vivienda </w:t>
      </w:r>
      <w:r w:rsidR="00E74C19" w:rsidRPr="00FA6E0F">
        <w:rPr>
          <w:rFonts w:ascii="Arial" w:eastAsia="Calibri" w:hAnsi="Arial" w:cs="Arial"/>
          <w:bCs/>
          <w:lang w:val="es-CO"/>
        </w:rPr>
        <w:t>quien,</w:t>
      </w:r>
      <w:r w:rsidRPr="00FA6E0F">
        <w:rPr>
          <w:rFonts w:ascii="Arial" w:eastAsia="Calibri" w:hAnsi="Arial" w:cs="Arial"/>
          <w:bCs/>
          <w:lang w:val="es-CO"/>
        </w:rPr>
        <w:t xml:space="preserve"> </w:t>
      </w:r>
      <w:r w:rsidR="00E74C19" w:rsidRPr="00FA6E0F">
        <w:rPr>
          <w:rFonts w:ascii="Arial" w:eastAsia="Calibri" w:hAnsi="Arial" w:cs="Arial"/>
          <w:bCs/>
          <w:lang w:val="es-CO"/>
        </w:rPr>
        <w:t>a</w:t>
      </w:r>
      <w:r w:rsidRPr="00FA6E0F">
        <w:rPr>
          <w:rFonts w:ascii="Arial" w:eastAsia="Calibri" w:hAnsi="Arial" w:cs="Arial"/>
          <w:bCs/>
          <w:lang w:val="es-CO"/>
        </w:rPr>
        <w:t xml:space="preserve"> la </w:t>
      </w:r>
      <w:r w:rsidR="00E74C19" w:rsidRPr="00FA6E0F">
        <w:rPr>
          <w:rFonts w:ascii="Arial" w:eastAsia="Calibri" w:hAnsi="Arial" w:cs="Arial"/>
          <w:bCs/>
          <w:lang w:val="es-CO"/>
        </w:rPr>
        <w:t xml:space="preserve">fecha de inicio de la etapa de </w:t>
      </w:r>
      <w:r w:rsidR="00C80D4E" w:rsidRPr="00FA6E0F">
        <w:rPr>
          <w:rFonts w:ascii="Arial" w:eastAsia="Calibri" w:hAnsi="Arial" w:cs="Arial"/>
          <w:bCs/>
          <w:lang w:val="es-CO"/>
        </w:rPr>
        <w:t>r</w:t>
      </w:r>
      <w:r w:rsidR="00CB7267" w:rsidRPr="00FA6E0F">
        <w:rPr>
          <w:rFonts w:ascii="Arial" w:eastAsia="Calibri" w:hAnsi="Arial" w:cs="Arial"/>
          <w:bCs/>
          <w:lang w:val="es-CO"/>
        </w:rPr>
        <w:t>egistro y recepción de postulaciones</w:t>
      </w:r>
      <w:r w:rsidR="00E74C19" w:rsidRPr="00FA6E0F">
        <w:rPr>
          <w:rFonts w:ascii="Arial" w:eastAsia="Calibri" w:hAnsi="Arial" w:cs="Arial"/>
          <w:bCs/>
          <w:lang w:val="es-CO"/>
        </w:rPr>
        <w:t xml:space="preserve">, </w:t>
      </w:r>
      <w:r w:rsidRPr="00FA6E0F">
        <w:rPr>
          <w:rFonts w:ascii="Arial" w:eastAsia="Calibri" w:hAnsi="Arial" w:cs="Arial"/>
          <w:bCs/>
          <w:lang w:val="es-CO"/>
        </w:rPr>
        <w:t xml:space="preserve">figure en el </w:t>
      </w:r>
      <w:r w:rsidR="00B63CC3" w:rsidRPr="00FA6E0F">
        <w:rPr>
          <w:rFonts w:ascii="Arial" w:eastAsia="Calibri" w:hAnsi="Arial" w:cs="Arial"/>
          <w:bCs/>
          <w:lang w:val="es-CO"/>
        </w:rPr>
        <w:t>Boletín</w:t>
      </w:r>
      <w:r w:rsidRPr="00FA6E0F">
        <w:rPr>
          <w:rFonts w:ascii="Arial" w:eastAsia="Calibri" w:hAnsi="Arial" w:cs="Arial"/>
          <w:bCs/>
          <w:lang w:val="es-CO"/>
        </w:rPr>
        <w:t xml:space="preserve"> de Moros del estado (BDME).</w:t>
      </w:r>
    </w:p>
    <w:p w14:paraId="0AE629B4" w14:textId="77777777" w:rsidR="000F34CA" w:rsidRPr="00FA6E0F" w:rsidRDefault="000F34CA" w:rsidP="000F34CA">
      <w:pPr>
        <w:pStyle w:val="Prrafodelista"/>
        <w:spacing w:line="276" w:lineRule="auto"/>
        <w:ind w:left="567"/>
        <w:jc w:val="both"/>
        <w:rPr>
          <w:rFonts w:ascii="Arial" w:eastAsia="Calibri" w:hAnsi="Arial" w:cs="Arial"/>
          <w:bCs/>
          <w:lang w:val="es-CO"/>
        </w:rPr>
      </w:pPr>
    </w:p>
    <w:p w14:paraId="5437BF59" w14:textId="291050E2" w:rsidR="00B63CC3" w:rsidRPr="00FA6E0F" w:rsidRDefault="002140C9" w:rsidP="004A3CD1">
      <w:pPr>
        <w:pStyle w:val="Prrafodelista"/>
        <w:numPr>
          <w:ilvl w:val="0"/>
          <w:numId w:val="1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lastRenderedPageBreak/>
        <w:t xml:space="preserve">No podrán postularse a un </w:t>
      </w:r>
      <w:r w:rsidR="00B63CC3" w:rsidRPr="00FA6E0F">
        <w:rPr>
          <w:rFonts w:ascii="Arial" w:eastAsia="Calibri" w:hAnsi="Arial" w:cs="Arial"/>
          <w:bCs/>
          <w:lang w:val="es-CO"/>
        </w:rPr>
        <w:t>préstamo</w:t>
      </w:r>
      <w:r w:rsidRPr="00FA6E0F">
        <w:rPr>
          <w:rFonts w:ascii="Arial" w:eastAsia="Calibri" w:hAnsi="Arial" w:cs="Arial"/>
          <w:bCs/>
          <w:lang w:val="es-CO"/>
        </w:rPr>
        <w:t xml:space="preserve"> del Fondo de la Vivienda quien a la </w:t>
      </w:r>
      <w:r w:rsidR="00E74C19" w:rsidRPr="00FA6E0F">
        <w:rPr>
          <w:rFonts w:ascii="Arial" w:eastAsia="Calibri" w:hAnsi="Arial" w:cs="Arial"/>
          <w:bCs/>
          <w:lang w:val="es-CO"/>
        </w:rPr>
        <w:t xml:space="preserve">fecha de inicio de la etapa de </w:t>
      </w:r>
      <w:r w:rsidR="00C80D4E" w:rsidRPr="00FA6E0F">
        <w:rPr>
          <w:rFonts w:ascii="Arial" w:eastAsia="Calibri" w:hAnsi="Arial" w:cs="Arial"/>
          <w:bCs/>
          <w:lang w:val="es-CO"/>
        </w:rPr>
        <w:t>r</w:t>
      </w:r>
      <w:r w:rsidR="00F30179" w:rsidRPr="00FA6E0F">
        <w:rPr>
          <w:rFonts w:ascii="Arial" w:eastAsia="Calibri" w:hAnsi="Arial" w:cs="Arial"/>
          <w:bCs/>
          <w:lang w:val="es-CO"/>
        </w:rPr>
        <w:t xml:space="preserve">egistro y recepción de postulaciones </w:t>
      </w:r>
      <w:r w:rsidRPr="00FA6E0F">
        <w:rPr>
          <w:rFonts w:ascii="Arial" w:eastAsia="Calibri" w:hAnsi="Arial" w:cs="Arial"/>
          <w:bCs/>
          <w:lang w:val="es-CO"/>
        </w:rPr>
        <w:t>figure en el Registro de Deudores de Alimentos Morosos (REDAM).</w:t>
      </w:r>
    </w:p>
    <w:p w14:paraId="62AB204D" w14:textId="77777777" w:rsidR="000F34CA" w:rsidRPr="00FA6E0F" w:rsidRDefault="000F34CA" w:rsidP="000F34CA">
      <w:pPr>
        <w:pStyle w:val="Prrafodelista"/>
        <w:spacing w:line="276" w:lineRule="auto"/>
        <w:ind w:left="567"/>
        <w:jc w:val="both"/>
        <w:rPr>
          <w:rFonts w:ascii="Arial" w:eastAsia="Calibri" w:hAnsi="Arial" w:cs="Arial"/>
          <w:bCs/>
          <w:lang w:val="es-CO"/>
        </w:rPr>
      </w:pPr>
    </w:p>
    <w:p w14:paraId="354B27B5" w14:textId="15E2ACF9" w:rsidR="000F34CA" w:rsidRPr="00FA6E0F" w:rsidRDefault="002140C9" w:rsidP="004A3CD1">
      <w:pPr>
        <w:pStyle w:val="Prrafodelista"/>
        <w:numPr>
          <w:ilvl w:val="0"/>
          <w:numId w:val="1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Realizar el registro y postulación dentro de la </w:t>
      </w:r>
      <w:r w:rsidR="00B63CC3" w:rsidRPr="00FA6E0F">
        <w:rPr>
          <w:rFonts w:ascii="Arial" w:eastAsia="Calibri" w:hAnsi="Arial" w:cs="Arial"/>
          <w:bCs/>
          <w:lang w:val="es-CO"/>
        </w:rPr>
        <w:t>fecha</w:t>
      </w:r>
      <w:r w:rsidRPr="00FA6E0F">
        <w:rPr>
          <w:rFonts w:ascii="Arial" w:eastAsia="Calibri" w:hAnsi="Arial" w:cs="Arial"/>
          <w:bCs/>
          <w:lang w:val="es-CO"/>
        </w:rPr>
        <w:t xml:space="preserve"> establecida en el cronograma, aprobado por la Junta del Fondo de la Vivienda.</w:t>
      </w:r>
    </w:p>
    <w:p w14:paraId="4877C19B" w14:textId="77777777" w:rsidR="000F34CA" w:rsidRPr="00FA6E0F" w:rsidRDefault="000F34CA" w:rsidP="000F34CA">
      <w:pPr>
        <w:pStyle w:val="Prrafodelista"/>
        <w:spacing w:line="276" w:lineRule="auto"/>
        <w:ind w:left="567"/>
        <w:jc w:val="both"/>
        <w:rPr>
          <w:rFonts w:ascii="Arial" w:eastAsia="Calibri" w:hAnsi="Arial" w:cs="Arial"/>
          <w:bCs/>
          <w:lang w:val="es-CO"/>
        </w:rPr>
      </w:pPr>
    </w:p>
    <w:p w14:paraId="5ECA1FF8" w14:textId="3394970C" w:rsidR="00842D21" w:rsidRPr="00FA6E0F" w:rsidRDefault="002140C9" w:rsidP="004A3CD1">
      <w:pPr>
        <w:pStyle w:val="Prrafodelista"/>
        <w:numPr>
          <w:ilvl w:val="0"/>
          <w:numId w:val="1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Haber cumplido con la obligación de presentar declaración de bienes y rentas de manera oportuna, para lo cual deberá presentar copia de la última declaración que estaba obligado a presentar con prueba de su presentación oportuna.</w:t>
      </w:r>
    </w:p>
    <w:p w14:paraId="00894AE4" w14:textId="77777777" w:rsidR="002140C9" w:rsidRPr="00FA6E0F" w:rsidRDefault="002140C9" w:rsidP="001512E4">
      <w:pPr>
        <w:spacing w:line="276" w:lineRule="auto"/>
        <w:jc w:val="both"/>
        <w:rPr>
          <w:rFonts w:ascii="Arial" w:eastAsia="Calibri" w:hAnsi="Arial" w:cs="Arial"/>
          <w:bCs/>
          <w:lang w:val="es-CO"/>
        </w:rPr>
      </w:pPr>
    </w:p>
    <w:p w14:paraId="6E189B27" w14:textId="1B81695A" w:rsidR="002140C9" w:rsidRPr="00FA6E0F" w:rsidRDefault="009C342D" w:rsidP="001512E4">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Las transferencias del derecho real de dominio, que por cualquier causa se realicen y que resulten favorecer la postulación en una convocatoria, deberán haber sido realizadas con dos (2) años de anterioridad a la fecha prevista para la respectiva adjudicación; para el efecto, el Director del Fondo, podrá verificar dicha circunstancia ante la Superintendencia de Notariado y Registro, el SIGEP o las demás entidades públicas o privadas que suministren información al respecto.</w:t>
      </w:r>
    </w:p>
    <w:p w14:paraId="7B6FC40E" w14:textId="77777777" w:rsidR="002140C9" w:rsidRPr="00FA6E0F" w:rsidRDefault="002140C9" w:rsidP="001512E4">
      <w:pPr>
        <w:spacing w:line="276" w:lineRule="auto"/>
        <w:jc w:val="both"/>
        <w:rPr>
          <w:rFonts w:ascii="Arial" w:eastAsia="Calibri" w:hAnsi="Arial" w:cs="Arial"/>
          <w:bCs/>
          <w:lang w:val="es-CO"/>
        </w:rPr>
      </w:pPr>
    </w:p>
    <w:p w14:paraId="0C6EF803" w14:textId="23A3C7DC" w:rsidR="00437AE6" w:rsidRPr="00FA6E0F" w:rsidRDefault="00437AE6" w:rsidP="00437AE6">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F30179" w:rsidRPr="00FA6E0F">
        <w:rPr>
          <w:rFonts w:ascii="Arial" w:eastAsia="Calibri" w:hAnsi="Arial" w:cs="Arial"/>
          <w:b/>
          <w:lang w:val="es-CO"/>
        </w:rPr>
        <w:t>37</w:t>
      </w:r>
      <w:r w:rsidRPr="00FA6E0F">
        <w:rPr>
          <w:rFonts w:ascii="Arial" w:eastAsia="Calibri" w:hAnsi="Arial" w:cs="Arial"/>
          <w:b/>
          <w:i/>
          <w:iCs/>
          <w:lang w:val="es-CO"/>
        </w:rPr>
        <w:t xml:space="preserve">. Requisitos para la postulación de acuerdo con la modalidad de los </w:t>
      </w:r>
      <w:r w:rsidR="00E63E49" w:rsidRPr="00FA6E0F">
        <w:rPr>
          <w:rFonts w:ascii="Arial" w:eastAsia="Calibri" w:hAnsi="Arial" w:cs="Arial"/>
          <w:b/>
          <w:i/>
          <w:iCs/>
          <w:lang w:val="es-CO"/>
        </w:rPr>
        <w:t>préstamos</w:t>
      </w:r>
      <w:r w:rsidRPr="00FA6E0F">
        <w:rPr>
          <w:rFonts w:ascii="Arial" w:eastAsia="Calibri" w:hAnsi="Arial" w:cs="Arial"/>
          <w:b/>
          <w:lang w:val="es-CO"/>
        </w:rPr>
        <w:t>.</w:t>
      </w:r>
      <w:r w:rsidRPr="00FA6E0F">
        <w:rPr>
          <w:rFonts w:ascii="Arial" w:eastAsia="Calibri" w:hAnsi="Arial" w:cs="Arial"/>
          <w:bCs/>
          <w:lang w:val="es-CO"/>
        </w:rPr>
        <w:t xml:space="preserve"> Será requisito de postulación de acuerdo con la modalidad de préstamo los siguientes:</w:t>
      </w:r>
    </w:p>
    <w:p w14:paraId="5A89DA83" w14:textId="77777777" w:rsidR="0090151F" w:rsidRPr="00FA6E0F" w:rsidRDefault="0090151F" w:rsidP="00437AE6">
      <w:pPr>
        <w:spacing w:line="276" w:lineRule="auto"/>
        <w:jc w:val="both"/>
        <w:rPr>
          <w:rFonts w:ascii="Arial" w:eastAsia="Calibri" w:hAnsi="Arial" w:cs="Arial"/>
          <w:bCs/>
          <w:lang w:val="es-CO"/>
        </w:rPr>
      </w:pPr>
    </w:p>
    <w:p w14:paraId="182D3461" w14:textId="23096FCE" w:rsidR="00437AE6" w:rsidRPr="00FA6E0F" w:rsidRDefault="00437AE6" w:rsidP="00BC3533">
      <w:pPr>
        <w:pStyle w:val="Prrafodelista"/>
        <w:numPr>
          <w:ilvl w:val="0"/>
          <w:numId w:val="1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Compra para mejoramiento de vivienda. Ser propietario, el beneficiario, su cónyuge o compañero permanente, de un único bien inmueble que corresponde a la vivienda que se pretende mejorar, al momento de la </w:t>
      </w:r>
      <w:r w:rsidR="00E74C19" w:rsidRPr="00FA6E0F">
        <w:rPr>
          <w:rFonts w:ascii="Arial" w:eastAsia="Calibri" w:hAnsi="Arial" w:cs="Arial"/>
          <w:bCs/>
          <w:lang w:val="es-CO"/>
        </w:rPr>
        <w:t xml:space="preserve">fecha de inicio de la etapa de </w:t>
      </w:r>
      <w:r w:rsidR="00C80D4E" w:rsidRPr="00FA6E0F">
        <w:rPr>
          <w:rFonts w:ascii="Arial" w:eastAsia="Calibri" w:hAnsi="Arial" w:cs="Arial"/>
          <w:bCs/>
          <w:lang w:val="es-CO"/>
        </w:rPr>
        <w:t>r</w:t>
      </w:r>
      <w:r w:rsidR="00F30179" w:rsidRPr="00FA6E0F">
        <w:rPr>
          <w:rFonts w:ascii="Arial" w:eastAsia="Calibri" w:hAnsi="Arial" w:cs="Arial"/>
          <w:bCs/>
          <w:lang w:val="es-CO"/>
        </w:rPr>
        <w:t xml:space="preserve">egistro y recepción de postulaciones </w:t>
      </w:r>
      <w:r w:rsidRPr="00FA6E0F">
        <w:rPr>
          <w:rFonts w:ascii="Arial" w:eastAsia="Calibri" w:hAnsi="Arial" w:cs="Arial"/>
          <w:bCs/>
          <w:lang w:val="es-CO"/>
        </w:rPr>
        <w:t>y hasta la adjudicación del préstamo.</w:t>
      </w:r>
    </w:p>
    <w:p w14:paraId="00EEA8D5" w14:textId="77777777" w:rsidR="0090151F" w:rsidRPr="00FA6E0F" w:rsidRDefault="0090151F" w:rsidP="00BC3533">
      <w:pPr>
        <w:pStyle w:val="Prrafodelista"/>
        <w:spacing w:line="276" w:lineRule="auto"/>
        <w:ind w:left="567" w:hanging="567"/>
        <w:jc w:val="both"/>
        <w:rPr>
          <w:rFonts w:ascii="Arial" w:eastAsia="Calibri" w:hAnsi="Arial" w:cs="Arial"/>
          <w:bCs/>
          <w:lang w:val="es-CO"/>
        </w:rPr>
      </w:pPr>
    </w:p>
    <w:p w14:paraId="193F23F0" w14:textId="1C4C9841" w:rsidR="00437AE6" w:rsidRPr="00FA6E0F" w:rsidRDefault="00437AE6" w:rsidP="00BC3533">
      <w:pPr>
        <w:pStyle w:val="Prrafodelista"/>
        <w:numPr>
          <w:ilvl w:val="0"/>
          <w:numId w:val="1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Construcción de vivienda en lote o terraza. Ser propietario, el beneficiario, su </w:t>
      </w:r>
      <w:r w:rsidR="00E63E49" w:rsidRPr="00FA6E0F">
        <w:rPr>
          <w:rFonts w:ascii="Arial" w:eastAsia="Calibri" w:hAnsi="Arial" w:cs="Arial"/>
          <w:bCs/>
          <w:lang w:val="es-CO"/>
        </w:rPr>
        <w:t>cónyuge</w:t>
      </w:r>
      <w:r w:rsidRPr="00FA6E0F">
        <w:rPr>
          <w:rFonts w:ascii="Arial" w:eastAsia="Calibri" w:hAnsi="Arial" w:cs="Arial"/>
          <w:bCs/>
          <w:lang w:val="es-CO"/>
        </w:rPr>
        <w:t xml:space="preserve"> o compañero permanente, de un único bien inmueble. El inmueble deberá encontrarse sometido al régimen de propiedad horizontal cuando así lo exija la normativa urbanística aplicable y deberá contar con las licencias o permisos de construcción expedidos por la autoridad competente.</w:t>
      </w:r>
    </w:p>
    <w:p w14:paraId="5CABCEFA" w14:textId="77777777" w:rsidR="0090151F" w:rsidRPr="00FA6E0F" w:rsidRDefault="0090151F" w:rsidP="00BC3533">
      <w:pPr>
        <w:pStyle w:val="Prrafodelista"/>
        <w:spacing w:line="276" w:lineRule="auto"/>
        <w:ind w:left="567" w:hanging="567"/>
        <w:jc w:val="both"/>
        <w:rPr>
          <w:rFonts w:ascii="Arial" w:eastAsia="Calibri" w:hAnsi="Arial" w:cs="Arial"/>
          <w:bCs/>
          <w:lang w:val="es-CO"/>
        </w:rPr>
      </w:pPr>
    </w:p>
    <w:p w14:paraId="26527898" w14:textId="7E1D3CCF" w:rsidR="00437AE6" w:rsidRPr="00FA6E0F" w:rsidRDefault="00437AE6" w:rsidP="00BC3533">
      <w:pPr>
        <w:pStyle w:val="Prrafodelista"/>
        <w:numPr>
          <w:ilvl w:val="0"/>
          <w:numId w:val="1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Cancelación total de las obligaciones garantizadas con hipoteca. Ser propietario, el </w:t>
      </w:r>
      <w:r w:rsidR="00E63E49" w:rsidRPr="00FA6E0F">
        <w:rPr>
          <w:rFonts w:ascii="Arial" w:eastAsia="Calibri" w:hAnsi="Arial" w:cs="Arial"/>
          <w:bCs/>
          <w:lang w:val="es-CO"/>
        </w:rPr>
        <w:t>beneficiario</w:t>
      </w:r>
      <w:r w:rsidRPr="00FA6E0F">
        <w:rPr>
          <w:rFonts w:ascii="Arial" w:eastAsia="Calibri" w:hAnsi="Arial" w:cs="Arial"/>
          <w:bCs/>
          <w:lang w:val="es-CO"/>
        </w:rPr>
        <w:t xml:space="preserve">, su </w:t>
      </w:r>
      <w:r w:rsidR="00E63E49" w:rsidRPr="00FA6E0F">
        <w:rPr>
          <w:rFonts w:ascii="Arial" w:eastAsia="Calibri" w:hAnsi="Arial" w:cs="Arial"/>
          <w:bCs/>
          <w:lang w:val="es-CO"/>
        </w:rPr>
        <w:t>cónyuge</w:t>
      </w:r>
      <w:r w:rsidRPr="00FA6E0F">
        <w:rPr>
          <w:rFonts w:ascii="Arial" w:eastAsia="Calibri" w:hAnsi="Arial" w:cs="Arial"/>
          <w:bCs/>
          <w:lang w:val="es-CO"/>
        </w:rPr>
        <w:t xml:space="preserve"> o compañero permanente, de un único bien inmueble sobre el que recae la hipoteca constituida para adquirir el mismo.</w:t>
      </w:r>
    </w:p>
    <w:p w14:paraId="47606AEB" w14:textId="77777777" w:rsidR="0090151F" w:rsidRPr="00FA6E0F" w:rsidRDefault="0090151F" w:rsidP="00BC3533">
      <w:pPr>
        <w:pStyle w:val="Prrafodelista"/>
        <w:spacing w:line="276" w:lineRule="auto"/>
        <w:ind w:left="567" w:hanging="567"/>
        <w:jc w:val="both"/>
        <w:rPr>
          <w:rFonts w:ascii="Arial" w:eastAsia="Calibri" w:hAnsi="Arial" w:cs="Arial"/>
          <w:bCs/>
          <w:lang w:val="es-CO"/>
        </w:rPr>
      </w:pPr>
    </w:p>
    <w:p w14:paraId="44E920DB" w14:textId="0F17F732" w:rsidR="00437AE6" w:rsidRPr="00FA6E0F" w:rsidRDefault="00437AE6" w:rsidP="00BC3533">
      <w:pPr>
        <w:pStyle w:val="Prrafodelista"/>
        <w:numPr>
          <w:ilvl w:val="0"/>
          <w:numId w:val="1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Adecuación de la única vivienda de la cual es propietario. Ser propietario, el </w:t>
      </w:r>
      <w:r w:rsidR="00E63E49" w:rsidRPr="00FA6E0F">
        <w:rPr>
          <w:rFonts w:ascii="Arial" w:eastAsia="Calibri" w:hAnsi="Arial" w:cs="Arial"/>
          <w:bCs/>
          <w:lang w:val="es-CO"/>
        </w:rPr>
        <w:t>beneficiario</w:t>
      </w:r>
      <w:r w:rsidRPr="00FA6E0F">
        <w:rPr>
          <w:rFonts w:ascii="Arial" w:eastAsia="Calibri" w:hAnsi="Arial" w:cs="Arial"/>
          <w:bCs/>
          <w:lang w:val="es-CO"/>
        </w:rPr>
        <w:t xml:space="preserve">, su </w:t>
      </w:r>
      <w:r w:rsidR="00E63E49" w:rsidRPr="00FA6E0F">
        <w:rPr>
          <w:rFonts w:ascii="Arial" w:eastAsia="Calibri" w:hAnsi="Arial" w:cs="Arial"/>
          <w:bCs/>
          <w:lang w:val="es-CO"/>
        </w:rPr>
        <w:t>cónyuge</w:t>
      </w:r>
      <w:r w:rsidRPr="00FA6E0F">
        <w:rPr>
          <w:rFonts w:ascii="Arial" w:eastAsia="Calibri" w:hAnsi="Arial" w:cs="Arial"/>
          <w:bCs/>
          <w:lang w:val="es-CO"/>
        </w:rPr>
        <w:t xml:space="preserve"> o compañero permanente, de un único bien inmueble, el cual pretende intervenir.</w:t>
      </w:r>
    </w:p>
    <w:p w14:paraId="02CB3FEB" w14:textId="77777777" w:rsidR="0090151F" w:rsidRPr="00FA6E0F" w:rsidRDefault="0090151F" w:rsidP="00BC3533">
      <w:pPr>
        <w:spacing w:line="276" w:lineRule="auto"/>
        <w:jc w:val="both"/>
        <w:rPr>
          <w:rFonts w:ascii="Arial" w:eastAsia="Calibri" w:hAnsi="Arial" w:cs="Arial"/>
          <w:bCs/>
          <w:lang w:val="es-CO"/>
        </w:rPr>
      </w:pPr>
    </w:p>
    <w:p w14:paraId="541E6B53" w14:textId="4088CAF8" w:rsidR="002140C9" w:rsidRPr="00FA6E0F" w:rsidRDefault="00437AE6" w:rsidP="00437AE6">
      <w:pPr>
        <w:spacing w:line="276" w:lineRule="auto"/>
        <w:jc w:val="both"/>
        <w:rPr>
          <w:rFonts w:ascii="Arial" w:eastAsia="Calibri" w:hAnsi="Arial" w:cs="Arial"/>
          <w:bCs/>
          <w:lang w:val="es-CO"/>
        </w:rPr>
      </w:pPr>
      <w:r w:rsidRPr="00FA6E0F">
        <w:rPr>
          <w:rFonts w:ascii="Arial" w:eastAsia="Calibri" w:hAnsi="Arial" w:cs="Arial"/>
          <w:bCs/>
          <w:lang w:val="es-CO"/>
        </w:rPr>
        <w:t xml:space="preserve">Para, todos los casos, contemplados en este artículo, el beneficiario deberá presentar certificado de </w:t>
      </w:r>
      <w:r w:rsidR="0090151F" w:rsidRPr="00FA6E0F">
        <w:rPr>
          <w:rFonts w:ascii="Arial" w:eastAsia="Calibri" w:hAnsi="Arial" w:cs="Arial"/>
          <w:bCs/>
          <w:lang w:val="es-CO"/>
        </w:rPr>
        <w:t>matrícula</w:t>
      </w:r>
      <w:r w:rsidRPr="00FA6E0F">
        <w:rPr>
          <w:rFonts w:ascii="Arial" w:eastAsia="Calibri" w:hAnsi="Arial" w:cs="Arial"/>
          <w:bCs/>
          <w:lang w:val="es-CO"/>
        </w:rPr>
        <w:t xml:space="preserve"> inmobiliaria con una fecha de expedición no </w:t>
      </w:r>
      <w:r w:rsidRPr="00FA6E0F">
        <w:rPr>
          <w:rFonts w:ascii="Arial" w:eastAsia="Calibri" w:hAnsi="Arial" w:cs="Arial"/>
          <w:bCs/>
          <w:lang w:val="es-CO"/>
        </w:rPr>
        <w:lastRenderedPageBreak/>
        <w:t xml:space="preserve">mayor a 30 días </w:t>
      </w:r>
      <w:r w:rsidR="00E74C19" w:rsidRPr="00FA6E0F">
        <w:rPr>
          <w:rFonts w:ascii="Arial" w:eastAsia="Calibri" w:hAnsi="Arial" w:cs="Arial"/>
          <w:bCs/>
          <w:lang w:val="es-CO"/>
        </w:rPr>
        <w:t>a</w:t>
      </w:r>
      <w:r w:rsidRPr="00FA6E0F">
        <w:rPr>
          <w:rFonts w:ascii="Arial" w:eastAsia="Calibri" w:hAnsi="Arial" w:cs="Arial"/>
          <w:bCs/>
          <w:lang w:val="es-CO"/>
        </w:rPr>
        <w:t xml:space="preserve"> la </w:t>
      </w:r>
      <w:r w:rsidR="00E74C19" w:rsidRPr="00FA6E0F">
        <w:rPr>
          <w:rFonts w:ascii="Arial" w:eastAsia="Calibri" w:hAnsi="Arial" w:cs="Arial"/>
          <w:bCs/>
          <w:lang w:val="es-CO"/>
        </w:rPr>
        <w:t xml:space="preserve">fecha de inicio de la etapa de </w:t>
      </w:r>
      <w:r w:rsidR="00C80D4E" w:rsidRPr="00FA6E0F">
        <w:rPr>
          <w:rFonts w:ascii="Arial" w:eastAsia="Calibri" w:hAnsi="Arial" w:cs="Arial"/>
          <w:bCs/>
          <w:lang w:val="es-CO"/>
        </w:rPr>
        <w:t>r</w:t>
      </w:r>
      <w:r w:rsidR="00F30179" w:rsidRPr="00FA6E0F">
        <w:rPr>
          <w:rFonts w:ascii="Arial" w:eastAsia="Calibri" w:hAnsi="Arial" w:cs="Arial"/>
          <w:bCs/>
          <w:lang w:val="es-CO"/>
        </w:rPr>
        <w:t>egistro y recepción de postulaciones</w:t>
      </w:r>
      <w:r w:rsidRPr="00FA6E0F">
        <w:rPr>
          <w:rFonts w:ascii="Arial" w:eastAsia="Calibri" w:hAnsi="Arial" w:cs="Arial"/>
          <w:bCs/>
          <w:lang w:val="es-CO"/>
        </w:rPr>
        <w:t>.</w:t>
      </w:r>
    </w:p>
    <w:p w14:paraId="0E0A5C8E" w14:textId="77777777" w:rsidR="002140C9" w:rsidRPr="00FA6E0F" w:rsidRDefault="002140C9" w:rsidP="001512E4">
      <w:pPr>
        <w:spacing w:line="276" w:lineRule="auto"/>
        <w:jc w:val="both"/>
        <w:rPr>
          <w:rFonts w:ascii="Arial" w:eastAsia="Calibri" w:hAnsi="Arial" w:cs="Arial"/>
          <w:bCs/>
          <w:lang w:val="es-CO"/>
        </w:rPr>
      </w:pPr>
    </w:p>
    <w:p w14:paraId="2EE382BF" w14:textId="1232EF4B" w:rsidR="00DB4E05" w:rsidRPr="00DB4E05" w:rsidRDefault="00ED21F4" w:rsidP="00DB4E05">
      <w:pPr>
        <w:spacing w:line="276" w:lineRule="auto"/>
        <w:jc w:val="both"/>
        <w:rPr>
          <w:rFonts w:ascii="Arial" w:eastAsia="Calibri" w:hAnsi="Arial" w:cs="Arial"/>
          <w:bCs/>
          <w:lang w:val="es-CO"/>
        </w:rPr>
      </w:pPr>
      <w:r w:rsidRPr="00DB4E05">
        <w:rPr>
          <w:rFonts w:ascii="Arial" w:eastAsia="Calibri" w:hAnsi="Arial" w:cs="Arial"/>
          <w:b/>
          <w:lang w:val="es-CO"/>
        </w:rPr>
        <w:t xml:space="preserve">Artículo </w:t>
      </w:r>
      <w:r w:rsidR="003D478F" w:rsidRPr="00DB4E05">
        <w:rPr>
          <w:rFonts w:ascii="Arial" w:eastAsia="Calibri" w:hAnsi="Arial" w:cs="Arial"/>
          <w:b/>
          <w:lang w:val="es-CO"/>
        </w:rPr>
        <w:t>38</w:t>
      </w:r>
      <w:r w:rsidRPr="00DB4E05">
        <w:rPr>
          <w:rFonts w:ascii="Arial" w:eastAsia="Calibri" w:hAnsi="Arial" w:cs="Arial"/>
          <w:b/>
          <w:lang w:val="es-CO"/>
        </w:rPr>
        <w:t xml:space="preserve">. Número de </w:t>
      </w:r>
      <w:r w:rsidR="00CC370E">
        <w:rPr>
          <w:rFonts w:ascii="Arial" w:eastAsia="Calibri" w:hAnsi="Arial" w:cs="Arial"/>
          <w:b/>
          <w:lang w:val="es-CO"/>
        </w:rPr>
        <w:t>Pr</w:t>
      </w:r>
      <w:r w:rsidR="00D23EFB">
        <w:rPr>
          <w:rFonts w:ascii="Arial" w:eastAsia="Calibri" w:hAnsi="Arial" w:cs="Arial"/>
          <w:b/>
          <w:lang w:val="es-CO"/>
        </w:rPr>
        <w:t>éstamos</w:t>
      </w:r>
      <w:r w:rsidRPr="00DB4E05">
        <w:rPr>
          <w:rFonts w:ascii="Arial" w:eastAsia="Calibri" w:hAnsi="Arial" w:cs="Arial"/>
          <w:b/>
          <w:lang w:val="es-CO"/>
        </w:rPr>
        <w:t>.</w:t>
      </w:r>
      <w:r w:rsidRPr="00DB4E05">
        <w:rPr>
          <w:rFonts w:ascii="Arial" w:eastAsia="Calibri" w:hAnsi="Arial" w:cs="Arial"/>
          <w:bCs/>
          <w:lang w:val="es-CO"/>
        </w:rPr>
        <w:t xml:space="preserve"> </w:t>
      </w:r>
      <w:r w:rsidR="00DB4E05" w:rsidRPr="00DB4E05">
        <w:rPr>
          <w:rFonts w:ascii="Arial" w:eastAsia="Calibri" w:hAnsi="Arial" w:cs="Arial"/>
          <w:bCs/>
          <w:lang w:val="es-CO"/>
        </w:rPr>
        <w:t>Por regla general, los beneficiarios del Fondo de la Vivienda solo podrán ser adjudicatarios de un (1) préstamo durante su vinculación laboral con el Departamento de Antioquia. No obstante, podrá otorgarse un segundo préstamo cuando esté destinado al mismo inmueble que fue objeto de financiación mediante el primer crédito y se configure alguna de las siguientes circunstancias:</w:t>
      </w:r>
    </w:p>
    <w:p w14:paraId="7101073D" w14:textId="6F270B74" w:rsidR="002B316E" w:rsidRPr="002B316E" w:rsidRDefault="002B316E" w:rsidP="00E8193F">
      <w:pPr>
        <w:numPr>
          <w:ilvl w:val="0"/>
          <w:numId w:val="41"/>
        </w:numPr>
        <w:spacing w:line="276" w:lineRule="auto"/>
        <w:ind w:left="567" w:hanging="567"/>
        <w:jc w:val="both"/>
        <w:rPr>
          <w:rFonts w:ascii="Arial" w:eastAsia="Calibri" w:hAnsi="Arial" w:cs="Arial"/>
          <w:bCs/>
          <w:lang w:val="es-CO"/>
        </w:rPr>
      </w:pPr>
      <w:r w:rsidRPr="002B316E">
        <w:rPr>
          <w:rFonts w:ascii="Arial" w:eastAsia="Calibri" w:hAnsi="Arial" w:cs="Arial"/>
          <w:bCs/>
          <w:lang w:val="es-CO"/>
        </w:rPr>
        <w:t xml:space="preserve">Cuando el primer préstamo hubiere sido otorgado para la adquisición de vivienda, el beneficiario podrá acceder a un segundo préstamo únicamente para </w:t>
      </w:r>
      <w:r w:rsidR="006B35A9">
        <w:rPr>
          <w:rFonts w:ascii="Arial" w:eastAsia="Calibri" w:hAnsi="Arial" w:cs="Arial"/>
          <w:bCs/>
          <w:lang w:val="es-CO"/>
        </w:rPr>
        <w:t xml:space="preserve">adquirir </w:t>
      </w:r>
      <w:r w:rsidR="006B35A9" w:rsidRPr="002B316E">
        <w:rPr>
          <w:rFonts w:ascii="Arial" w:eastAsia="Calibri" w:hAnsi="Arial" w:cs="Arial"/>
          <w:bCs/>
          <w:lang w:val="es-CO"/>
        </w:rPr>
        <w:t>una vivienda de mejores condiciones habitacionales</w:t>
      </w:r>
      <w:r w:rsidR="006B35A9">
        <w:rPr>
          <w:rFonts w:ascii="Arial" w:eastAsia="Calibri" w:hAnsi="Arial" w:cs="Arial"/>
          <w:bCs/>
          <w:lang w:val="es-CO"/>
        </w:rPr>
        <w:t>,</w:t>
      </w:r>
      <w:r w:rsidR="006B35A9" w:rsidRPr="002B316E">
        <w:rPr>
          <w:rFonts w:ascii="Arial" w:eastAsia="Calibri" w:hAnsi="Arial" w:cs="Arial"/>
          <w:bCs/>
          <w:lang w:val="es-CO"/>
        </w:rPr>
        <w:t xml:space="preserve"> </w:t>
      </w:r>
      <w:r w:rsidRPr="002B316E">
        <w:rPr>
          <w:rFonts w:ascii="Arial" w:eastAsia="Calibri" w:hAnsi="Arial" w:cs="Arial"/>
          <w:bCs/>
          <w:lang w:val="es-CO"/>
        </w:rPr>
        <w:t>realizar mejoras, adecuaciones, ampliaciones, reparaciones o intervenciones de la misma vivienda adquirida con el crédito inicial.</w:t>
      </w:r>
    </w:p>
    <w:p w14:paraId="4F7F9D4E" w14:textId="52DB07E2" w:rsidR="002B316E" w:rsidRPr="002B316E" w:rsidRDefault="002B316E" w:rsidP="00E8193F">
      <w:pPr>
        <w:numPr>
          <w:ilvl w:val="0"/>
          <w:numId w:val="41"/>
        </w:numPr>
        <w:spacing w:line="276" w:lineRule="auto"/>
        <w:ind w:left="567" w:hanging="567"/>
        <w:jc w:val="both"/>
        <w:rPr>
          <w:rFonts w:ascii="Arial" w:eastAsia="Calibri" w:hAnsi="Arial" w:cs="Arial"/>
          <w:bCs/>
          <w:lang w:val="es-CO"/>
        </w:rPr>
      </w:pPr>
      <w:r w:rsidRPr="002B316E">
        <w:rPr>
          <w:rFonts w:ascii="Arial" w:eastAsia="Calibri" w:hAnsi="Arial" w:cs="Arial"/>
          <w:bCs/>
          <w:lang w:val="es-CO"/>
        </w:rPr>
        <w:t xml:space="preserve">Cuando el primer préstamo hubiere sido otorgado para la deshipoteca de vivienda, el beneficiario podrá acceder a un segundo préstamo únicamente para </w:t>
      </w:r>
      <w:r w:rsidR="00FB6F53">
        <w:rPr>
          <w:rFonts w:ascii="Arial" w:eastAsia="Calibri" w:hAnsi="Arial" w:cs="Arial"/>
          <w:bCs/>
          <w:lang w:val="es-CO"/>
        </w:rPr>
        <w:t xml:space="preserve">adquirir </w:t>
      </w:r>
      <w:r w:rsidR="00FB6F53" w:rsidRPr="002B316E">
        <w:rPr>
          <w:rFonts w:ascii="Arial" w:eastAsia="Calibri" w:hAnsi="Arial" w:cs="Arial"/>
          <w:bCs/>
          <w:lang w:val="es-CO"/>
        </w:rPr>
        <w:t>una vivienda de mejores condiciones habitacionales</w:t>
      </w:r>
      <w:r w:rsidR="00FB6F53">
        <w:rPr>
          <w:rFonts w:ascii="Arial" w:eastAsia="Calibri" w:hAnsi="Arial" w:cs="Arial"/>
          <w:bCs/>
          <w:lang w:val="es-CO"/>
        </w:rPr>
        <w:t>,</w:t>
      </w:r>
      <w:r w:rsidR="00FB6F53" w:rsidRPr="002B316E">
        <w:rPr>
          <w:rFonts w:ascii="Arial" w:eastAsia="Calibri" w:hAnsi="Arial" w:cs="Arial"/>
          <w:bCs/>
          <w:lang w:val="es-CO"/>
        </w:rPr>
        <w:t xml:space="preserve"> </w:t>
      </w:r>
      <w:r w:rsidRPr="002B316E">
        <w:rPr>
          <w:rFonts w:ascii="Arial" w:eastAsia="Calibri" w:hAnsi="Arial" w:cs="Arial"/>
          <w:bCs/>
          <w:lang w:val="es-CO"/>
        </w:rPr>
        <w:t>realizar mejoras, adecuaciones, ampliaciones, reparaciones o intervenciones de la misma vivienda que fue objeto de deshipoteca mediante el crédito inicial.</w:t>
      </w:r>
    </w:p>
    <w:p w14:paraId="6DC293C6" w14:textId="77777777" w:rsidR="002B316E" w:rsidRPr="002B316E" w:rsidRDefault="002B316E" w:rsidP="00E8193F">
      <w:pPr>
        <w:numPr>
          <w:ilvl w:val="0"/>
          <w:numId w:val="41"/>
        </w:numPr>
        <w:spacing w:line="276" w:lineRule="auto"/>
        <w:ind w:left="567" w:hanging="567"/>
        <w:jc w:val="both"/>
        <w:rPr>
          <w:rFonts w:ascii="Arial" w:eastAsia="Calibri" w:hAnsi="Arial" w:cs="Arial"/>
          <w:bCs/>
          <w:lang w:val="es-CO"/>
        </w:rPr>
      </w:pPr>
      <w:r w:rsidRPr="002B316E">
        <w:rPr>
          <w:rFonts w:ascii="Arial" w:eastAsia="Calibri" w:hAnsi="Arial" w:cs="Arial"/>
          <w:bCs/>
          <w:lang w:val="es-CO"/>
        </w:rPr>
        <w:t>Cuando el primer préstamo hubiere sido otorgado para la adquisición de una vivienda de mejores condiciones habitacionales, el beneficiario podrá acceder a un segundo préstamo únicamente para realizar mejoras, adecuaciones, ampliaciones, reparaciones o intervenciones sobre el inmueble adquirido con dicho crédito.</w:t>
      </w:r>
    </w:p>
    <w:p w14:paraId="5CABF5FC" w14:textId="77777777" w:rsidR="002B316E" w:rsidRPr="002B316E" w:rsidRDefault="002B316E" w:rsidP="00E8193F">
      <w:pPr>
        <w:numPr>
          <w:ilvl w:val="0"/>
          <w:numId w:val="41"/>
        </w:numPr>
        <w:spacing w:line="276" w:lineRule="auto"/>
        <w:ind w:left="567" w:hanging="567"/>
        <w:jc w:val="both"/>
        <w:rPr>
          <w:rFonts w:ascii="Arial" w:eastAsia="Calibri" w:hAnsi="Arial" w:cs="Arial"/>
          <w:bCs/>
          <w:lang w:val="es-CO"/>
        </w:rPr>
      </w:pPr>
      <w:r w:rsidRPr="002B316E">
        <w:rPr>
          <w:rFonts w:ascii="Arial" w:eastAsia="Calibri" w:hAnsi="Arial" w:cs="Arial"/>
          <w:bCs/>
          <w:lang w:val="es-CO"/>
        </w:rPr>
        <w:t>Cuando el primer préstamo hubiere sido otorgado para la construcción de vivienda en lote o terraza de propiedad del beneficiario o de su cónyuge, compañero permanente o grupo familiar, según corresponda, podrá accederse a un segundo préstamo únicamente para realizar mejoras, adecuaciones, ampliaciones, reparaciones o intervenciones sobre la vivienda construida con el crédito inicial.</w:t>
      </w:r>
    </w:p>
    <w:p w14:paraId="4C08A37B" w14:textId="116C0022" w:rsidR="002B316E" w:rsidRDefault="002B316E" w:rsidP="00E8193F">
      <w:pPr>
        <w:numPr>
          <w:ilvl w:val="0"/>
          <w:numId w:val="41"/>
        </w:numPr>
        <w:spacing w:line="276" w:lineRule="auto"/>
        <w:ind w:left="567" w:hanging="567"/>
        <w:jc w:val="both"/>
        <w:rPr>
          <w:rFonts w:ascii="Arial" w:eastAsia="Calibri" w:hAnsi="Arial" w:cs="Arial"/>
          <w:bCs/>
          <w:lang w:val="es-CO"/>
        </w:rPr>
      </w:pPr>
      <w:r w:rsidRPr="002B316E">
        <w:rPr>
          <w:rFonts w:ascii="Arial" w:eastAsia="Calibri" w:hAnsi="Arial" w:cs="Arial"/>
          <w:bCs/>
          <w:lang w:val="es-CO"/>
        </w:rPr>
        <w:t>Cuando el primer préstamo hubiere sido otorgado para mejoras, adecuaciones, ampliaciones o reparaciones de la única vivienda del beneficiario</w:t>
      </w:r>
      <w:r w:rsidR="008E726B" w:rsidRPr="008D7AF3">
        <w:rPr>
          <w:rFonts w:ascii="Arial" w:eastAsia="Calibri" w:hAnsi="Arial" w:cs="Arial"/>
          <w:bCs/>
          <w:lang w:val="es-CO"/>
        </w:rPr>
        <w:t xml:space="preserve"> </w:t>
      </w:r>
      <w:r w:rsidR="008E726B" w:rsidRPr="002B316E">
        <w:rPr>
          <w:rFonts w:ascii="Arial" w:eastAsia="Calibri" w:hAnsi="Arial" w:cs="Arial"/>
          <w:bCs/>
          <w:lang w:val="es-CO"/>
        </w:rPr>
        <w:t>o de su cónyuge, compañero permanente o grupo familiar</w:t>
      </w:r>
      <w:r w:rsidRPr="002B316E">
        <w:rPr>
          <w:rFonts w:ascii="Arial" w:eastAsia="Calibri" w:hAnsi="Arial" w:cs="Arial"/>
          <w:bCs/>
          <w:lang w:val="es-CO"/>
        </w:rPr>
        <w:t>, podrá concederse un segundo préstamo para ejecutar nuevas obras de mejoramiento, adecuación, ampliación o reparación sobre el mismo inmueble.</w:t>
      </w:r>
    </w:p>
    <w:p w14:paraId="2E4CE1A2" w14:textId="77777777" w:rsidR="002B316E" w:rsidRPr="002B316E" w:rsidRDefault="002B316E" w:rsidP="002B316E">
      <w:pPr>
        <w:spacing w:line="276" w:lineRule="auto"/>
        <w:jc w:val="both"/>
        <w:rPr>
          <w:rFonts w:ascii="Arial" w:eastAsia="Calibri" w:hAnsi="Arial" w:cs="Arial"/>
          <w:bCs/>
          <w:lang w:val="es-CO"/>
        </w:rPr>
      </w:pPr>
    </w:p>
    <w:p w14:paraId="027484D9" w14:textId="38C956F4" w:rsidR="002B316E" w:rsidRDefault="002B316E" w:rsidP="002B316E">
      <w:pPr>
        <w:spacing w:line="276" w:lineRule="auto"/>
        <w:jc w:val="both"/>
        <w:rPr>
          <w:rFonts w:ascii="Arial" w:eastAsia="Calibri" w:hAnsi="Arial" w:cs="Arial"/>
          <w:bCs/>
          <w:lang w:val="es-CO"/>
        </w:rPr>
      </w:pPr>
      <w:r w:rsidRPr="002B316E">
        <w:rPr>
          <w:rFonts w:ascii="Arial" w:eastAsia="Calibri" w:hAnsi="Arial" w:cs="Arial"/>
          <w:b/>
          <w:bCs/>
          <w:lang w:val="es-CO"/>
        </w:rPr>
        <w:t>Parágrafo 1.</w:t>
      </w:r>
      <w:r w:rsidRPr="002B316E">
        <w:rPr>
          <w:rFonts w:ascii="Arial" w:eastAsia="Calibri" w:hAnsi="Arial" w:cs="Arial"/>
          <w:bCs/>
          <w:lang w:val="es-CO"/>
        </w:rPr>
        <w:t xml:space="preserve"> En todos los casos, el segundo préstamo deberá recaer exclusivamente sobre el mismo inmueble financiado con el primer crédito y el solicitante deberá acreditar la titularidad o el derecho que le permitió acceder al crédito inicial, así como el cumplimiento de las obligaciones derivadas de este.</w:t>
      </w:r>
    </w:p>
    <w:p w14:paraId="7259E973" w14:textId="77777777" w:rsidR="002B316E" w:rsidRPr="002B316E" w:rsidRDefault="002B316E" w:rsidP="002B316E">
      <w:pPr>
        <w:spacing w:line="276" w:lineRule="auto"/>
        <w:jc w:val="both"/>
        <w:rPr>
          <w:rFonts w:ascii="Arial" w:eastAsia="Calibri" w:hAnsi="Arial" w:cs="Arial"/>
          <w:bCs/>
          <w:lang w:val="es-CO"/>
        </w:rPr>
      </w:pPr>
    </w:p>
    <w:p w14:paraId="4B19202B" w14:textId="500A5E1D" w:rsidR="002B316E" w:rsidRDefault="002B316E" w:rsidP="002B316E">
      <w:pPr>
        <w:spacing w:line="276" w:lineRule="auto"/>
        <w:jc w:val="both"/>
        <w:rPr>
          <w:rFonts w:ascii="Arial" w:eastAsia="Calibri" w:hAnsi="Arial" w:cs="Arial"/>
          <w:bCs/>
          <w:lang w:val="es-CO"/>
        </w:rPr>
      </w:pPr>
      <w:r w:rsidRPr="002B316E">
        <w:rPr>
          <w:rFonts w:ascii="Arial" w:eastAsia="Calibri" w:hAnsi="Arial" w:cs="Arial"/>
          <w:b/>
          <w:bCs/>
          <w:lang w:val="es-CO"/>
        </w:rPr>
        <w:t>Parágrafo 2.</w:t>
      </w:r>
      <w:r w:rsidRPr="002B316E">
        <w:rPr>
          <w:rFonts w:ascii="Arial" w:eastAsia="Calibri" w:hAnsi="Arial" w:cs="Arial"/>
          <w:bCs/>
          <w:lang w:val="es-CO"/>
        </w:rPr>
        <w:t xml:space="preserve"> El acceso al segundo préstamo no constituye un derecho automático y estará sujeto al cumplimiento de los requisitos de adjudicación, disponibilidad presupuestal y condiciones de financiación establecidas por el Reglamento del Fondo de la Vivienda.</w:t>
      </w:r>
    </w:p>
    <w:p w14:paraId="2D96A1AA" w14:textId="77777777" w:rsidR="00E8193F" w:rsidRPr="002B316E" w:rsidRDefault="00E8193F" w:rsidP="002B316E">
      <w:pPr>
        <w:spacing w:line="276" w:lineRule="auto"/>
        <w:jc w:val="both"/>
        <w:rPr>
          <w:rFonts w:ascii="Arial" w:eastAsia="Calibri" w:hAnsi="Arial" w:cs="Arial"/>
          <w:bCs/>
          <w:lang w:val="es-CO"/>
        </w:rPr>
      </w:pPr>
    </w:p>
    <w:p w14:paraId="1DF3F954" w14:textId="6214B902" w:rsidR="002B316E" w:rsidRPr="002B316E" w:rsidRDefault="002B316E" w:rsidP="002B316E">
      <w:pPr>
        <w:spacing w:line="276" w:lineRule="auto"/>
        <w:jc w:val="both"/>
        <w:rPr>
          <w:rFonts w:ascii="Arial" w:eastAsia="Calibri" w:hAnsi="Arial" w:cs="Arial"/>
          <w:bCs/>
          <w:lang w:val="es-CO"/>
        </w:rPr>
      </w:pPr>
      <w:r w:rsidRPr="002B316E">
        <w:rPr>
          <w:rFonts w:ascii="Arial" w:eastAsia="Calibri" w:hAnsi="Arial" w:cs="Arial"/>
          <w:b/>
          <w:bCs/>
          <w:lang w:val="es-CO"/>
        </w:rPr>
        <w:lastRenderedPageBreak/>
        <w:t>Parágrafo 3.</w:t>
      </w:r>
      <w:r w:rsidRPr="002B316E">
        <w:rPr>
          <w:rFonts w:ascii="Arial" w:eastAsia="Calibri" w:hAnsi="Arial" w:cs="Arial"/>
          <w:bCs/>
          <w:lang w:val="es-CO"/>
        </w:rPr>
        <w:t xml:space="preserve"> En ningún caso podrá otorgarse un segundo préstamo para la adquisición, construcción, deshipoteca o mejoramiento de un inmueble diferente al financiado mediante el primer crédito, salvo disposición expresa en contrario prevista en la Ordenanza o en el presente reglamento.</w:t>
      </w:r>
    </w:p>
    <w:p w14:paraId="6AFB19FE" w14:textId="4FC8480D" w:rsidR="00ED21F4" w:rsidRPr="00DB4E05" w:rsidRDefault="00ED21F4" w:rsidP="00ED21F4">
      <w:pPr>
        <w:spacing w:line="276" w:lineRule="auto"/>
        <w:jc w:val="both"/>
        <w:rPr>
          <w:rFonts w:ascii="Arial" w:eastAsia="Calibri" w:hAnsi="Arial" w:cs="Arial"/>
          <w:bCs/>
          <w:lang w:val="es-CO"/>
        </w:rPr>
      </w:pPr>
    </w:p>
    <w:p w14:paraId="53586FBB" w14:textId="6ED4502D" w:rsidR="002140C9" w:rsidRPr="00FA6E0F" w:rsidRDefault="008B3517" w:rsidP="00ED21F4">
      <w:pPr>
        <w:spacing w:line="276" w:lineRule="auto"/>
        <w:jc w:val="both"/>
        <w:rPr>
          <w:rFonts w:ascii="Arial" w:eastAsia="Calibri" w:hAnsi="Arial" w:cs="Arial"/>
          <w:bCs/>
          <w:lang w:val="es-CO"/>
        </w:rPr>
      </w:pPr>
      <w:r w:rsidRPr="008B3517">
        <w:rPr>
          <w:rFonts w:ascii="Arial" w:eastAsia="Calibri" w:hAnsi="Arial" w:cs="Arial"/>
          <w:b/>
          <w:lang w:val="es-CO"/>
        </w:rPr>
        <w:t>Parágrafo 4.</w:t>
      </w:r>
      <w:r>
        <w:rPr>
          <w:rFonts w:ascii="Arial" w:eastAsia="Calibri" w:hAnsi="Arial" w:cs="Arial"/>
          <w:bCs/>
          <w:lang w:val="es-CO"/>
        </w:rPr>
        <w:t xml:space="preserve"> </w:t>
      </w:r>
      <w:r w:rsidR="00ED21F4" w:rsidRPr="00FA6E0F">
        <w:rPr>
          <w:rFonts w:ascii="Arial" w:eastAsia="Calibri" w:hAnsi="Arial" w:cs="Arial"/>
          <w:bCs/>
          <w:lang w:val="es-CO"/>
        </w:rPr>
        <w:t xml:space="preserve">Se exceptúan los Trabajadores Oficiales </w:t>
      </w:r>
      <w:r w:rsidR="00037834" w:rsidRPr="00FA6E0F">
        <w:rPr>
          <w:rFonts w:ascii="Arial" w:eastAsia="Calibri" w:hAnsi="Arial" w:cs="Arial"/>
          <w:bCs/>
          <w:lang w:val="es-CO"/>
        </w:rPr>
        <w:t>que,</w:t>
      </w:r>
      <w:r w:rsidR="00ED21F4" w:rsidRPr="00FA6E0F">
        <w:rPr>
          <w:rFonts w:ascii="Arial" w:eastAsia="Calibri" w:hAnsi="Arial" w:cs="Arial"/>
          <w:bCs/>
          <w:lang w:val="es-CO"/>
        </w:rPr>
        <w:t xml:space="preserve"> por acuerdos de Convención Colectiva, </w:t>
      </w:r>
      <w:r w:rsidR="00037834" w:rsidRPr="00FA6E0F">
        <w:rPr>
          <w:rFonts w:ascii="Arial" w:eastAsia="Calibri" w:hAnsi="Arial" w:cs="Arial"/>
          <w:bCs/>
          <w:lang w:val="es-CO"/>
        </w:rPr>
        <w:t xml:space="preserve">se le podrá adjudicar </w:t>
      </w:r>
      <w:r w:rsidR="00D10039" w:rsidRPr="00FA6E0F">
        <w:rPr>
          <w:rFonts w:ascii="Arial" w:eastAsia="Calibri" w:hAnsi="Arial" w:cs="Arial"/>
          <w:bCs/>
          <w:lang w:val="es-CO"/>
        </w:rPr>
        <w:t xml:space="preserve">hasta </w:t>
      </w:r>
      <w:r w:rsidR="00ED21F4" w:rsidRPr="00FA6E0F">
        <w:rPr>
          <w:rFonts w:ascii="Arial" w:eastAsia="Calibri" w:hAnsi="Arial" w:cs="Arial"/>
          <w:bCs/>
          <w:lang w:val="es-CO"/>
        </w:rPr>
        <w:t>un cuarto préstamo.</w:t>
      </w:r>
    </w:p>
    <w:p w14:paraId="0AEE43AC" w14:textId="77777777" w:rsidR="00E74C19" w:rsidRPr="00FA6E0F" w:rsidRDefault="00E74C19" w:rsidP="00ED21F4">
      <w:pPr>
        <w:spacing w:line="276" w:lineRule="auto"/>
        <w:jc w:val="both"/>
        <w:rPr>
          <w:rFonts w:ascii="Arial" w:eastAsia="Calibri" w:hAnsi="Arial" w:cs="Arial"/>
          <w:bCs/>
          <w:lang w:val="es-CO"/>
        </w:rPr>
      </w:pPr>
    </w:p>
    <w:p w14:paraId="540FEDDF" w14:textId="5C68B18E" w:rsidR="00606EF1" w:rsidRPr="00FA6E0F" w:rsidRDefault="00E74C19" w:rsidP="00606EF1">
      <w:pPr>
        <w:spacing w:line="276" w:lineRule="auto"/>
        <w:jc w:val="both"/>
        <w:rPr>
          <w:rFonts w:ascii="Arial" w:eastAsia="Calibri" w:hAnsi="Arial" w:cs="Arial"/>
          <w:bCs/>
          <w:lang w:val="es-CO"/>
        </w:rPr>
      </w:pPr>
      <w:r w:rsidRPr="00FA6E0F">
        <w:rPr>
          <w:rFonts w:ascii="Arial" w:eastAsia="Calibri" w:hAnsi="Arial" w:cs="Arial"/>
          <w:b/>
          <w:lang w:val="es-CO"/>
        </w:rPr>
        <w:t>Parágrafo</w:t>
      </w:r>
      <w:r w:rsidR="000311F3">
        <w:rPr>
          <w:rFonts w:ascii="Arial" w:eastAsia="Calibri" w:hAnsi="Arial" w:cs="Arial"/>
          <w:b/>
          <w:lang w:val="es-CO"/>
        </w:rPr>
        <w:t xml:space="preserve"> 5</w:t>
      </w:r>
      <w:r w:rsidRPr="00FA6E0F">
        <w:rPr>
          <w:rFonts w:ascii="Arial" w:eastAsia="Calibri" w:hAnsi="Arial" w:cs="Arial"/>
          <w:b/>
          <w:lang w:val="es-CO"/>
        </w:rPr>
        <w:t>.</w:t>
      </w:r>
      <w:r w:rsidRPr="00FA6E0F">
        <w:rPr>
          <w:rFonts w:ascii="Arial" w:eastAsia="Calibri" w:hAnsi="Arial" w:cs="Arial"/>
          <w:bCs/>
          <w:lang w:val="es-CO"/>
        </w:rPr>
        <w:t xml:space="preserve"> </w:t>
      </w:r>
      <w:r w:rsidR="00606EF1" w:rsidRPr="00FA6E0F">
        <w:rPr>
          <w:rFonts w:ascii="Arial" w:eastAsia="Calibri" w:hAnsi="Arial" w:cs="Arial"/>
          <w:bCs/>
          <w:lang w:val="es-CO"/>
        </w:rPr>
        <w:t>Para efectos de lo dispuesto en el presente artículo, el número de préstamos corresponderá a la totalidad de los préstamos legalizados a favor del beneficiario durante su vinculación laboral con el Departamento. En el caso de los pensionados, se computarán tanto los préstamos obtenidos durante dicha vinculación como aquellos adjudicados con posterioridad en su condición de pensionados. El estado de la obligación, su extinción o cancelación no afectarán el cómputo del número de préstamos otorgados.</w:t>
      </w:r>
    </w:p>
    <w:p w14:paraId="31B335DB" w14:textId="77777777" w:rsidR="00842D21" w:rsidRPr="00FA6E0F" w:rsidRDefault="00842D21" w:rsidP="001512E4">
      <w:pPr>
        <w:spacing w:line="276" w:lineRule="auto"/>
        <w:jc w:val="both"/>
        <w:rPr>
          <w:rFonts w:ascii="Arial" w:eastAsia="Calibri" w:hAnsi="Arial" w:cs="Arial"/>
          <w:bCs/>
          <w:lang w:val="es-CO"/>
        </w:rPr>
      </w:pPr>
    </w:p>
    <w:p w14:paraId="1B5B7DA0" w14:textId="5BBDD6FD" w:rsidR="00940845" w:rsidRPr="00FA6E0F" w:rsidRDefault="00940845" w:rsidP="00940845">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F656B" w:rsidRPr="00FA6E0F">
        <w:rPr>
          <w:rFonts w:ascii="Arial" w:eastAsia="Calibri" w:hAnsi="Arial" w:cs="Arial"/>
          <w:b/>
          <w:lang w:val="es-CO"/>
        </w:rPr>
        <w:t>39</w:t>
      </w:r>
      <w:r w:rsidRPr="00FA6E0F">
        <w:rPr>
          <w:rFonts w:ascii="Arial" w:eastAsia="Calibri" w:hAnsi="Arial" w:cs="Arial"/>
          <w:b/>
          <w:i/>
          <w:iCs/>
          <w:lang w:val="es-CO"/>
        </w:rPr>
        <w:t xml:space="preserve">. </w:t>
      </w:r>
      <w:r w:rsidR="005230C1" w:rsidRPr="00FA6E0F">
        <w:rPr>
          <w:rFonts w:ascii="Arial" w:eastAsia="Calibri" w:hAnsi="Arial" w:cs="Arial"/>
          <w:b/>
          <w:i/>
          <w:iCs/>
          <w:lang w:val="es-CO"/>
        </w:rPr>
        <w:t>De la inadmisión</w:t>
      </w:r>
      <w:r w:rsidR="005230C1" w:rsidRPr="00FA6E0F">
        <w:rPr>
          <w:rFonts w:ascii="Arial" w:eastAsia="Calibri" w:hAnsi="Arial" w:cs="Arial"/>
          <w:b/>
          <w:lang w:val="es-CO"/>
        </w:rPr>
        <w:t>.</w:t>
      </w:r>
      <w:r w:rsidR="005230C1" w:rsidRPr="00FA6E0F">
        <w:rPr>
          <w:rFonts w:ascii="Arial" w:eastAsia="Calibri" w:hAnsi="Arial" w:cs="Arial"/>
          <w:bCs/>
          <w:lang w:val="es-CO"/>
        </w:rPr>
        <w:t xml:space="preserve"> </w:t>
      </w:r>
      <w:r w:rsidRPr="00FA6E0F">
        <w:rPr>
          <w:rFonts w:ascii="Arial" w:eastAsia="Calibri" w:hAnsi="Arial" w:cs="Arial"/>
          <w:bCs/>
          <w:lang w:val="es-CO"/>
        </w:rPr>
        <w:t xml:space="preserve">El </w:t>
      </w:r>
      <w:r w:rsidR="00F6102E" w:rsidRPr="00FA6E0F">
        <w:rPr>
          <w:rFonts w:ascii="Arial" w:eastAsia="Calibri" w:hAnsi="Arial" w:cs="Arial"/>
          <w:bCs/>
          <w:lang w:val="es-CO"/>
        </w:rPr>
        <w:t>beneficiario</w:t>
      </w:r>
      <w:r w:rsidRPr="00FA6E0F">
        <w:rPr>
          <w:rFonts w:ascii="Arial" w:eastAsia="Calibri" w:hAnsi="Arial" w:cs="Arial"/>
          <w:bCs/>
          <w:lang w:val="es-CO"/>
        </w:rPr>
        <w:t xml:space="preserve"> que no cumpla con los requisitos de postulación, será inadmitido y no continuará para las siguientes etapas.</w:t>
      </w:r>
    </w:p>
    <w:p w14:paraId="7870BE80" w14:textId="77777777" w:rsidR="00265552" w:rsidRPr="00FA6E0F" w:rsidRDefault="00265552" w:rsidP="00940845">
      <w:pPr>
        <w:spacing w:line="276" w:lineRule="auto"/>
        <w:jc w:val="both"/>
        <w:rPr>
          <w:rFonts w:ascii="Arial" w:eastAsia="Calibri" w:hAnsi="Arial" w:cs="Arial"/>
          <w:bCs/>
          <w:lang w:val="es-CO"/>
        </w:rPr>
      </w:pPr>
    </w:p>
    <w:p w14:paraId="0DCEB9D9" w14:textId="31F952AA" w:rsidR="0090151F" w:rsidRPr="00FA6E0F" w:rsidRDefault="00940845" w:rsidP="00940845">
      <w:pPr>
        <w:spacing w:line="276" w:lineRule="auto"/>
        <w:jc w:val="both"/>
        <w:rPr>
          <w:rFonts w:ascii="Arial" w:eastAsia="Calibri" w:hAnsi="Arial" w:cs="Arial"/>
          <w:bCs/>
          <w:lang w:val="es-CO"/>
        </w:rPr>
      </w:pPr>
      <w:r w:rsidRPr="00FA6E0F">
        <w:rPr>
          <w:rFonts w:ascii="Arial" w:eastAsia="Calibri" w:hAnsi="Arial" w:cs="Arial"/>
          <w:bCs/>
          <w:lang w:val="es-CO"/>
        </w:rPr>
        <w:t xml:space="preserve">Serán subsanables los requisitos de postulación, dentro de la etapa de "Reclamaciones y subsanación de requisitos de admisión" siempre y cuando la subsanación corresponda a hechos sucedidos antes de la </w:t>
      </w:r>
      <w:r w:rsidR="00265552" w:rsidRPr="00FA6E0F">
        <w:rPr>
          <w:rFonts w:ascii="Arial" w:eastAsia="Calibri" w:hAnsi="Arial" w:cs="Arial"/>
          <w:bCs/>
          <w:lang w:val="es-CO"/>
        </w:rPr>
        <w:t>fecha de inicio de la etapa de Registro de postulaciones</w:t>
      </w:r>
      <w:r w:rsidRPr="00FA6E0F">
        <w:rPr>
          <w:rFonts w:ascii="Arial" w:eastAsia="Calibri" w:hAnsi="Arial" w:cs="Arial"/>
          <w:bCs/>
          <w:lang w:val="es-CO"/>
        </w:rPr>
        <w:t>.</w:t>
      </w:r>
    </w:p>
    <w:p w14:paraId="29349FCD" w14:textId="77777777" w:rsidR="00557152" w:rsidRPr="00FA6E0F" w:rsidRDefault="00557152" w:rsidP="00940845">
      <w:pPr>
        <w:spacing w:line="276" w:lineRule="auto"/>
        <w:jc w:val="both"/>
        <w:rPr>
          <w:rFonts w:ascii="Arial" w:eastAsia="Calibri" w:hAnsi="Arial" w:cs="Arial"/>
          <w:bCs/>
          <w:lang w:val="es-CO"/>
        </w:rPr>
      </w:pPr>
    </w:p>
    <w:p w14:paraId="450D9E17" w14:textId="423C8946" w:rsidR="00557152" w:rsidRPr="00FA6E0F" w:rsidRDefault="00557152" w:rsidP="00940845">
      <w:pPr>
        <w:spacing w:line="276" w:lineRule="auto"/>
        <w:jc w:val="both"/>
        <w:rPr>
          <w:rFonts w:ascii="Arial" w:eastAsia="Calibri" w:hAnsi="Arial" w:cs="Arial"/>
          <w:bCs/>
          <w:lang w:val="es-CO"/>
        </w:rPr>
      </w:pPr>
      <w:r w:rsidRPr="00FA6E0F">
        <w:rPr>
          <w:rFonts w:ascii="Arial" w:eastAsia="Calibri" w:hAnsi="Arial" w:cs="Arial"/>
          <w:bCs/>
          <w:lang w:val="es-CO"/>
        </w:rPr>
        <w:t>Los inadmitidos, dentro de los dos</w:t>
      </w:r>
      <w:r w:rsidR="00F6102E" w:rsidRPr="00FA6E0F">
        <w:rPr>
          <w:rFonts w:ascii="Arial" w:eastAsia="Calibri" w:hAnsi="Arial" w:cs="Arial"/>
          <w:bCs/>
          <w:lang w:val="es-CO"/>
        </w:rPr>
        <w:t xml:space="preserve"> (2)</w:t>
      </w:r>
      <w:r w:rsidRPr="00FA6E0F">
        <w:rPr>
          <w:rFonts w:ascii="Arial" w:eastAsia="Calibri" w:hAnsi="Arial" w:cs="Arial"/>
          <w:bCs/>
          <w:lang w:val="es-CO"/>
        </w:rPr>
        <w:t xml:space="preserve"> días hábiles siguientes a la publicación de la lista admitidos, podrá presentar reclamación, la cual será respondida por el Director del Fondo de la Vivienda.</w:t>
      </w:r>
    </w:p>
    <w:p w14:paraId="6A107940" w14:textId="77777777" w:rsidR="001E16CF" w:rsidRPr="00FA6E0F" w:rsidRDefault="001E16CF" w:rsidP="00940845">
      <w:pPr>
        <w:spacing w:line="276" w:lineRule="auto"/>
        <w:jc w:val="both"/>
        <w:rPr>
          <w:rFonts w:ascii="Arial" w:eastAsia="Calibri" w:hAnsi="Arial" w:cs="Arial"/>
          <w:bCs/>
          <w:lang w:val="es-CO"/>
        </w:rPr>
      </w:pPr>
    </w:p>
    <w:p w14:paraId="7FB70136" w14:textId="3BE2C731" w:rsidR="001E16CF" w:rsidRPr="00FA6E0F" w:rsidRDefault="001E16CF" w:rsidP="00940845">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A1781C" w:rsidRPr="00FA6E0F">
        <w:rPr>
          <w:rFonts w:ascii="Arial" w:eastAsia="Calibri" w:hAnsi="Arial" w:cs="Arial"/>
          <w:b/>
          <w:lang w:val="es-CO"/>
        </w:rPr>
        <w:t>40</w:t>
      </w:r>
      <w:r w:rsidRPr="00FA6E0F">
        <w:rPr>
          <w:rFonts w:ascii="Arial" w:eastAsia="Calibri" w:hAnsi="Arial" w:cs="Arial"/>
          <w:b/>
          <w:lang w:val="es-CO"/>
        </w:rPr>
        <w:t xml:space="preserve">. </w:t>
      </w:r>
      <w:r w:rsidRPr="00FA6E0F">
        <w:rPr>
          <w:rFonts w:ascii="Arial" w:eastAsia="Calibri" w:hAnsi="Arial" w:cs="Arial"/>
          <w:b/>
          <w:i/>
          <w:iCs/>
          <w:lang w:val="es-CO"/>
        </w:rPr>
        <w:t>Documentos para la postulación.</w:t>
      </w:r>
      <w:r w:rsidRPr="00FA6E0F">
        <w:rPr>
          <w:rFonts w:ascii="Arial" w:eastAsia="Calibri" w:hAnsi="Arial" w:cs="Arial"/>
          <w:bCs/>
          <w:lang w:val="es-CO"/>
        </w:rPr>
        <w:t xml:space="preserve"> Los beneficiarios que pretendan ser adjudicatarios de un préstamo del Fondo de la Vivienda del Departamento de Antioquia, deberán realizar el registro de su postulación en sistema de información que disponga el Director del Fondo y deberán presentar dentro de la etapa de "Registro y recepción de postulaciones" los siguientes documentos necesarios para verificar, el cumplimiento de los requisitos de postulación y la asignación de puntajes.</w:t>
      </w:r>
    </w:p>
    <w:p w14:paraId="4E9CECCB" w14:textId="77777777" w:rsidR="00F81E0D" w:rsidRPr="00FA6E0F" w:rsidRDefault="00F81E0D" w:rsidP="00940845">
      <w:pPr>
        <w:spacing w:line="276" w:lineRule="auto"/>
        <w:jc w:val="both"/>
        <w:rPr>
          <w:rFonts w:ascii="Arial" w:eastAsia="Calibri" w:hAnsi="Arial" w:cs="Arial"/>
          <w:bCs/>
          <w:lang w:val="es-CO"/>
        </w:rPr>
      </w:pPr>
    </w:p>
    <w:p w14:paraId="08F48330" w14:textId="03D4228C" w:rsidR="001951D6"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 la cédula de ciudadanía del beneficiario que se postula.</w:t>
      </w:r>
    </w:p>
    <w:p w14:paraId="388FE86B" w14:textId="77777777" w:rsidR="001951D6"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 la resolución de la pensión o jubilación del sector central.</w:t>
      </w:r>
    </w:p>
    <w:p w14:paraId="2DBA73EF" w14:textId="77777777" w:rsidR="00C4350A"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Certificados de índice de No Propiedad, donde conste que ni el beneficiario del préstamo, ni su cónyuge o compañero o compañera permanente de manera individual o conjunta son propietarios de algún inmueble rural o urbano. </w:t>
      </w:r>
    </w:p>
    <w:p w14:paraId="0BD93C5C" w14:textId="77777777" w:rsidR="00C4350A" w:rsidRPr="00FA6E0F" w:rsidRDefault="00C4350A" w:rsidP="00C4350A">
      <w:pPr>
        <w:pStyle w:val="Prrafodelista"/>
        <w:spacing w:line="276" w:lineRule="auto"/>
        <w:ind w:left="567"/>
        <w:jc w:val="both"/>
        <w:rPr>
          <w:rFonts w:ascii="Arial" w:eastAsia="Calibri" w:hAnsi="Arial" w:cs="Arial"/>
          <w:bCs/>
          <w:lang w:val="es-CO"/>
        </w:rPr>
      </w:pPr>
    </w:p>
    <w:p w14:paraId="52D14373" w14:textId="64FE5394" w:rsidR="001951D6" w:rsidRPr="00FA6E0F" w:rsidRDefault="001951D6" w:rsidP="00C4350A">
      <w:pPr>
        <w:pStyle w:val="Prrafodelista"/>
        <w:spacing w:line="276" w:lineRule="auto"/>
        <w:ind w:left="567"/>
        <w:jc w:val="both"/>
        <w:rPr>
          <w:rFonts w:ascii="Arial" w:eastAsia="Calibri" w:hAnsi="Arial" w:cs="Arial"/>
          <w:bCs/>
          <w:lang w:val="es-CO"/>
        </w:rPr>
      </w:pPr>
      <w:r w:rsidRPr="00FA6E0F">
        <w:rPr>
          <w:rFonts w:ascii="Arial" w:eastAsia="Calibri" w:hAnsi="Arial" w:cs="Arial"/>
          <w:bCs/>
          <w:lang w:val="es-CO"/>
        </w:rPr>
        <w:t>En caso de tener propiedad en uno o varios bienes inmuebles, deberá presentar los certificados de registro inmobiliario donde conste:</w:t>
      </w:r>
    </w:p>
    <w:p w14:paraId="31383139" w14:textId="77777777" w:rsidR="001951D6" w:rsidRPr="00FA6E0F" w:rsidRDefault="001951D6" w:rsidP="001951D6">
      <w:pPr>
        <w:pStyle w:val="Prrafodelista"/>
        <w:spacing w:line="276" w:lineRule="auto"/>
        <w:ind w:left="360"/>
        <w:jc w:val="both"/>
        <w:rPr>
          <w:rFonts w:ascii="Arial" w:eastAsia="Calibri" w:hAnsi="Arial" w:cs="Arial"/>
          <w:bCs/>
          <w:lang w:val="es-CO"/>
        </w:rPr>
      </w:pPr>
    </w:p>
    <w:p w14:paraId="751537DF" w14:textId="2F265135" w:rsidR="001951D6"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lastRenderedPageBreak/>
        <w:t xml:space="preserve">Que la titularidad </w:t>
      </w:r>
      <w:r w:rsidR="0030299E" w:rsidRPr="00FA6E0F">
        <w:rPr>
          <w:rFonts w:ascii="Arial" w:eastAsia="Calibri" w:hAnsi="Arial" w:cs="Arial"/>
          <w:bCs/>
          <w:lang w:val="es-CO"/>
        </w:rPr>
        <w:t>de los derechos</w:t>
      </w:r>
      <w:r w:rsidRPr="00FA6E0F">
        <w:rPr>
          <w:rFonts w:ascii="Arial" w:eastAsia="Calibri" w:hAnsi="Arial" w:cs="Arial"/>
          <w:bCs/>
          <w:lang w:val="es-CO"/>
        </w:rPr>
        <w:t xml:space="preserve"> de dominio no supera el cincuenta por ciento (50%) sobre un inmueble; o cuando la propiedad sea sobre </w:t>
      </w:r>
      <w:r w:rsidR="004D0CAF" w:rsidRPr="00FA6E0F">
        <w:rPr>
          <w:rFonts w:ascii="Arial" w:eastAsia="Calibri" w:hAnsi="Arial" w:cs="Arial"/>
          <w:bCs/>
          <w:lang w:val="es-CO"/>
        </w:rPr>
        <w:t>v</w:t>
      </w:r>
      <w:r w:rsidRPr="00FA6E0F">
        <w:rPr>
          <w:rFonts w:ascii="Arial" w:eastAsia="Calibri" w:hAnsi="Arial" w:cs="Arial"/>
          <w:bCs/>
          <w:lang w:val="es-CO"/>
        </w:rPr>
        <w:t>arios inmuebles la sumatoria de los porcentajes de participación no exceda dicho límite. o,</w:t>
      </w:r>
    </w:p>
    <w:p w14:paraId="47018019" w14:textId="77777777" w:rsidR="002B1CA0"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Que recae sobre lotes en cementerios, osarios o parqueaderos ubicados en propiedad horizontal de vivienda.</w:t>
      </w:r>
    </w:p>
    <w:p w14:paraId="429765DB" w14:textId="77777777" w:rsidR="002B1CA0" w:rsidRPr="00FA6E0F" w:rsidRDefault="002B1CA0" w:rsidP="002B1CA0">
      <w:pPr>
        <w:pStyle w:val="Prrafodelista"/>
        <w:spacing w:line="276" w:lineRule="auto"/>
        <w:ind w:left="1134"/>
        <w:jc w:val="both"/>
        <w:rPr>
          <w:rFonts w:ascii="Arial" w:eastAsia="Calibri" w:hAnsi="Arial" w:cs="Arial"/>
          <w:bCs/>
          <w:lang w:val="es-CO"/>
        </w:rPr>
      </w:pPr>
    </w:p>
    <w:p w14:paraId="4CA40522" w14:textId="1F9C19D3" w:rsidR="0030299E" w:rsidRPr="00FA6E0F" w:rsidRDefault="001951D6" w:rsidP="002B1CA0">
      <w:pPr>
        <w:pStyle w:val="Prrafodelista"/>
        <w:spacing w:line="276" w:lineRule="auto"/>
        <w:ind w:left="1134"/>
        <w:jc w:val="both"/>
        <w:rPr>
          <w:rFonts w:ascii="Arial" w:eastAsia="Calibri" w:hAnsi="Arial" w:cs="Arial"/>
          <w:bCs/>
          <w:lang w:val="es-CO"/>
        </w:rPr>
      </w:pPr>
      <w:r w:rsidRPr="00FA6E0F">
        <w:rPr>
          <w:rFonts w:ascii="Arial" w:eastAsia="Calibri" w:hAnsi="Arial" w:cs="Arial"/>
          <w:bCs/>
          <w:lang w:val="es-CO"/>
        </w:rPr>
        <w:t xml:space="preserve">Cuando la </w:t>
      </w:r>
      <w:r w:rsidR="0030299E" w:rsidRPr="00FA6E0F">
        <w:rPr>
          <w:rFonts w:ascii="Arial" w:eastAsia="Calibri" w:hAnsi="Arial" w:cs="Arial"/>
          <w:bCs/>
          <w:lang w:val="es-CO"/>
        </w:rPr>
        <w:t>propiedad</w:t>
      </w:r>
      <w:r w:rsidRPr="00FA6E0F">
        <w:rPr>
          <w:rFonts w:ascii="Arial" w:eastAsia="Calibri" w:hAnsi="Arial" w:cs="Arial"/>
          <w:bCs/>
          <w:lang w:val="es-CO"/>
        </w:rPr>
        <w:t xml:space="preserve"> recaiga sobre inmuebles con restricciones </w:t>
      </w:r>
      <w:r w:rsidR="0030299E" w:rsidRPr="00FA6E0F">
        <w:rPr>
          <w:rFonts w:ascii="Arial" w:eastAsia="Calibri" w:hAnsi="Arial" w:cs="Arial"/>
          <w:bCs/>
          <w:lang w:val="es-CO"/>
        </w:rPr>
        <w:t>ambientales</w:t>
      </w:r>
      <w:r w:rsidRPr="00FA6E0F">
        <w:rPr>
          <w:rFonts w:ascii="Arial" w:eastAsia="Calibri" w:hAnsi="Arial" w:cs="Arial"/>
          <w:bCs/>
          <w:lang w:val="es-CO"/>
        </w:rPr>
        <w:t xml:space="preserve"> </w:t>
      </w:r>
      <w:r w:rsidR="0030299E" w:rsidRPr="00FA6E0F">
        <w:rPr>
          <w:rFonts w:ascii="Arial" w:eastAsia="Calibri" w:hAnsi="Arial" w:cs="Arial"/>
          <w:bCs/>
          <w:lang w:val="es-CO"/>
        </w:rPr>
        <w:t>deberá</w:t>
      </w:r>
      <w:r w:rsidRPr="00FA6E0F">
        <w:rPr>
          <w:rFonts w:ascii="Arial" w:eastAsia="Calibri" w:hAnsi="Arial" w:cs="Arial"/>
          <w:bCs/>
          <w:lang w:val="es-CO"/>
        </w:rPr>
        <w:t xml:space="preserve"> aportar además la certificación expedida por la autoridad competente en la que conste que el bien </w:t>
      </w:r>
      <w:r w:rsidR="0030299E" w:rsidRPr="00FA6E0F">
        <w:rPr>
          <w:rFonts w:ascii="Arial" w:eastAsia="Calibri" w:hAnsi="Arial" w:cs="Arial"/>
          <w:bCs/>
          <w:lang w:val="es-CO"/>
        </w:rPr>
        <w:t>inmueble</w:t>
      </w:r>
      <w:r w:rsidRPr="00FA6E0F">
        <w:rPr>
          <w:rFonts w:ascii="Arial" w:eastAsia="Calibri" w:hAnsi="Arial" w:cs="Arial"/>
          <w:bCs/>
          <w:lang w:val="es-CO"/>
        </w:rPr>
        <w:t xml:space="preserve"> no tiene v</w:t>
      </w:r>
      <w:r w:rsidR="0030299E" w:rsidRPr="00FA6E0F">
        <w:rPr>
          <w:rFonts w:ascii="Arial" w:eastAsia="Calibri" w:hAnsi="Arial" w:cs="Arial"/>
          <w:bCs/>
          <w:lang w:val="es-CO"/>
        </w:rPr>
        <w:t>oc</w:t>
      </w:r>
      <w:r w:rsidRPr="00FA6E0F">
        <w:rPr>
          <w:rFonts w:ascii="Arial" w:eastAsia="Calibri" w:hAnsi="Arial" w:cs="Arial"/>
          <w:bCs/>
          <w:lang w:val="es-CO"/>
        </w:rPr>
        <w:t>ación habitacional.</w:t>
      </w:r>
    </w:p>
    <w:p w14:paraId="15B29FE7" w14:textId="77777777" w:rsidR="007B2E66" w:rsidRPr="00FA6E0F" w:rsidRDefault="007B2E66" w:rsidP="002B1CA0">
      <w:pPr>
        <w:pStyle w:val="Prrafodelista"/>
        <w:spacing w:line="276" w:lineRule="auto"/>
        <w:ind w:left="1134" w:hanging="567"/>
        <w:jc w:val="both"/>
        <w:rPr>
          <w:rFonts w:ascii="Arial" w:eastAsia="Calibri" w:hAnsi="Arial" w:cs="Arial"/>
          <w:bCs/>
          <w:lang w:val="es-CO"/>
        </w:rPr>
      </w:pPr>
    </w:p>
    <w:p w14:paraId="3A3F962E" w14:textId="78EEDE2F" w:rsidR="0030299E"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Copia del certificado de no figurar en el </w:t>
      </w:r>
      <w:r w:rsidR="004D0CAF" w:rsidRPr="00FA6E0F">
        <w:rPr>
          <w:rFonts w:ascii="Arial" w:eastAsia="Calibri" w:hAnsi="Arial" w:cs="Arial"/>
          <w:bCs/>
          <w:lang w:val="es-CO"/>
        </w:rPr>
        <w:t>Boletín</w:t>
      </w:r>
      <w:r w:rsidRPr="00FA6E0F">
        <w:rPr>
          <w:rFonts w:ascii="Arial" w:eastAsia="Calibri" w:hAnsi="Arial" w:cs="Arial"/>
          <w:bCs/>
          <w:lang w:val="es-CO"/>
        </w:rPr>
        <w:t xml:space="preserve"> de Deudores Moros del Estado (BDME), vigente.</w:t>
      </w:r>
    </w:p>
    <w:p w14:paraId="5663CC98" w14:textId="77777777" w:rsidR="0030299E"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del certificado de no figurar en el Registro de Deudores de Alimentos Morosos (REDAM), vigente.</w:t>
      </w:r>
    </w:p>
    <w:p w14:paraId="3FDEA42D" w14:textId="77777777" w:rsidR="0030299E"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del registro de su postulación en el sistema de información dispuesto para ello.</w:t>
      </w:r>
    </w:p>
    <w:p w14:paraId="4904C1FC" w14:textId="77777777" w:rsidR="0030299E"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 la última declaración de bienes y rentas que estaba obligado a presentar con prueba de su presentación oportuna.</w:t>
      </w:r>
    </w:p>
    <w:p w14:paraId="6940E579" w14:textId="77777777" w:rsidR="007B2E66"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Cuando la postulación sea para las modalidades de Compra para mejoramiento de vivienda, Cancelación total de las obligaciones garantizadas con hipoteca y Adecuación de la única vivienda de la cual </w:t>
      </w:r>
      <w:r w:rsidR="00AD02AF" w:rsidRPr="00FA6E0F">
        <w:rPr>
          <w:rFonts w:ascii="Arial" w:eastAsia="Calibri" w:hAnsi="Arial" w:cs="Arial"/>
          <w:bCs/>
          <w:lang w:val="es-CO"/>
        </w:rPr>
        <w:t>se</w:t>
      </w:r>
      <w:r w:rsidRPr="00FA6E0F">
        <w:rPr>
          <w:rFonts w:ascii="Arial" w:eastAsia="Calibri" w:hAnsi="Arial" w:cs="Arial"/>
          <w:bCs/>
          <w:lang w:val="es-CO"/>
        </w:rPr>
        <w:t xml:space="preserve"> es propietario, copia del certificado de registro inmobiliario.</w:t>
      </w:r>
    </w:p>
    <w:p w14:paraId="0FE9EDFA" w14:textId="77777777" w:rsidR="00B80DCE" w:rsidRPr="00FA6E0F" w:rsidRDefault="00B80DCE" w:rsidP="007B2E66">
      <w:pPr>
        <w:pStyle w:val="Prrafodelista"/>
        <w:spacing w:line="276" w:lineRule="auto"/>
        <w:ind w:left="567"/>
        <w:jc w:val="both"/>
        <w:rPr>
          <w:rFonts w:ascii="Arial" w:eastAsia="Calibri" w:hAnsi="Arial" w:cs="Arial"/>
          <w:bCs/>
          <w:lang w:val="es-CO"/>
        </w:rPr>
      </w:pPr>
    </w:p>
    <w:p w14:paraId="524F5F51" w14:textId="39D733C5" w:rsidR="001951D6" w:rsidRPr="00FA6E0F" w:rsidRDefault="001951D6" w:rsidP="007B2E66">
      <w:pPr>
        <w:pStyle w:val="Prrafodelista"/>
        <w:spacing w:line="276" w:lineRule="auto"/>
        <w:ind w:left="567"/>
        <w:jc w:val="both"/>
        <w:rPr>
          <w:rFonts w:ascii="Arial" w:eastAsia="Calibri" w:hAnsi="Arial" w:cs="Arial"/>
          <w:bCs/>
          <w:lang w:val="es-CO"/>
        </w:rPr>
      </w:pPr>
      <w:r w:rsidRPr="00FA6E0F">
        <w:rPr>
          <w:rFonts w:ascii="Arial" w:eastAsia="Calibri" w:hAnsi="Arial" w:cs="Arial"/>
          <w:bCs/>
          <w:lang w:val="es-CO"/>
        </w:rPr>
        <w:t xml:space="preserve">Cuando la postulación sea para la modalidad de </w:t>
      </w:r>
      <w:r w:rsidR="00AD02AF" w:rsidRPr="00FA6E0F">
        <w:rPr>
          <w:rFonts w:ascii="Arial" w:eastAsia="Calibri" w:hAnsi="Arial" w:cs="Arial"/>
          <w:bCs/>
          <w:lang w:val="es-CO"/>
        </w:rPr>
        <w:t>Construcción</w:t>
      </w:r>
      <w:r w:rsidRPr="00FA6E0F">
        <w:rPr>
          <w:rFonts w:ascii="Arial" w:eastAsia="Calibri" w:hAnsi="Arial" w:cs="Arial"/>
          <w:bCs/>
          <w:lang w:val="es-CO"/>
        </w:rPr>
        <w:t xml:space="preserve"> de vivienda en lote o terraza, </w:t>
      </w:r>
      <w:r w:rsidR="00AD02AF" w:rsidRPr="00FA6E0F">
        <w:rPr>
          <w:rFonts w:ascii="Arial" w:eastAsia="Calibri" w:hAnsi="Arial" w:cs="Arial"/>
          <w:bCs/>
          <w:lang w:val="es-CO"/>
        </w:rPr>
        <w:t>copia</w:t>
      </w:r>
      <w:r w:rsidRPr="00FA6E0F">
        <w:rPr>
          <w:rFonts w:ascii="Arial" w:eastAsia="Calibri" w:hAnsi="Arial" w:cs="Arial"/>
          <w:bCs/>
          <w:lang w:val="es-CO"/>
        </w:rPr>
        <w:t xml:space="preserve"> del certificado de registro inmobiliario, en que conste que el bien se encuentra sometido a régimen de propiedad horizontal cuando así lo exija la normativa urbanística aplicable y copia de las licencias o permisos de construcción expedidos por la autoridad competente</w:t>
      </w:r>
      <w:r w:rsidR="00AD02AF" w:rsidRPr="00FA6E0F">
        <w:rPr>
          <w:rFonts w:ascii="Arial" w:eastAsia="Calibri" w:hAnsi="Arial" w:cs="Arial"/>
          <w:bCs/>
          <w:lang w:val="es-CO"/>
        </w:rPr>
        <w:t>.</w:t>
      </w:r>
    </w:p>
    <w:p w14:paraId="74F5037C" w14:textId="77777777" w:rsidR="00B80DCE" w:rsidRPr="00FA6E0F" w:rsidRDefault="00B80DCE" w:rsidP="007B2E66">
      <w:pPr>
        <w:pStyle w:val="Prrafodelista"/>
        <w:spacing w:line="276" w:lineRule="auto"/>
        <w:ind w:left="567"/>
        <w:jc w:val="both"/>
        <w:rPr>
          <w:rFonts w:ascii="Arial" w:eastAsia="Calibri" w:hAnsi="Arial" w:cs="Arial"/>
          <w:bCs/>
          <w:lang w:val="es-CO"/>
        </w:rPr>
      </w:pPr>
    </w:p>
    <w:p w14:paraId="7E5FC04B" w14:textId="26414AB8" w:rsidR="002F3A7C"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Cuando la </w:t>
      </w:r>
      <w:r w:rsidR="00AF04FC" w:rsidRPr="00FA6E0F">
        <w:rPr>
          <w:rFonts w:ascii="Arial" w:eastAsia="Calibri" w:hAnsi="Arial" w:cs="Arial"/>
          <w:bCs/>
          <w:lang w:val="es-CO"/>
        </w:rPr>
        <w:t>solicitud</w:t>
      </w:r>
      <w:r w:rsidRPr="00FA6E0F">
        <w:rPr>
          <w:rFonts w:ascii="Arial" w:eastAsia="Calibri" w:hAnsi="Arial" w:cs="Arial"/>
          <w:bCs/>
          <w:lang w:val="es-CO"/>
        </w:rPr>
        <w:t xml:space="preserve"> sea para acceder al préstamo en presencia de uno de los casos especiales contemplados en el </w:t>
      </w:r>
      <w:r w:rsidR="002F3A7C" w:rsidRPr="00FA6E0F">
        <w:rPr>
          <w:rFonts w:ascii="Arial" w:eastAsia="Calibri" w:hAnsi="Arial" w:cs="Arial"/>
          <w:bCs/>
          <w:lang w:val="es-CO"/>
        </w:rPr>
        <w:t xml:space="preserve">artículo </w:t>
      </w:r>
      <w:r w:rsidR="00B73FA6" w:rsidRPr="00FA6E0F">
        <w:rPr>
          <w:rFonts w:ascii="Arial" w:eastAsia="Calibri" w:hAnsi="Arial" w:cs="Arial"/>
          <w:bCs/>
          <w:lang w:val="es-CO"/>
        </w:rPr>
        <w:t>29</w:t>
      </w:r>
      <w:r w:rsidR="00AF04FC" w:rsidRPr="00FA6E0F">
        <w:rPr>
          <w:rFonts w:ascii="Arial" w:eastAsia="Calibri" w:hAnsi="Arial" w:cs="Arial"/>
          <w:bCs/>
          <w:lang w:val="es-CO"/>
        </w:rPr>
        <w:t xml:space="preserve"> </w:t>
      </w:r>
      <w:r w:rsidRPr="00FA6E0F">
        <w:rPr>
          <w:rFonts w:ascii="Arial" w:eastAsia="Calibri" w:hAnsi="Arial" w:cs="Arial"/>
          <w:bCs/>
          <w:lang w:val="es-CO"/>
        </w:rPr>
        <w:t xml:space="preserve">de esta </w:t>
      </w:r>
      <w:r w:rsidR="00C73CF1" w:rsidRPr="00FA6E0F">
        <w:rPr>
          <w:rFonts w:ascii="Arial" w:eastAsia="Calibri" w:hAnsi="Arial" w:cs="Arial"/>
          <w:bCs/>
          <w:lang w:val="es-CO"/>
        </w:rPr>
        <w:t>o</w:t>
      </w:r>
      <w:r w:rsidRPr="00FA6E0F">
        <w:rPr>
          <w:rFonts w:ascii="Arial" w:eastAsia="Calibri" w:hAnsi="Arial" w:cs="Arial"/>
          <w:bCs/>
          <w:lang w:val="es-CO"/>
        </w:rPr>
        <w:t xml:space="preserve">rdenanza, el beneficiario deberá presentar, </w:t>
      </w:r>
      <w:r w:rsidR="002F3A7C" w:rsidRPr="00FA6E0F">
        <w:rPr>
          <w:rFonts w:ascii="Arial" w:eastAsia="Calibri" w:hAnsi="Arial" w:cs="Arial"/>
          <w:bCs/>
          <w:lang w:val="es-CO"/>
        </w:rPr>
        <w:t>además</w:t>
      </w:r>
      <w:r w:rsidRPr="00FA6E0F">
        <w:rPr>
          <w:rFonts w:ascii="Arial" w:eastAsia="Calibri" w:hAnsi="Arial" w:cs="Arial"/>
          <w:bCs/>
          <w:lang w:val="es-CO"/>
        </w:rPr>
        <w:t xml:space="preserve"> de los </w:t>
      </w:r>
      <w:r w:rsidR="002F3A7C" w:rsidRPr="00FA6E0F">
        <w:rPr>
          <w:rFonts w:ascii="Arial" w:eastAsia="Calibri" w:hAnsi="Arial" w:cs="Arial"/>
          <w:bCs/>
          <w:lang w:val="es-CO"/>
        </w:rPr>
        <w:t>documentos</w:t>
      </w:r>
      <w:r w:rsidRPr="00FA6E0F">
        <w:rPr>
          <w:rFonts w:ascii="Arial" w:eastAsia="Calibri" w:hAnsi="Arial" w:cs="Arial"/>
          <w:bCs/>
          <w:lang w:val="es-CO"/>
        </w:rPr>
        <w:t xml:space="preserve"> para la postulación previstos en los numerales 1 a 8 de este </w:t>
      </w:r>
      <w:r w:rsidR="002F3A7C" w:rsidRPr="00FA6E0F">
        <w:rPr>
          <w:rFonts w:ascii="Arial" w:eastAsia="Calibri" w:hAnsi="Arial" w:cs="Arial"/>
          <w:bCs/>
          <w:lang w:val="es-CO"/>
        </w:rPr>
        <w:t>artículo</w:t>
      </w:r>
      <w:r w:rsidRPr="00FA6E0F">
        <w:rPr>
          <w:rFonts w:ascii="Arial" w:eastAsia="Calibri" w:hAnsi="Arial" w:cs="Arial"/>
          <w:bCs/>
          <w:lang w:val="es-CO"/>
        </w:rPr>
        <w:t>, los siguientes:</w:t>
      </w:r>
    </w:p>
    <w:p w14:paraId="35389E7D" w14:textId="77777777" w:rsidR="002F3A7C" w:rsidRPr="00FA6E0F" w:rsidRDefault="002F3A7C" w:rsidP="002F3A7C">
      <w:pPr>
        <w:pStyle w:val="Prrafodelista"/>
        <w:spacing w:line="276" w:lineRule="auto"/>
        <w:ind w:left="360"/>
        <w:jc w:val="both"/>
        <w:rPr>
          <w:rFonts w:ascii="Arial" w:eastAsia="Calibri" w:hAnsi="Arial" w:cs="Arial"/>
          <w:bCs/>
          <w:lang w:val="es-CO"/>
        </w:rPr>
      </w:pPr>
    </w:p>
    <w:p w14:paraId="5E83A249" w14:textId="5361B0C9" w:rsidR="002F3A7C"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Del Desastre Natural y </w:t>
      </w:r>
      <w:r w:rsidR="00C73CF1" w:rsidRPr="00FA6E0F">
        <w:rPr>
          <w:rFonts w:ascii="Arial" w:eastAsia="Calibri" w:hAnsi="Arial" w:cs="Arial"/>
          <w:bCs/>
          <w:lang w:val="es-CO"/>
        </w:rPr>
        <w:t>d</w:t>
      </w:r>
      <w:r w:rsidRPr="00FA6E0F">
        <w:rPr>
          <w:rFonts w:ascii="Arial" w:eastAsia="Calibri" w:hAnsi="Arial" w:cs="Arial"/>
          <w:bCs/>
          <w:lang w:val="es-CO"/>
        </w:rPr>
        <w:t>e la Amenaza de Ruina. Concepto técnico por parte del Departamento Administrativo de Gestión del Riesgo de Desastres de Antioquia – DAGRAN.</w:t>
      </w:r>
    </w:p>
    <w:p w14:paraId="583873C0" w14:textId="77777777" w:rsidR="002F3A7C"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De la Alteración del Orden Público. Certificación por escrito del alcalde o personero de la localidad y constancia del juez o fiscal sobre la denuncia penal del caso.</w:t>
      </w:r>
    </w:p>
    <w:p w14:paraId="17EC639A" w14:textId="19324DDA" w:rsidR="00BD3379"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Del </w:t>
      </w:r>
      <w:r w:rsidR="00BD3379" w:rsidRPr="00FA6E0F">
        <w:rPr>
          <w:rFonts w:ascii="Arial" w:eastAsia="Calibri" w:hAnsi="Arial" w:cs="Arial"/>
          <w:bCs/>
          <w:lang w:val="es-CO"/>
        </w:rPr>
        <w:t>Fono de Vivienda de Interés Social-</w:t>
      </w:r>
      <w:r w:rsidRPr="00FA6E0F">
        <w:rPr>
          <w:rFonts w:ascii="Arial" w:eastAsia="Calibri" w:hAnsi="Arial" w:cs="Arial"/>
          <w:bCs/>
          <w:lang w:val="es-CO"/>
        </w:rPr>
        <w:t>FOVIS. Certificación de la entidad administradora del subsidio.</w:t>
      </w:r>
    </w:p>
    <w:p w14:paraId="1696A005" w14:textId="77777777" w:rsidR="0064147B" w:rsidRPr="00FA6E0F" w:rsidRDefault="0064147B" w:rsidP="0064147B">
      <w:pPr>
        <w:pStyle w:val="Prrafodelista"/>
        <w:spacing w:line="276" w:lineRule="auto"/>
        <w:ind w:left="567"/>
        <w:jc w:val="both"/>
        <w:rPr>
          <w:rFonts w:ascii="Arial" w:eastAsia="Calibri" w:hAnsi="Arial" w:cs="Arial"/>
          <w:bCs/>
          <w:lang w:val="es-CO"/>
        </w:rPr>
      </w:pPr>
    </w:p>
    <w:p w14:paraId="4228ECAD" w14:textId="5F00D866" w:rsidR="00BD3379"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lastRenderedPageBreak/>
        <w:t xml:space="preserve">Copia del registro civil de matrimonio, de la Escritura pública </w:t>
      </w:r>
      <w:r w:rsidR="007D0F72" w:rsidRPr="00FA6E0F">
        <w:rPr>
          <w:rFonts w:ascii="Arial" w:eastAsia="Calibri" w:hAnsi="Arial" w:cs="Arial"/>
          <w:bCs/>
          <w:lang w:val="es-CO"/>
        </w:rPr>
        <w:t>donde</w:t>
      </w:r>
      <w:r w:rsidRPr="00FA6E0F">
        <w:rPr>
          <w:rFonts w:ascii="Arial" w:eastAsia="Calibri" w:hAnsi="Arial" w:cs="Arial"/>
          <w:bCs/>
          <w:lang w:val="es-CO"/>
        </w:rPr>
        <w:t xml:space="preserve"> conste la formalización de la unión marital de hecho ante notario o Acta de Conciliación suscrita por los compañeros permanentes, en centro</w:t>
      </w:r>
      <w:r w:rsidR="007D0F72" w:rsidRPr="00FA6E0F">
        <w:rPr>
          <w:rFonts w:ascii="Arial" w:eastAsia="Calibri" w:hAnsi="Arial" w:cs="Arial"/>
          <w:bCs/>
          <w:lang w:val="es-CO"/>
        </w:rPr>
        <w:t xml:space="preserve"> de conciliación</w:t>
      </w:r>
      <w:r w:rsidRPr="00FA6E0F">
        <w:rPr>
          <w:rFonts w:ascii="Arial" w:eastAsia="Calibri" w:hAnsi="Arial" w:cs="Arial"/>
          <w:bCs/>
          <w:lang w:val="es-CO"/>
        </w:rPr>
        <w:t xml:space="preserve"> legalmente constituido.</w:t>
      </w:r>
    </w:p>
    <w:p w14:paraId="4C11D264" w14:textId="77777777" w:rsidR="00725DE7"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 los registros civiles de los hijos menores de edad que figuren en la solicitud</w:t>
      </w:r>
      <w:r w:rsidR="00BD3379" w:rsidRPr="00FA6E0F">
        <w:rPr>
          <w:rFonts w:ascii="Arial" w:eastAsia="Calibri" w:hAnsi="Arial" w:cs="Arial"/>
          <w:bCs/>
          <w:lang w:val="es-CO"/>
        </w:rPr>
        <w:t>.</w:t>
      </w:r>
    </w:p>
    <w:p w14:paraId="14E35473" w14:textId="6FF95A80" w:rsidR="00BD3379" w:rsidRPr="00FA6E0F" w:rsidRDefault="001951D6" w:rsidP="00725DE7">
      <w:pPr>
        <w:pStyle w:val="Prrafodelista"/>
        <w:spacing w:line="276" w:lineRule="auto"/>
        <w:ind w:left="567"/>
        <w:jc w:val="both"/>
        <w:rPr>
          <w:rFonts w:ascii="Arial" w:eastAsia="Calibri" w:hAnsi="Arial" w:cs="Arial"/>
          <w:bCs/>
          <w:lang w:val="es-CO"/>
        </w:rPr>
      </w:pPr>
      <w:r w:rsidRPr="00FA6E0F">
        <w:rPr>
          <w:rFonts w:ascii="Arial" w:eastAsia="Calibri" w:hAnsi="Arial" w:cs="Arial"/>
          <w:bCs/>
          <w:lang w:val="es-CO"/>
        </w:rPr>
        <w:t xml:space="preserve">Cuando </w:t>
      </w:r>
      <w:r w:rsidR="00C73CF1" w:rsidRPr="00FA6E0F">
        <w:rPr>
          <w:rFonts w:ascii="Arial" w:eastAsia="Calibri" w:hAnsi="Arial" w:cs="Arial"/>
          <w:bCs/>
          <w:lang w:val="es-CO"/>
        </w:rPr>
        <w:t>el</w:t>
      </w:r>
      <w:r w:rsidRPr="00FA6E0F">
        <w:rPr>
          <w:rFonts w:ascii="Arial" w:eastAsia="Calibri" w:hAnsi="Arial" w:cs="Arial"/>
          <w:bCs/>
          <w:lang w:val="es-CO"/>
        </w:rPr>
        <w:t xml:space="preserve"> hijo </w:t>
      </w:r>
      <w:r w:rsidR="00C73CF1" w:rsidRPr="00FA6E0F">
        <w:rPr>
          <w:rFonts w:ascii="Arial" w:eastAsia="Calibri" w:hAnsi="Arial" w:cs="Arial"/>
          <w:bCs/>
          <w:lang w:val="es-CO"/>
        </w:rPr>
        <w:t xml:space="preserve">sea </w:t>
      </w:r>
      <w:r w:rsidRPr="00FA6E0F">
        <w:rPr>
          <w:rFonts w:ascii="Arial" w:eastAsia="Calibri" w:hAnsi="Arial" w:cs="Arial"/>
          <w:bCs/>
          <w:lang w:val="es-CO"/>
        </w:rPr>
        <w:t xml:space="preserve">mayor de edad y dependa </w:t>
      </w:r>
      <w:r w:rsidR="00397538" w:rsidRPr="00FA6E0F">
        <w:rPr>
          <w:rFonts w:ascii="Arial" w:eastAsia="Calibri" w:hAnsi="Arial" w:cs="Arial"/>
          <w:bCs/>
          <w:lang w:val="es-CO"/>
        </w:rPr>
        <w:t>económicamente</w:t>
      </w:r>
      <w:r w:rsidRPr="00FA6E0F">
        <w:rPr>
          <w:rFonts w:ascii="Arial" w:eastAsia="Calibri" w:hAnsi="Arial" w:cs="Arial"/>
          <w:bCs/>
          <w:lang w:val="es-CO"/>
        </w:rPr>
        <w:t xml:space="preserve"> del servidor deberá presentar:</w:t>
      </w:r>
    </w:p>
    <w:p w14:paraId="290B9067" w14:textId="77777777" w:rsidR="00BD3379" w:rsidRPr="00FA6E0F" w:rsidRDefault="00BD3379" w:rsidP="00BD3379">
      <w:pPr>
        <w:pStyle w:val="Prrafodelista"/>
        <w:spacing w:line="276" w:lineRule="auto"/>
        <w:ind w:left="360"/>
        <w:jc w:val="both"/>
        <w:rPr>
          <w:rFonts w:ascii="Arial" w:eastAsia="Calibri" w:hAnsi="Arial" w:cs="Arial"/>
          <w:bCs/>
          <w:lang w:val="es-CO"/>
        </w:rPr>
      </w:pPr>
    </w:p>
    <w:p w14:paraId="4F130AAD" w14:textId="3CAA6E8E" w:rsidR="001951D6"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Registro Civil, certificado de estudio en institución de educación formal o </w:t>
      </w:r>
      <w:r w:rsidR="00F62936" w:rsidRPr="00FA6E0F">
        <w:rPr>
          <w:rFonts w:ascii="Arial" w:eastAsia="Calibri" w:hAnsi="Arial" w:cs="Arial"/>
          <w:bCs/>
          <w:lang w:val="es-CO"/>
        </w:rPr>
        <w:t>informal</w:t>
      </w:r>
      <w:r w:rsidRPr="00FA6E0F">
        <w:rPr>
          <w:rFonts w:ascii="Arial" w:eastAsia="Calibri" w:hAnsi="Arial" w:cs="Arial"/>
          <w:bCs/>
          <w:lang w:val="es-CO"/>
        </w:rPr>
        <w:t xml:space="preserve"> (programa técnico) reconocido por la autoridad competente, declaración bajo la gravedad de juramento en la que conste que el postulante asume los costos de educación del hijo con edades entre 18 y 25 años, y el certificado de afiliación al sistema de seguridad social como beneficiario del servidor, o</w:t>
      </w:r>
    </w:p>
    <w:p w14:paraId="58FFFE5A" w14:textId="1715E842" w:rsidR="00BD3379"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Registro Civi</w:t>
      </w:r>
      <w:r w:rsidR="00397538" w:rsidRPr="00FA6E0F">
        <w:rPr>
          <w:rFonts w:ascii="Arial" w:eastAsia="Calibri" w:hAnsi="Arial" w:cs="Arial"/>
          <w:bCs/>
          <w:lang w:val="es-CO"/>
        </w:rPr>
        <w:t>l</w:t>
      </w:r>
      <w:r w:rsidRPr="00FA6E0F">
        <w:rPr>
          <w:rFonts w:ascii="Arial" w:eastAsia="Calibri" w:hAnsi="Arial" w:cs="Arial"/>
          <w:bCs/>
          <w:lang w:val="es-CO"/>
        </w:rPr>
        <w:t xml:space="preserve">, certificado de </w:t>
      </w:r>
      <w:r w:rsidR="00F62936" w:rsidRPr="00FA6E0F">
        <w:rPr>
          <w:rFonts w:ascii="Arial" w:eastAsia="Calibri" w:hAnsi="Arial" w:cs="Arial"/>
          <w:bCs/>
          <w:lang w:val="es-CO"/>
        </w:rPr>
        <w:t>la situación</w:t>
      </w:r>
      <w:r w:rsidRPr="00FA6E0F">
        <w:rPr>
          <w:rFonts w:ascii="Arial" w:eastAsia="Calibri" w:hAnsi="Arial" w:cs="Arial"/>
          <w:bCs/>
          <w:lang w:val="es-CO"/>
        </w:rPr>
        <w:t xml:space="preserve"> de dependencia, originada en factores físicos psicológicos, expedido por el Ministerio de Salud y Protección Social, Medicina Legal o la entidad determinada por las normas vigentes, y el certificado de afiliación al sistema de seguridad social como beneficiario del servidor.</w:t>
      </w:r>
    </w:p>
    <w:p w14:paraId="3548C7FF" w14:textId="77777777" w:rsidR="00725DE7" w:rsidRPr="00FA6E0F" w:rsidRDefault="00725DE7" w:rsidP="00725DE7">
      <w:pPr>
        <w:pStyle w:val="Prrafodelista"/>
        <w:spacing w:line="276" w:lineRule="auto"/>
        <w:ind w:left="567"/>
        <w:jc w:val="both"/>
        <w:rPr>
          <w:rFonts w:ascii="Arial" w:eastAsia="Calibri" w:hAnsi="Arial" w:cs="Arial"/>
          <w:bCs/>
          <w:lang w:val="es-CO"/>
        </w:rPr>
      </w:pPr>
    </w:p>
    <w:p w14:paraId="0A02C2D3" w14:textId="6014C0E7" w:rsidR="00BD3379"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Copia </w:t>
      </w:r>
      <w:r w:rsidR="00397538" w:rsidRPr="00FA6E0F">
        <w:rPr>
          <w:rFonts w:ascii="Arial" w:eastAsia="Calibri" w:hAnsi="Arial" w:cs="Arial"/>
          <w:bCs/>
          <w:lang w:val="es-CO"/>
        </w:rPr>
        <w:t xml:space="preserve">del </w:t>
      </w:r>
      <w:r w:rsidRPr="00FA6E0F">
        <w:rPr>
          <w:rFonts w:ascii="Arial" w:eastAsia="Calibri" w:hAnsi="Arial" w:cs="Arial"/>
          <w:bCs/>
          <w:lang w:val="es-CO"/>
        </w:rPr>
        <w:t>certificado de registro civil de los hijos aportados.</w:t>
      </w:r>
    </w:p>
    <w:p w14:paraId="20461083" w14:textId="77777777" w:rsidR="00166974"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 la sentencia o escritura pública de declaración de reconocimiento de hijo de crianza.</w:t>
      </w:r>
    </w:p>
    <w:p w14:paraId="4393FB49" w14:textId="77777777" w:rsidR="00166974"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 registro civil del servidor.</w:t>
      </w:r>
    </w:p>
    <w:p w14:paraId="7026D8E3" w14:textId="77777777" w:rsidR="00166974"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 situación de dependencia del padre, sea por ausencia de ingresos o ingresos en el año menores a doscientas sesenta (260) UVT, expedido por contador público, o certificado de dependencia originada en factores físicos o psicológicos expedido por Medicina Legal</w:t>
      </w:r>
      <w:r w:rsidR="00166974" w:rsidRPr="00FA6E0F">
        <w:rPr>
          <w:rFonts w:ascii="Arial" w:eastAsia="Calibri" w:hAnsi="Arial" w:cs="Arial"/>
          <w:bCs/>
          <w:lang w:val="es-CO"/>
        </w:rPr>
        <w:t xml:space="preserve">. </w:t>
      </w:r>
    </w:p>
    <w:p w14:paraId="1BD9D0EC" w14:textId="7CDE6513" w:rsidR="00166974" w:rsidRPr="00FA6E0F" w:rsidRDefault="00166974"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w:t>
      </w:r>
      <w:r w:rsidR="001951D6" w:rsidRPr="00FA6E0F">
        <w:rPr>
          <w:rFonts w:ascii="Arial" w:eastAsia="Calibri" w:hAnsi="Arial" w:cs="Arial"/>
          <w:bCs/>
          <w:lang w:val="es-CO"/>
        </w:rPr>
        <w:t>ertificado de discapacidad del servidor, expedido por la secretaría de salud</w:t>
      </w:r>
      <w:r w:rsidR="00C73CF1" w:rsidRPr="00FA6E0F">
        <w:rPr>
          <w:rFonts w:ascii="Arial" w:eastAsia="Calibri" w:hAnsi="Arial" w:cs="Arial"/>
          <w:bCs/>
          <w:lang w:val="es-CO"/>
        </w:rPr>
        <w:t xml:space="preserve"> e Inclusión Social</w:t>
      </w:r>
      <w:r w:rsidR="001951D6" w:rsidRPr="00FA6E0F">
        <w:rPr>
          <w:rFonts w:ascii="Arial" w:eastAsia="Calibri" w:hAnsi="Arial" w:cs="Arial"/>
          <w:bCs/>
          <w:lang w:val="es-CO"/>
        </w:rPr>
        <w:t xml:space="preserve"> del </w:t>
      </w:r>
      <w:r w:rsidR="00CE708E" w:rsidRPr="00FA6E0F">
        <w:rPr>
          <w:rFonts w:ascii="Arial" w:eastAsia="Calibri" w:hAnsi="Arial" w:cs="Arial"/>
          <w:bCs/>
          <w:lang w:val="es-CO"/>
        </w:rPr>
        <w:t>D</w:t>
      </w:r>
      <w:r w:rsidR="001951D6" w:rsidRPr="00FA6E0F">
        <w:rPr>
          <w:rFonts w:ascii="Arial" w:eastAsia="Calibri" w:hAnsi="Arial" w:cs="Arial"/>
          <w:bCs/>
          <w:lang w:val="es-CO"/>
        </w:rPr>
        <w:t>epartamento</w:t>
      </w:r>
      <w:r w:rsidR="00C73CF1" w:rsidRPr="00FA6E0F">
        <w:rPr>
          <w:rFonts w:ascii="Arial" w:eastAsia="Calibri" w:hAnsi="Arial" w:cs="Arial"/>
          <w:bCs/>
          <w:lang w:val="es-CO"/>
        </w:rPr>
        <w:t xml:space="preserve"> o quien haga sus veces</w:t>
      </w:r>
      <w:r w:rsidR="001951D6" w:rsidRPr="00FA6E0F">
        <w:rPr>
          <w:rFonts w:ascii="Arial" w:eastAsia="Calibri" w:hAnsi="Arial" w:cs="Arial"/>
          <w:bCs/>
          <w:lang w:val="es-CO"/>
        </w:rPr>
        <w:t>.</w:t>
      </w:r>
    </w:p>
    <w:p w14:paraId="41B0291C" w14:textId="2C6167CC" w:rsidR="00166974"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Declaración bajo la gravedad de juramento en l</w:t>
      </w:r>
      <w:r w:rsidR="00C73CF1" w:rsidRPr="00FA6E0F">
        <w:rPr>
          <w:rFonts w:ascii="Arial" w:eastAsia="Calibri" w:hAnsi="Arial" w:cs="Arial"/>
          <w:bCs/>
          <w:lang w:val="es-CO"/>
        </w:rPr>
        <w:t>a</w:t>
      </w:r>
      <w:r w:rsidRPr="00FA6E0F">
        <w:rPr>
          <w:rFonts w:ascii="Arial" w:eastAsia="Calibri" w:hAnsi="Arial" w:cs="Arial"/>
          <w:bCs/>
          <w:lang w:val="es-CO"/>
        </w:rPr>
        <w:t xml:space="preserve"> que conste la condición de madre o padre cabeza de hogar con expresión clara de que se cumplen las siguientes condiciones:</w:t>
      </w:r>
    </w:p>
    <w:p w14:paraId="023949AD" w14:textId="77777777" w:rsidR="00725DE7" w:rsidRPr="00FA6E0F" w:rsidRDefault="00725DE7" w:rsidP="00725DE7">
      <w:pPr>
        <w:pStyle w:val="Prrafodelista"/>
        <w:spacing w:line="276" w:lineRule="auto"/>
        <w:ind w:left="567"/>
        <w:jc w:val="both"/>
        <w:rPr>
          <w:rFonts w:ascii="Arial" w:eastAsia="Calibri" w:hAnsi="Arial" w:cs="Arial"/>
          <w:bCs/>
          <w:lang w:val="es-CO"/>
        </w:rPr>
      </w:pPr>
    </w:p>
    <w:p w14:paraId="025876B0" w14:textId="77777777" w:rsidR="00166974"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Que se tenga a cargo la responsabilidad de hijos menores o de otras personas incapacitadas para trabajar.</w:t>
      </w:r>
    </w:p>
    <w:p w14:paraId="72D7BF43" w14:textId="19B253E3" w:rsidR="00166974"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Que esa responsabilidad sea de carácter permanente</w:t>
      </w:r>
      <w:r w:rsidR="00166974" w:rsidRPr="00FA6E0F">
        <w:rPr>
          <w:rFonts w:ascii="Arial" w:eastAsia="Calibri" w:hAnsi="Arial" w:cs="Arial"/>
          <w:bCs/>
          <w:lang w:val="es-CO"/>
        </w:rPr>
        <w:t>.</w:t>
      </w:r>
    </w:p>
    <w:p w14:paraId="3018D7F1" w14:textId="5EE7AEDF" w:rsidR="00166974"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Que </w:t>
      </w:r>
      <w:r w:rsidR="00C73CF1" w:rsidRPr="00FA6E0F">
        <w:rPr>
          <w:rFonts w:ascii="Arial" w:eastAsia="Calibri" w:hAnsi="Arial" w:cs="Arial"/>
          <w:bCs/>
          <w:lang w:val="es-CO"/>
        </w:rPr>
        <w:t>uno de los padres</w:t>
      </w:r>
      <w:r w:rsidRPr="00FA6E0F">
        <w:rPr>
          <w:rFonts w:ascii="Arial" w:eastAsia="Calibri" w:hAnsi="Arial" w:cs="Arial"/>
          <w:bCs/>
          <w:lang w:val="es-CO"/>
        </w:rPr>
        <w:t xml:space="preserve"> se </w:t>
      </w:r>
      <w:r w:rsidR="00C73CF1" w:rsidRPr="00FA6E0F">
        <w:rPr>
          <w:rFonts w:ascii="Arial" w:eastAsia="Calibri" w:hAnsi="Arial" w:cs="Arial"/>
          <w:bCs/>
          <w:lang w:val="es-CO"/>
        </w:rPr>
        <w:t>s</w:t>
      </w:r>
      <w:r w:rsidRPr="00FA6E0F">
        <w:rPr>
          <w:rFonts w:ascii="Arial" w:eastAsia="Calibri" w:hAnsi="Arial" w:cs="Arial"/>
          <w:bCs/>
          <w:lang w:val="es-CO"/>
        </w:rPr>
        <w:t>ustraiga del cumplimiento de sus obligaciones.</w:t>
      </w:r>
    </w:p>
    <w:p w14:paraId="1B04EE01" w14:textId="77777777" w:rsidR="00166974"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Que la pareja no asuma la responsabilidad que le corresponde y ello obedezca a un motivo verdaderamente poderoso como la incapacidad física, sensorial, síquica o mental o, como es obvio, la muerte.</w:t>
      </w:r>
    </w:p>
    <w:p w14:paraId="4970163B" w14:textId="77777777" w:rsidR="002B1CA0" w:rsidRPr="00FA6E0F" w:rsidRDefault="001951D6" w:rsidP="004A3CD1">
      <w:pPr>
        <w:pStyle w:val="Prrafodelista"/>
        <w:numPr>
          <w:ilvl w:val="1"/>
          <w:numId w:val="1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Que haya una deficiencia sustancial de ayuda de los demás miembros de la familia, lo cual significa la responsabilidad solitaria para sostener el hogar.</w:t>
      </w:r>
    </w:p>
    <w:p w14:paraId="7E44502D" w14:textId="77777777" w:rsidR="002B1CA0" w:rsidRPr="00FA6E0F" w:rsidRDefault="002B1CA0" w:rsidP="002B1CA0">
      <w:pPr>
        <w:pStyle w:val="Prrafodelista"/>
        <w:spacing w:line="276" w:lineRule="auto"/>
        <w:ind w:left="1134"/>
        <w:jc w:val="both"/>
        <w:rPr>
          <w:rFonts w:ascii="Arial" w:eastAsia="Calibri" w:hAnsi="Arial" w:cs="Arial"/>
          <w:bCs/>
          <w:lang w:val="es-CO"/>
        </w:rPr>
      </w:pPr>
    </w:p>
    <w:p w14:paraId="3033DBE5" w14:textId="6C11B471" w:rsidR="00166974" w:rsidRPr="00FA6E0F" w:rsidRDefault="001951D6" w:rsidP="002B1CA0">
      <w:pPr>
        <w:pStyle w:val="Prrafodelista"/>
        <w:spacing w:line="276" w:lineRule="auto"/>
        <w:ind w:left="1134"/>
        <w:jc w:val="both"/>
        <w:rPr>
          <w:rFonts w:ascii="Arial" w:eastAsia="Calibri" w:hAnsi="Arial" w:cs="Arial"/>
          <w:bCs/>
          <w:lang w:val="es-CO"/>
        </w:rPr>
      </w:pPr>
      <w:r w:rsidRPr="00FA6E0F">
        <w:rPr>
          <w:rFonts w:ascii="Arial" w:eastAsia="Calibri" w:hAnsi="Arial" w:cs="Arial"/>
          <w:bCs/>
          <w:lang w:val="es-CO"/>
        </w:rPr>
        <w:t xml:space="preserve">Para efectos de esta ordenanza, se </w:t>
      </w:r>
      <w:r w:rsidR="00166974" w:rsidRPr="00FA6E0F">
        <w:rPr>
          <w:rFonts w:ascii="Arial" w:eastAsia="Calibri" w:hAnsi="Arial" w:cs="Arial"/>
          <w:bCs/>
          <w:lang w:val="es-CO"/>
        </w:rPr>
        <w:t>entenderá</w:t>
      </w:r>
      <w:r w:rsidRPr="00FA6E0F">
        <w:rPr>
          <w:rFonts w:ascii="Arial" w:eastAsia="Calibri" w:hAnsi="Arial" w:cs="Arial"/>
          <w:bCs/>
          <w:lang w:val="es-CO"/>
        </w:rPr>
        <w:t xml:space="preserve"> como personas incapacitadas para trabajar, los dependientes </w:t>
      </w:r>
      <w:r w:rsidR="00166974" w:rsidRPr="00FA6E0F">
        <w:rPr>
          <w:rFonts w:ascii="Arial" w:eastAsia="Calibri" w:hAnsi="Arial" w:cs="Arial"/>
          <w:bCs/>
          <w:lang w:val="es-CO"/>
        </w:rPr>
        <w:t>económicos</w:t>
      </w:r>
      <w:r w:rsidRPr="00FA6E0F">
        <w:rPr>
          <w:rFonts w:ascii="Arial" w:eastAsia="Calibri" w:hAnsi="Arial" w:cs="Arial"/>
          <w:bCs/>
          <w:lang w:val="es-CO"/>
        </w:rPr>
        <w:t xml:space="preserve"> de que trata el artículo 387 del Estatuto Tributario Nacional.</w:t>
      </w:r>
    </w:p>
    <w:p w14:paraId="1A75C2E2" w14:textId="77777777" w:rsidR="00725DE7" w:rsidRPr="00FA6E0F" w:rsidRDefault="00725DE7" w:rsidP="00725DE7">
      <w:pPr>
        <w:pStyle w:val="Prrafodelista"/>
        <w:spacing w:line="276" w:lineRule="auto"/>
        <w:ind w:left="567"/>
        <w:jc w:val="both"/>
        <w:rPr>
          <w:rFonts w:ascii="Arial" w:eastAsia="Calibri" w:hAnsi="Arial" w:cs="Arial"/>
          <w:bCs/>
          <w:lang w:val="es-CO"/>
        </w:rPr>
      </w:pPr>
    </w:p>
    <w:p w14:paraId="49AA37ED" w14:textId="614AF323" w:rsidR="00166974" w:rsidRPr="00FA6E0F" w:rsidRDefault="00166974"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w:t>
      </w:r>
      <w:r w:rsidR="001951D6" w:rsidRPr="00FA6E0F">
        <w:rPr>
          <w:rFonts w:ascii="Arial" w:eastAsia="Calibri" w:hAnsi="Arial" w:cs="Arial"/>
          <w:bCs/>
          <w:lang w:val="es-CO"/>
        </w:rPr>
        <w:t xml:space="preserve">ertificado de discapacidad del hijo (s) de servidor, expedido por la secretaría de </w:t>
      </w:r>
      <w:r w:rsidR="00557152" w:rsidRPr="00FA6E0F">
        <w:rPr>
          <w:rFonts w:ascii="Arial" w:eastAsia="Calibri" w:hAnsi="Arial" w:cs="Arial"/>
          <w:bCs/>
          <w:lang w:val="es-CO"/>
        </w:rPr>
        <w:t>S</w:t>
      </w:r>
      <w:r w:rsidR="001951D6" w:rsidRPr="00FA6E0F">
        <w:rPr>
          <w:rFonts w:ascii="Arial" w:eastAsia="Calibri" w:hAnsi="Arial" w:cs="Arial"/>
          <w:bCs/>
          <w:lang w:val="es-CO"/>
        </w:rPr>
        <w:t>alud</w:t>
      </w:r>
      <w:r w:rsidR="00557152" w:rsidRPr="00FA6E0F">
        <w:rPr>
          <w:rFonts w:ascii="Arial" w:eastAsia="Calibri" w:hAnsi="Arial" w:cs="Arial"/>
          <w:bCs/>
          <w:lang w:val="es-CO"/>
        </w:rPr>
        <w:t xml:space="preserve"> e Inclusión Social</w:t>
      </w:r>
      <w:r w:rsidR="001951D6" w:rsidRPr="00FA6E0F">
        <w:rPr>
          <w:rFonts w:ascii="Arial" w:eastAsia="Calibri" w:hAnsi="Arial" w:cs="Arial"/>
          <w:bCs/>
          <w:lang w:val="es-CO"/>
        </w:rPr>
        <w:t xml:space="preserve"> del </w:t>
      </w:r>
      <w:r w:rsidR="00CE708E" w:rsidRPr="00FA6E0F">
        <w:rPr>
          <w:rFonts w:ascii="Arial" w:eastAsia="Calibri" w:hAnsi="Arial" w:cs="Arial"/>
          <w:bCs/>
          <w:lang w:val="es-CO"/>
        </w:rPr>
        <w:t>D</w:t>
      </w:r>
      <w:r w:rsidR="001951D6" w:rsidRPr="00FA6E0F">
        <w:rPr>
          <w:rFonts w:ascii="Arial" w:eastAsia="Calibri" w:hAnsi="Arial" w:cs="Arial"/>
          <w:bCs/>
          <w:lang w:val="es-CO"/>
        </w:rPr>
        <w:t>epartamento</w:t>
      </w:r>
      <w:r w:rsidR="00557152" w:rsidRPr="00FA6E0F">
        <w:rPr>
          <w:rFonts w:ascii="Arial" w:eastAsia="Calibri" w:hAnsi="Arial" w:cs="Arial"/>
          <w:bCs/>
          <w:lang w:val="es-CO"/>
        </w:rPr>
        <w:t>, o quien haga sus veces</w:t>
      </w:r>
      <w:r w:rsidR="001951D6" w:rsidRPr="00FA6E0F">
        <w:rPr>
          <w:rFonts w:ascii="Arial" w:eastAsia="Calibri" w:hAnsi="Arial" w:cs="Arial"/>
          <w:bCs/>
          <w:lang w:val="es-CO"/>
        </w:rPr>
        <w:t>.</w:t>
      </w:r>
    </w:p>
    <w:p w14:paraId="2ECE4E36" w14:textId="77777777" w:rsidR="00166974"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del certificado de inclusión en el Registro Único de Víctimas (RUV).</w:t>
      </w:r>
    </w:p>
    <w:p w14:paraId="4A6E6A90" w14:textId="77777777" w:rsidR="00166974"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del registro civil de (los) hermano (s).</w:t>
      </w:r>
    </w:p>
    <w:p w14:paraId="21D55D18" w14:textId="77777777" w:rsidR="00166974"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 situación de dependencia del (de los) hermano (s), sea por ausencia de ingresos o ingresos en el año menores a doscientas sesenta (260) UVT, expedido por contador público, o certificado de dependencia originada en factores físicos o psicológicos expedido por Medicina Legal</w:t>
      </w:r>
      <w:r w:rsidR="00166974" w:rsidRPr="00FA6E0F">
        <w:rPr>
          <w:rFonts w:ascii="Arial" w:eastAsia="Calibri" w:hAnsi="Arial" w:cs="Arial"/>
          <w:bCs/>
          <w:lang w:val="es-CO"/>
        </w:rPr>
        <w:t>.</w:t>
      </w:r>
    </w:p>
    <w:p w14:paraId="72A7F35B" w14:textId="77777777" w:rsidR="00166974"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 tiempo de servicio.</w:t>
      </w:r>
    </w:p>
    <w:p w14:paraId="1E0196DE" w14:textId="6F1935C4" w:rsidR="001951D6" w:rsidRPr="00FA6E0F" w:rsidRDefault="001951D6" w:rsidP="004A3CD1">
      <w:pPr>
        <w:pStyle w:val="Prrafodelista"/>
        <w:numPr>
          <w:ilvl w:val="0"/>
          <w:numId w:val="1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Últimos dos (2) comprobantes de pago.</w:t>
      </w:r>
    </w:p>
    <w:p w14:paraId="234A8131" w14:textId="77777777" w:rsidR="00166974" w:rsidRPr="00FA6E0F" w:rsidRDefault="00166974" w:rsidP="00166974">
      <w:pPr>
        <w:spacing w:line="276" w:lineRule="auto"/>
        <w:jc w:val="both"/>
        <w:rPr>
          <w:rFonts w:ascii="Arial" w:eastAsia="Calibri" w:hAnsi="Arial" w:cs="Arial"/>
          <w:bCs/>
          <w:lang w:val="es-CO"/>
        </w:rPr>
      </w:pPr>
    </w:p>
    <w:p w14:paraId="49F87DDF" w14:textId="33E02AD0" w:rsidR="00D77105" w:rsidRPr="00FA6E0F" w:rsidRDefault="001951D6" w:rsidP="001951D6">
      <w:pPr>
        <w:spacing w:line="276" w:lineRule="auto"/>
        <w:jc w:val="both"/>
        <w:rPr>
          <w:rFonts w:ascii="Arial" w:eastAsia="Calibri" w:hAnsi="Arial" w:cs="Arial"/>
          <w:bCs/>
          <w:lang w:val="es-CO"/>
        </w:rPr>
      </w:pPr>
      <w:r w:rsidRPr="00FA6E0F">
        <w:rPr>
          <w:rFonts w:ascii="Arial" w:eastAsia="Calibri" w:hAnsi="Arial" w:cs="Arial"/>
          <w:bCs/>
          <w:lang w:val="es-CO"/>
        </w:rPr>
        <w:t xml:space="preserve">No podrán aportarse nuevos documentos una vez terminada la etapa de </w:t>
      </w:r>
      <w:r w:rsidR="00B80DCE" w:rsidRPr="00FA6E0F">
        <w:rPr>
          <w:rFonts w:ascii="Arial" w:eastAsia="Calibri" w:hAnsi="Arial" w:cs="Arial"/>
          <w:bCs/>
          <w:lang w:val="es-CO"/>
        </w:rPr>
        <w:t>r</w:t>
      </w:r>
      <w:r w:rsidRPr="00FA6E0F">
        <w:rPr>
          <w:rFonts w:ascii="Arial" w:eastAsia="Calibri" w:hAnsi="Arial" w:cs="Arial"/>
          <w:bCs/>
          <w:lang w:val="es-CO"/>
        </w:rPr>
        <w:t xml:space="preserve">egistro y recepción de postulaciones, con </w:t>
      </w:r>
      <w:r w:rsidR="00D77105" w:rsidRPr="00FA6E0F">
        <w:rPr>
          <w:rFonts w:ascii="Arial" w:eastAsia="Calibri" w:hAnsi="Arial" w:cs="Arial"/>
          <w:bCs/>
          <w:lang w:val="es-CO"/>
        </w:rPr>
        <w:t>excepción</w:t>
      </w:r>
      <w:r w:rsidRPr="00FA6E0F">
        <w:rPr>
          <w:rFonts w:ascii="Arial" w:eastAsia="Calibri" w:hAnsi="Arial" w:cs="Arial"/>
          <w:bCs/>
          <w:lang w:val="es-CO"/>
        </w:rPr>
        <w:t xml:space="preserve"> de aquello</w:t>
      </w:r>
      <w:r w:rsidR="00557152" w:rsidRPr="00FA6E0F">
        <w:rPr>
          <w:rFonts w:ascii="Arial" w:eastAsia="Calibri" w:hAnsi="Arial" w:cs="Arial"/>
          <w:bCs/>
          <w:lang w:val="es-CO"/>
        </w:rPr>
        <w:t>s</w:t>
      </w:r>
      <w:r w:rsidRPr="00FA6E0F">
        <w:rPr>
          <w:rFonts w:ascii="Arial" w:eastAsia="Calibri" w:hAnsi="Arial" w:cs="Arial"/>
          <w:bCs/>
          <w:lang w:val="es-CO"/>
        </w:rPr>
        <w:t xml:space="preserve"> para subsanar requisitos de postulación, </w:t>
      </w:r>
      <w:r w:rsidR="00D77105" w:rsidRPr="00FA6E0F">
        <w:rPr>
          <w:rFonts w:ascii="Arial" w:eastAsia="Calibri" w:hAnsi="Arial" w:cs="Arial"/>
          <w:bCs/>
          <w:lang w:val="es-CO"/>
        </w:rPr>
        <w:t>siempre</w:t>
      </w:r>
      <w:r w:rsidRPr="00FA6E0F">
        <w:rPr>
          <w:rFonts w:ascii="Arial" w:eastAsia="Calibri" w:hAnsi="Arial" w:cs="Arial"/>
          <w:bCs/>
          <w:lang w:val="es-CO"/>
        </w:rPr>
        <w:t xml:space="preserve"> y cuando correspondan a hechos anteriores a</w:t>
      </w:r>
      <w:r w:rsidR="00D77105" w:rsidRPr="00FA6E0F">
        <w:rPr>
          <w:rFonts w:ascii="Arial" w:eastAsia="Calibri" w:hAnsi="Arial" w:cs="Arial"/>
          <w:bCs/>
          <w:lang w:val="es-CO"/>
        </w:rPr>
        <w:t xml:space="preserve"> </w:t>
      </w:r>
      <w:r w:rsidRPr="00FA6E0F">
        <w:rPr>
          <w:rFonts w:ascii="Arial" w:eastAsia="Calibri" w:hAnsi="Arial" w:cs="Arial"/>
          <w:bCs/>
          <w:lang w:val="es-CO"/>
        </w:rPr>
        <w:t>l</w:t>
      </w:r>
      <w:r w:rsidR="00D77105" w:rsidRPr="00FA6E0F">
        <w:rPr>
          <w:rFonts w:ascii="Arial" w:eastAsia="Calibri" w:hAnsi="Arial" w:cs="Arial"/>
          <w:bCs/>
          <w:lang w:val="es-CO"/>
        </w:rPr>
        <w:t>a</w:t>
      </w:r>
      <w:r w:rsidRPr="00FA6E0F">
        <w:rPr>
          <w:rFonts w:ascii="Arial" w:eastAsia="Calibri" w:hAnsi="Arial" w:cs="Arial"/>
          <w:bCs/>
          <w:lang w:val="es-CO"/>
        </w:rPr>
        <w:t xml:space="preserve"> </w:t>
      </w:r>
      <w:r w:rsidR="00557152" w:rsidRPr="00FA6E0F">
        <w:rPr>
          <w:rFonts w:ascii="Arial" w:eastAsia="Calibri" w:hAnsi="Arial" w:cs="Arial"/>
          <w:bCs/>
          <w:lang w:val="es-CO"/>
        </w:rPr>
        <w:t xml:space="preserve">fecha de inicio de la etapa de </w:t>
      </w:r>
      <w:r w:rsidR="00B80DCE" w:rsidRPr="00FA6E0F">
        <w:rPr>
          <w:rFonts w:ascii="Arial" w:eastAsia="Calibri" w:hAnsi="Arial" w:cs="Arial"/>
          <w:bCs/>
          <w:lang w:val="es-CO"/>
        </w:rPr>
        <w:t>r</w:t>
      </w:r>
      <w:r w:rsidR="00981650" w:rsidRPr="00FA6E0F">
        <w:rPr>
          <w:rFonts w:ascii="Arial" w:eastAsia="Calibri" w:hAnsi="Arial" w:cs="Arial"/>
          <w:bCs/>
          <w:lang w:val="es-CO"/>
        </w:rPr>
        <w:t>egistro y recepción de postulaciones</w:t>
      </w:r>
      <w:r w:rsidR="00557152" w:rsidRPr="00FA6E0F">
        <w:rPr>
          <w:rFonts w:ascii="Arial" w:eastAsia="Calibri" w:hAnsi="Arial" w:cs="Arial"/>
          <w:bCs/>
          <w:lang w:val="es-CO"/>
        </w:rPr>
        <w:t>.</w:t>
      </w:r>
    </w:p>
    <w:p w14:paraId="6B375023" w14:textId="77777777" w:rsidR="00D77105" w:rsidRDefault="00D77105" w:rsidP="001951D6">
      <w:pPr>
        <w:spacing w:line="276" w:lineRule="auto"/>
        <w:jc w:val="both"/>
        <w:rPr>
          <w:rFonts w:ascii="Arial" w:eastAsia="Calibri" w:hAnsi="Arial" w:cs="Arial"/>
          <w:bCs/>
          <w:lang w:val="es-CO"/>
        </w:rPr>
      </w:pPr>
    </w:p>
    <w:p w14:paraId="22E3425C" w14:textId="77777777" w:rsidR="00007208" w:rsidRPr="00FA6E0F" w:rsidRDefault="00007208" w:rsidP="001951D6">
      <w:pPr>
        <w:spacing w:line="276" w:lineRule="auto"/>
        <w:jc w:val="both"/>
        <w:rPr>
          <w:rFonts w:ascii="Arial" w:eastAsia="Calibri" w:hAnsi="Arial" w:cs="Arial"/>
          <w:bCs/>
          <w:lang w:val="es-CO"/>
        </w:rPr>
      </w:pPr>
    </w:p>
    <w:p w14:paraId="55F4D598" w14:textId="0550803C" w:rsidR="00367406" w:rsidRPr="00FA6E0F" w:rsidRDefault="00367406" w:rsidP="00367406">
      <w:pPr>
        <w:spacing w:line="276" w:lineRule="auto"/>
        <w:jc w:val="center"/>
        <w:rPr>
          <w:rFonts w:ascii="Arial" w:eastAsia="Calibri" w:hAnsi="Arial" w:cs="Arial"/>
          <w:b/>
          <w:lang w:val="es-CO"/>
        </w:rPr>
      </w:pPr>
      <w:r w:rsidRPr="00FA6E0F">
        <w:rPr>
          <w:rFonts w:ascii="Arial" w:eastAsia="Calibri" w:hAnsi="Arial" w:cs="Arial"/>
          <w:b/>
          <w:lang w:val="es-CO"/>
        </w:rPr>
        <w:t>CAPITULO II</w:t>
      </w:r>
      <w:r w:rsidR="00B758C2" w:rsidRPr="00FA6E0F">
        <w:rPr>
          <w:rFonts w:ascii="Arial" w:eastAsia="Calibri" w:hAnsi="Arial" w:cs="Arial"/>
          <w:b/>
          <w:lang w:val="es-CO"/>
        </w:rPr>
        <w:t>I</w:t>
      </w:r>
    </w:p>
    <w:p w14:paraId="560A5297" w14:textId="2CB30BCD" w:rsidR="00D77105" w:rsidRPr="00FA6E0F" w:rsidRDefault="00367406" w:rsidP="00367406">
      <w:pPr>
        <w:spacing w:line="276" w:lineRule="auto"/>
        <w:jc w:val="center"/>
        <w:rPr>
          <w:rFonts w:ascii="Arial" w:eastAsia="Calibri" w:hAnsi="Arial" w:cs="Arial"/>
          <w:b/>
          <w:lang w:val="es-CO"/>
        </w:rPr>
      </w:pPr>
      <w:r w:rsidRPr="00FA6E0F">
        <w:rPr>
          <w:rFonts w:ascii="Arial" w:eastAsia="Calibri" w:hAnsi="Arial" w:cs="Arial"/>
          <w:b/>
          <w:lang w:val="es-CO"/>
        </w:rPr>
        <w:t>DE LA ADJUDICACIÓN</w:t>
      </w:r>
    </w:p>
    <w:p w14:paraId="155B1762" w14:textId="77777777" w:rsidR="00D77105" w:rsidRPr="00FA6E0F" w:rsidRDefault="00D77105" w:rsidP="001951D6">
      <w:pPr>
        <w:spacing w:line="276" w:lineRule="auto"/>
        <w:jc w:val="both"/>
        <w:rPr>
          <w:rFonts w:ascii="Arial" w:eastAsia="Calibri" w:hAnsi="Arial" w:cs="Arial"/>
          <w:bCs/>
          <w:lang w:val="es-CO"/>
        </w:rPr>
      </w:pPr>
    </w:p>
    <w:p w14:paraId="34119381" w14:textId="4BC49592" w:rsidR="00B90911" w:rsidRPr="00FA6E0F" w:rsidRDefault="00B90911" w:rsidP="00B90911">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06B1A" w:rsidRPr="00FA6E0F">
        <w:rPr>
          <w:rFonts w:ascii="Arial" w:eastAsia="Calibri" w:hAnsi="Arial" w:cs="Arial"/>
          <w:b/>
          <w:lang w:val="es-CO"/>
        </w:rPr>
        <w:t>41</w:t>
      </w:r>
      <w:r w:rsidRPr="00FA6E0F">
        <w:rPr>
          <w:rFonts w:ascii="Arial" w:eastAsia="Calibri" w:hAnsi="Arial" w:cs="Arial"/>
          <w:b/>
          <w:lang w:val="es-CO"/>
        </w:rPr>
        <w:t>.</w:t>
      </w:r>
      <w:r w:rsidRPr="00FA6E0F">
        <w:rPr>
          <w:rFonts w:ascii="Arial" w:eastAsia="Calibri" w:hAnsi="Arial" w:cs="Arial"/>
          <w:b/>
          <w:i/>
          <w:iCs/>
          <w:lang w:val="es-CO"/>
        </w:rPr>
        <w:t xml:space="preserve"> Adjudicación.</w:t>
      </w:r>
      <w:r w:rsidRPr="00FA6E0F">
        <w:rPr>
          <w:rFonts w:ascii="Arial" w:eastAsia="Calibri" w:hAnsi="Arial" w:cs="Arial"/>
          <w:bCs/>
          <w:lang w:val="es-CO"/>
        </w:rPr>
        <w:t xml:space="preserve"> La junta del Fondo de la Vivienda, deberá realizar como mínimo una (1) adjudicación dentro de la respectiva anualidad.</w:t>
      </w:r>
    </w:p>
    <w:p w14:paraId="6625B9ED" w14:textId="77777777" w:rsidR="00B90911" w:rsidRPr="00FA6E0F" w:rsidRDefault="00B90911" w:rsidP="00B90911">
      <w:pPr>
        <w:spacing w:line="276" w:lineRule="auto"/>
        <w:jc w:val="both"/>
        <w:rPr>
          <w:rFonts w:ascii="Arial" w:eastAsia="Calibri" w:hAnsi="Arial" w:cs="Arial"/>
          <w:bCs/>
          <w:lang w:val="es-CO"/>
        </w:rPr>
      </w:pPr>
    </w:p>
    <w:p w14:paraId="21548E5D" w14:textId="40EA1047" w:rsidR="00B90911" w:rsidRPr="00FA6E0F" w:rsidRDefault="00B90911" w:rsidP="00B90911">
      <w:pPr>
        <w:spacing w:line="276" w:lineRule="auto"/>
        <w:jc w:val="both"/>
        <w:rPr>
          <w:rFonts w:ascii="Arial" w:eastAsia="Calibri" w:hAnsi="Arial" w:cs="Arial"/>
          <w:bCs/>
          <w:lang w:val="es-CO"/>
        </w:rPr>
      </w:pPr>
      <w:r w:rsidRPr="00FA6E0F">
        <w:rPr>
          <w:rFonts w:ascii="Arial" w:eastAsia="Calibri" w:hAnsi="Arial" w:cs="Arial"/>
          <w:bCs/>
          <w:lang w:val="es-CO"/>
        </w:rPr>
        <w:t xml:space="preserve">Para efectos de cada adjudicación, se ordenarán todas las solicitudes según puntaje obtenido, luego de la verificación y asignación del mismo, según lo establecido en </w:t>
      </w:r>
      <w:r w:rsidR="00557152" w:rsidRPr="00FA6E0F">
        <w:rPr>
          <w:rFonts w:ascii="Arial" w:eastAsia="Calibri" w:hAnsi="Arial" w:cs="Arial"/>
          <w:bCs/>
          <w:lang w:val="es-CO"/>
        </w:rPr>
        <w:t>a</w:t>
      </w:r>
      <w:r w:rsidR="001357EB" w:rsidRPr="00FA6E0F">
        <w:rPr>
          <w:rFonts w:ascii="Arial" w:eastAsia="Calibri" w:hAnsi="Arial" w:cs="Arial"/>
          <w:bCs/>
          <w:lang w:val="es-CO"/>
        </w:rPr>
        <w:t xml:space="preserve">rtículo </w:t>
      </w:r>
      <w:r w:rsidR="00132B71" w:rsidRPr="00FA6E0F">
        <w:rPr>
          <w:rFonts w:ascii="Arial" w:eastAsia="Calibri" w:hAnsi="Arial" w:cs="Arial"/>
          <w:bCs/>
          <w:lang w:val="es-CO"/>
        </w:rPr>
        <w:t>43</w:t>
      </w:r>
      <w:r w:rsidR="008238E5" w:rsidRPr="00FA6E0F">
        <w:rPr>
          <w:rFonts w:ascii="Arial" w:eastAsia="Calibri" w:hAnsi="Arial" w:cs="Arial"/>
          <w:bCs/>
          <w:lang w:val="es-CO"/>
        </w:rPr>
        <w:t xml:space="preserve"> de esta ordenanza</w:t>
      </w:r>
      <w:r w:rsidR="001357EB" w:rsidRPr="00FA6E0F">
        <w:rPr>
          <w:rFonts w:ascii="Arial" w:eastAsia="Calibri" w:hAnsi="Arial" w:cs="Arial"/>
          <w:bCs/>
          <w:lang w:val="es-CO"/>
        </w:rPr>
        <w:t>.</w:t>
      </w:r>
      <w:r w:rsidRPr="00FA6E0F">
        <w:rPr>
          <w:rFonts w:ascii="Arial" w:eastAsia="Calibri" w:hAnsi="Arial" w:cs="Arial"/>
          <w:bCs/>
          <w:lang w:val="es-CO"/>
        </w:rPr>
        <w:t xml:space="preserve"> </w:t>
      </w:r>
      <w:r w:rsidR="00557152" w:rsidRPr="00FA6E0F">
        <w:rPr>
          <w:rFonts w:ascii="Arial" w:eastAsia="Calibri" w:hAnsi="Arial" w:cs="Arial"/>
          <w:bCs/>
          <w:lang w:val="es-CO"/>
        </w:rPr>
        <w:t>y</w:t>
      </w:r>
      <w:r w:rsidRPr="00FA6E0F">
        <w:rPr>
          <w:rFonts w:ascii="Arial" w:eastAsia="Calibri" w:hAnsi="Arial" w:cs="Arial"/>
          <w:bCs/>
          <w:lang w:val="es-CO"/>
        </w:rPr>
        <w:t xml:space="preserve"> de acuerdo con la modalidad de préstamos de que trata el </w:t>
      </w:r>
      <w:r w:rsidR="00674DFA" w:rsidRPr="00FA6E0F">
        <w:rPr>
          <w:rFonts w:ascii="Arial" w:eastAsia="Calibri" w:hAnsi="Arial" w:cs="Arial"/>
          <w:bCs/>
          <w:lang w:val="es-CO"/>
        </w:rPr>
        <w:t xml:space="preserve">artículo </w:t>
      </w:r>
      <w:r w:rsidR="00132B71" w:rsidRPr="00FA6E0F">
        <w:rPr>
          <w:rFonts w:ascii="Arial" w:eastAsia="Calibri" w:hAnsi="Arial" w:cs="Arial"/>
          <w:bCs/>
          <w:lang w:val="es-CO"/>
        </w:rPr>
        <w:t>28</w:t>
      </w:r>
      <w:r w:rsidR="00674DFA" w:rsidRPr="00FA6E0F">
        <w:rPr>
          <w:rFonts w:ascii="Arial" w:eastAsia="Calibri" w:hAnsi="Arial" w:cs="Arial"/>
          <w:bCs/>
          <w:lang w:val="es-CO"/>
        </w:rPr>
        <w:t xml:space="preserve"> </w:t>
      </w:r>
      <w:r w:rsidRPr="00FA6E0F">
        <w:rPr>
          <w:rFonts w:ascii="Arial" w:eastAsia="Calibri" w:hAnsi="Arial" w:cs="Arial"/>
          <w:bCs/>
          <w:lang w:val="es-CO"/>
        </w:rPr>
        <w:t>de la present</w:t>
      </w:r>
      <w:r w:rsidR="00674DFA" w:rsidRPr="00FA6E0F">
        <w:rPr>
          <w:rFonts w:ascii="Arial" w:eastAsia="Calibri" w:hAnsi="Arial" w:cs="Arial"/>
          <w:bCs/>
          <w:lang w:val="es-CO"/>
        </w:rPr>
        <w:t>e</w:t>
      </w:r>
      <w:r w:rsidRPr="00FA6E0F">
        <w:rPr>
          <w:rFonts w:ascii="Arial" w:eastAsia="Calibri" w:hAnsi="Arial" w:cs="Arial"/>
          <w:bCs/>
          <w:lang w:val="es-CO"/>
        </w:rPr>
        <w:t xml:space="preserve"> </w:t>
      </w:r>
      <w:r w:rsidR="006306E5" w:rsidRPr="00FA6E0F">
        <w:rPr>
          <w:rFonts w:ascii="Arial" w:eastAsia="Calibri" w:hAnsi="Arial" w:cs="Arial"/>
          <w:bCs/>
          <w:lang w:val="es-CO"/>
        </w:rPr>
        <w:t>o</w:t>
      </w:r>
      <w:r w:rsidRPr="00FA6E0F">
        <w:rPr>
          <w:rFonts w:ascii="Arial" w:eastAsia="Calibri" w:hAnsi="Arial" w:cs="Arial"/>
          <w:bCs/>
          <w:lang w:val="es-CO"/>
        </w:rPr>
        <w:t>rdenanza así:</w:t>
      </w:r>
    </w:p>
    <w:p w14:paraId="728BA731" w14:textId="77777777" w:rsidR="00B90911" w:rsidRPr="00FA6E0F" w:rsidRDefault="00B90911" w:rsidP="00B90911">
      <w:pPr>
        <w:spacing w:line="276" w:lineRule="auto"/>
        <w:jc w:val="both"/>
        <w:rPr>
          <w:rFonts w:ascii="Arial" w:eastAsia="Calibri" w:hAnsi="Arial" w:cs="Arial"/>
          <w:bCs/>
          <w:lang w:val="es-CO"/>
        </w:rPr>
      </w:pPr>
    </w:p>
    <w:p w14:paraId="625A3AC4" w14:textId="7EC56943" w:rsidR="00467415" w:rsidRPr="00FA6E0F" w:rsidRDefault="00557152" w:rsidP="00BC3533">
      <w:pPr>
        <w:pStyle w:val="Prrafodelista"/>
        <w:numPr>
          <w:ilvl w:val="0"/>
          <w:numId w:val="1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Compra de vivienda.</w:t>
      </w:r>
    </w:p>
    <w:p w14:paraId="781EF976" w14:textId="7BF6BF72" w:rsidR="00467415" w:rsidRPr="00FA6E0F" w:rsidRDefault="00557152" w:rsidP="00BC3533">
      <w:pPr>
        <w:pStyle w:val="Prrafodelista"/>
        <w:numPr>
          <w:ilvl w:val="0"/>
          <w:numId w:val="1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Cancelación total de las obligaciones garantizadas con hipoteca.</w:t>
      </w:r>
    </w:p>
    <w:p w14:paraId="5834D5F3" w14:textId="4B352CF0" w:rsidR="00467415" w:rsidRPr="00FA6E0F" w:rsidRDefault="00557152" w:rsidP="00BC3533">
      <w:pPr>
        <w:pStyle w:val="Prrafodelista"/>
        <w:numPr>
          <w:ilvl w:val="0"/>
          <w:numId w:val="1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Construcción de vivienda en lote o terraza.</w:t>
      </w:r>
    </w:p>
    <w:p w14:paraId="05416A06" w14:textId="5209BE57" w:rsidR="00467415" w:rsidRPr="00FA6E0F" w:rsidRDefault="00557152" w:rsidP="00BC3533">
      <w:pPr>
        <w:pStyle w:val="Prrafodelista"/>
        <w:numPr>
          <w:ilvl w:val="0"/>
          <w:numId w:val="1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Adecuaciones de la única vivienda de la cual es propietario, y </w:t>
      </w:r>
    </w:p>
    <w:p w14:paraId="43E638BD" w14:textId="170C3AB7" w:rsidR="00B90911" w:rsidRPr="00FA6E0F" w:rsidRDefault="00557152" w:rsidP="00BC3533">
      <w:pPr>
        <w:pStyle w:val="Prrafodelista"/>
        <w:numPr>
          <w:ilvl w:val="0"/>
          <w:numId w:val="1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Compra para el mejoramiento de vivienda.</w:t>
      </w:r>
    </w:p>
    <w:p w14:paraId="45BD1A2D" w14:textId="6C957C4C" w:rsidR="00467415" w:rsidRPr="00FA6E0F" w:rsidRDefault="00467415" w:rsidP="00467415">
      <w:pPr>
        <w:spacing w:line="276" w:lineRule="auto"/>
        <w:jc w:val="both"/>
        <w:rPr>
          <w:rFonts w:ascii="Arial" w:eastAsia="Calibri" w:hAnsi="Arial" w:cs="Arial"/>
          <w:bCs/>
          <w:lang w:val="es-CO"/>
        </w:rPr>
      </w:pPr>
    </w:p>
    <w:p w14:paraId="58E2427A" w14:textId="23395E3F" w:rsidR="00CE0D96" w:rsidRPr="00FA6E0F" w:rsidRDefault="00617B73" w:rsidP="00467415">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0E57D2" w:rsidRPr="00FA6E0F">
        <w:rPr>
          <w:rFonts w:ascii="Arial" w:eastAsia="Calibri" w:hAnsi="Arial" w:cs="Arial"/>
          <w:b/>
          <w:lang w:val="es-CO"/>
        </w:rPr>
        <w:t>42</w:t>
      </w:r>
      <w:r w:rsidRPr="00FA6E0F">
        <w:rPr>
          <w:rFonts w:ascii="Arial" w:eastAsia="Calibri" w:hAnsi="Arial" w:cs="Arial"/>
          <w:b/>
          <w:lang w:val="es-CO"/>
        </w:rPr>
        <w:t xml:space="preserve">. De la Verificación y asignación de puntajes. </w:t>
      </w:r>
      <w:r w:rsidRPr="00FA6E0F">
        <w:rPr>
          <w:rFonts w:ascii="Arial" w:eastAsia="Calibri" w:hAnsi="Arial" w:cs="Arial"/>
          <w:bCs/>
          <w:lang w:val="es-CO"/>
        </w:rPr>
        <w:t xml:space="preserve">La adjudicación de los prestamos se hará de acuerdo al orden de prioridad establecido, según los puntajes obtenidos en la verificación de los factores de valoración, la cual se hará para los postulantes admitidos, luego de la etapa de </w:t>
      </w:r>
      <w:r w:rsidR="00EB16ED" w:rsidRPr="00FA6E0F">
        <w:rPr>
          <w:rFonts w:ascii="Arial" w:eastAsia="Calibri" w:hAnsi="Arial" w:cs="Arial"/>
          <w:bCs/>
          <w:lang w:val="es-CO"/>
        </w:rPr>
        <w:t>respuestas a las reclamaciones por no ser admitidos.</w:t>
      </w:r>
    </w:p>
    <w:p w14:paraId="27A2D900" w14:textId="77777777" w:rsidR="00CE0D96" w:rsidRPr="00FA6E0F" w:rsidRDefault="00CE0D96" w:rsidP="00467415">
      <w:pPr>
        <w:spacing w:line="276" w:lineRule="auto"/>
        <w:jc w:val="both"/>
        <w:rPr>
          <w:rFonts w:ascii="Arial" w:eastAsia="Calibri" w:hAnsi="Arial" w:cs="Arial"/>
          <w:bCs/>
          <w:lang w:val="es-CO"/>
        </w:rPr>
      </w:pPr>
    </w:p>
    <w:p w14:paraId="30B05240" w14:textId="17D70526" w:rsidR="00467415" w:rsidRPr="00FA6E0F" w:rsidRDefault="001357EB" w:rsidP="00467415">
      <w:pPr>
        <w:spacing w:line="276" w:lineRule="auto"/>
        <w:jc w:val="both"/>
        <w:rPr>
          <w:rFonts w:ascii="Arial" w:eastAsia="Calibri" w:hAnsi="Arial" w:cs="Arial"/>
          <w:bCs/>
          <w:lang w:val="es-CO"/>
        </w:rPr>
      </w:pPr>
      <w:r w:rsidRPr="00FA6E0F">
        <w:rPr>
          <w:rFonts w:ascii="Arial" w:eastAsia="Calibri" w:hAnsi="Arial" w:cs="Arial"/>
          <w:b/>
          <w:lang w:val="es-CO"/>
        </w:rPr>
        <w:lastRenderedPageBreak/>
        <w:t>A</w:t>
      </w:r>
      <w:r w:rsidR="002B6C28" w:rsidRPr="00FA6E0F">
        <w:rPr>
          <w:rFonts w:ascii="Arial" w:eastAsia="Calibri" w:hAnsi="Arial" w:cs="Arial"/>
          <w:b/>
          <w:lang w:val="es-CO"/>
        </w:rPr>
        <w:t xml:space="preserve">rtículo </w:t>
      </w:r>
      <w:r w:rsidR="00EB16ED" w:rsidRPr="00FA6E0F">
        <w:rPr>
          <w:rFonts w:ascii="Arial" w:eastAsia="Calibri" w:hAnsi="Arial" w:cs="Arial"/>
          <w:b/>
          <w:lang w:val="es-CO"/>
        </w:rPr>
        <w:t>43</w:t>
      </w:r>
      <w:r w:rsidR="002B6C28" w:rsidRPr="00FA6E0F">
        <w:rPr>
          <w:rFonts w:ascii="Arial" w:eastAsia="Calibri" w:hAnsi="Arial" w:cs="Arial"/>
          <w:b/>
          <w:lang w:val="es-CO"/>
        </w:rPr>
        <w:t xml:space="preserve">. </w:t>
      </w:r>
      <w:r w:rsidR="002B6C28" w:rsidRPr="00FA6E0F">
        <w:rPr>
          <w:rFonts w:ascii="Arial" w:eastAsia="Calibri" w:hAnsi="Arial" w:cs="Arial"/>
          <w:b/>
          <w:i/>
          <w:iCs/>
          <w:lang w:val="es-CO"/>
        </w:rPr>
        <w:t>Factores de valoración para la adjudicación de préstamos.</w:t>
      </w:r>
      <w:r w:rsidR="002B6C28" w:rsidRPr="00FA6E0F">
        <w:rPr>
          <w:rFonts w:ascii="Arial" w:eastAsia="Calibri" w:hAnsi="Arial" w:cs="Arial"/>
          <w:bCs/>
          <w:lang w:val="es-CO"/>
        </w:rPr>
        <w:t xml:space="preserve"> </w:t>
      </w:r>
      <w:r w:rsidR="009E54E5" w:rsidRPr="00FA6E0F">
        <w:rPr>
          <w:rFonts w:ascii="Arial" w:eastAsia="Calibri" w:hAnsi="Arial" w:cs="Arial"/>
          <w:bCs/>
          <w:lang w:val="es-CO"/>
        </w:rPr>
        <w:t>Se tendrá en cuenta los siguientes factores que otorgan puntaje para establecer el orden de prioridad en la adjudicación de préstamos del Fondo de la Vivienda, así:</w:t>
      </w:r>
    </w:p>
    <w:p w14:paraId="57998555" w14:textId="77777777" w:rsidR="00467415" w:rsidRPr="00FA6E0F" w:rsidRDefault="00467415" w:rsidP="00467415">
      <w:pPr>
        <w:spacing w:line="276" w:lineRule="auto"/>
        <w:jc w:val="both"/>
        <w:rPr>
          <w:rFonts w:ascii="Arial" w:eastAsia="Calibri" w:hAnsi="Arial" w:cs="Arial"/>
          <w:bCs/>
          <w:lang w:val="es-CO"/>
        </w:rPr>
      </w:pPr>
    </w:p>
    <w:p w14:paraId="77F32433" w14:textId="77777777" w:rsidR="00116CAA" w:rsidRPr="00FA6E0F" w:rsidRDefault="00116CAA" w:rsidP="004A3CD1">
      <w:pPr>
        <w:pStyle w:val="Prrafodelista"/>
        <w:numPr>
          <w:ilvl w:val="0"/>
          <w:numId w:val="1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Tipo de vinculación.</w:t>
      </w:r>
    </w:p>
    <w:p w14:paraId="66857B2C" w14:textId="77777777" w:rsidR="00706168" w:rsidRPr="00FA6E0F" w:rsidRDefault="00706168" w:rsidP="00706168">
      <w:pPr>
        <w:pStyle w:val="Prrafodelista"/>
        <w:spacing w:line="276" w:lineRule="auto"/>
        <w:ind w:left="360"/>
        <w:jc w:val="both"/>
        <w:rPr>
          <w:rFonts w:ascii="Arial" w:eastAsia="Calibri" w:hAnsi="Arial" w:cs="Arial"/>
          <w:bCs/>
          <w:lang w:val="es-CO"/>
        </w:rPr>
      </w:pPr>
    </w:p>
    <w:p w14:paraId="3285402F" w14:textId="7B70AD91" w:rsidR="00116CAA" w:rsidRPr="00FA6E0F" w:rsidRDefault="75697A6D" w:rsidP="004A3CD1">
      <w:pPr>
        <w:pStyle w:val="Prrafodelista"/>
        <w:numPr>
          <w:ilvl w:val="1"/>
          <w:numId w:val="16"/>
        </w:numPr>
        <w:spacing w:line="276" w:lineRule="auto"/>
        <w:ind w:left="1134" w:hanging="567"/>
        <w:jc w:val="both"/>
        <w:rPr>
          <w:rFonts w:ascii="Arial" w:eastAsia="Calibri" w:hAnsi="Arial" w:cs="Arial"/>
          <w:bCs/>
          <w:lang w:val="es-CO"/>
        </w:rPr>
      </w:pPr>
      <w:r w:rsidRPr="05F707F4">
        <w:rPr>
          <w:rFonts w:ascii="Arial" w:eastAsia="Calibri" w:hAnsi="Arial" w:cs="Arial"/>
          <w:lang w:val="es-CO"/>
        </w:rPr>
        <w:t xml:space="preserve">Veinte </w:t>
      </w:r>
      <w:r w:rsidR="6ABADC07" w:rsidRPr="05F707F4">
        <w:rPr>
          <w:rFonts w:ascii="Arial" w:eastAsia="Calibri" w:hAnsi="Arial" w:cs="Arial"/>
          <w:lang w:val="es-CO"/>
        </w:rPr>
        <w:t>(</w:t>
      </w:r>
      <w:r w:rsidR="0968AA68" w:rsidRPr="05F707F4">
        <w:rPr>
          <w:rFonts w:ascii="Arial" w:eastAsia="Calibri" w:hAnsi="Arial" w:cs="Arial"/>
          <w:lang w:val="es-CO"/>
        </w:rPr>
        <w:t>20</w:t>
      </w:r>
      <w:r w:rsidR="00116CAA" w:rsidRPr="00FA6E0F">
        <w:rPr>
          <w:rFonts w:ascii="Arial" w:eastAsia="Calibri" w:hAnsi="Arial" w:cs="Arial"/>
          <w:bCs/>
          <w:lang w:val="es-CO"/>
        </w:rPr>
        <w:t>) puntos para el empleado inscrito en Carrera Administrativa.</w:t>
      </w:r>
    </w:p>
    <w:p w14:paraId="53EF2AC0" w14:textId="77777777" w:rsidR="00116CAA" w:rsidRPr="00FA6E0F" w:rsidRDefault="00116CAA"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Diez (10) puntos para empleados Provisionales.</w:t>
      </w:r>
    </w:p>
    <w:p w14:paraId="021C239E" w14:textId="77777777" w:rsidR="00FA2480" w:rsidRPr="00FA6E0F" w:rsidRDefault="00FA2480" w:rsidP="00FA2480">
      <w:pPr>
        <w:pStyle w:val="Prrafodelista"/>
        <w:spacing w:line="276" w:lineRule="auto"/>
        <w:ind w:left="792"/>
        <w:jc w:val="both"/>
        <w:rPr>
          <w:rFonts w:ascii="Arial" w:eastAsia="Calibri" w:hAnsi="Arial" w:cs="Arial"/>
          <w:bCs/>
          <w:lang w:val="es-CO"/>
        </w:rPr>
      </w:pPr>
    </w:p>
    <w:p w14:paraId="1DEA5C0C" w14:textId="27728E57" w:rsidR="00467415" w:rsidRPr="00FA6E0F" w:rsidRDefault="00116CAA" w:rsidP="00116CAA">
      <w:pPr>
        <w:spacing w:line="276" w:lineRule="auto"/>
        <w:jc w:val="both"/>
        <w:rPr>
          <w:rFonts w:ascii="Arial" w:eastAsia="Calibri" w:hAnsi="Arial" w:cs="Arial"/>
          <w:bCs/>
          <w:lang w:val="es-CO"/>
        </w:rPr>
      </w:pPr>
      <w:r w:rsidRPr="00FA6E0F">
        <w:rPr>
          <w:rFonts w:ascii="Arial" w:eastAsia="Calibri" w:hAnsi="Arial" w:cs="Arial"/>
          <w:bCs/>
          <w:lang w:val="es-CO"/>
        </w:rPr>
        <w:t xml:space="preserve">El puntaje máximo asignable por este factor será de </w:t>
      </w:r>
      <w:r w:rsidR="68C5D357" w:rsidRPr="05F707F4">
        <w:rPr>
          <w:rFonts w:ascii="Arial" w:eastAsia="Calibri" w:hAnsi="Arial" w:cs="Arial"/>
          <w:lang w:val="es-CO"/>
        </w:rPr>
        <w:t xml:space="preserve">veinte </w:t>
      </w:r>
      <w:r w:rsidR="191D0871" w:rsidRPr="05F707F4">
        <w:rPr>
          <w:rFonts w:ascii="Arial" w:eastAsia="Calibri" w:hAnsi="Arial" w:cs="Arial"/>
          <w:lang w:val="es-CO"/>
        </w:rPr>
        <w:t>(</w:t>
      </w:r>
      <w:r w:rsidR="2E5327B4" w:rsidRPr="05F707F4">
        <w:rPr>
          <w:rFonts w:ascii="Arial" w:eastAsia="Calibri" w:hAnsi="Arial" w:cs="Arial"/>
          <w:lang w:val="es-CO"/>
        </w:rPr>
        <w:t>20</w:t>
      </w:r>
      <w:r w:rsidR="009D57A3" w:rsidRPr="00FA6E0F">
        <w:rPr>
          <w:rFonts w:ascii="Arial" w:eastAsia="Calibri" w:hAnsi="Arial" w:cs="Arial"/>
          <w:bCs/>
          <w:lang w:val="es-CO"/>
        </w:rPr>
        <w:t>)</w:t>
      </w:r>
      <w:r w:rsidRPr="00FA6E0F">
        <w:rPr>
          <w:rFonts w:ascii="Arial" w:eastAsia="Calibri" w:hAnsi="Arial" w:cs="Arial"/>
          <w:bCs/>
          <w:lang w:val="es-CO"/>
        </w:rPr>
        <w:t xml:space="preserve"> puntos</w:t>
      </w:r>
    </w:p>
    <w:p w14:paraId="3E9232E5" w14:textId="77777777" w:rsidR="00467415" w:rsidRPr="00FA6E0F" w:rsidRDefault="00467415" w:rsidP="00467415">
      <w:pPr>
        <w:spacing w:line="276" w:lineRule="auto"/>
        <w:jc w:val="both"/>
        <w:rPr>
          <w:rFonts w:ascii="Arial" w:eastAsia="Calibri" w:hAnsi="Arial" w:cs="Arial"/>
          <w:bCs/>
          <w:lang w:val="es-CO"/>
        </w:rPr>
      </w:pPr>
    </w:p>
    <w:p w14:paraId="5AD8A142" w14:textId="77777777" w:rsidR="00DD6876" w:rsidRPr="00FA6E0F" w:rsidRDefault="00DD6876" w:rsidP="004A3CD1">
      <w:pPr>
        <w:pStyle w:val="Prrafodelista"/>
        <w:numPr>
          <w:ilvl w:val="0"/>
          <w:numId w:val="1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Composición familiar.</w:t>
      </w:r>
    </w:p>
    <w:p w14:paraId="1BE393CE" w14:textId="77777777" w:rsidR="00FA2480" w:rsidRPr="00FA6E0F" w:rsidRDefault="00FA2480" w:rsidP="00FA2480">
      <w:pPr>
        <w:pStyle w:val="Prrafodelista"/>
        <w:spacing w:line="276" w:lineRule="auto"/>
        <w:ind w:left="792"/>
        <w:jc w:val="both"/>
        <w:rPr>
          <w:rFonts w:ascii="Arial" w:eastAsia="Calibri" w:hAnsi="Arial" w:cs="Arial"/>
          <w:bCs/>
          <w:lang w:val="es-CO"/>
        </w:rPr>
      </w:pPr>
    </w:p>
    <w:p w14:paraId="5C4C048D" w14:textId="77777777" w:rsidR="00FA2480" w:rsidRPr="00FA6E0F" w:rsidRDefault="00DD6876"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Tres (3) puntos por el (la) cónyuge o compañero (a) permanente, siempre y cuando no sea cabeza de familia.</w:t>
      </w:r>
    </w:p>
    <w:p w14:paraId="0B504DC0" w14:textId="3E0F01B8" w:rsidR="00FA2480" w:rsidRPr="00FA6E0F" w:rsidRDefault="003B6A8F"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Dos</w:t>
      </w:r>
      <w:r w:rsidR="00DD6876" w:rsidRPr="00FA6E0F">
        <w:rPr>
          <w:rFonts w:ascii="Arial" w:eastAsia="Calibri" w:hAnsi="Arial" w:cs="Arial"/>
          <w:bCs/>
          <w:lang w:val="es-CO"/>
        </w:rPr>
        <w:t xml:space="preserve"> (</w:t>
      </w:r>
      <w:r w:rsidRPr="00FA6E0F">
        <w:rPr>
          <w:rFonts w:ascii="Arial" w:eastAsia="Calibri" w:hAnsi="Arial" w:cs="Arial"/>
          <w:bCs/>
          <w:lang w:val="es-CO"/>
        </w:rPr>
        <w:t>2</w:t>
      </w:r>
      <w:r w:rsidR="00DD6876" w:rsidRPr="00FA6E0F">
        <w:rPr>
          <w:rFonts w:ascii="Arial" w:eastAsia="Calibri" w:hAnsi="Arial" w:cs="Arial"/>
          <w:bCs/>
          <w:lang w:val="es-CO"/>
        </w:rPr>
        <w:t xml:space="preserve">) puntos por cada hijo a cargo que dependa </w:t>
      </w:r>
      <w:r w:rsidR="00FA2480" w:rsidRPr="00FA6E0F">
        <w:rPr>
          <w:rFonts w:ascii="Arial" w:eastAsia="Calibri" w:hAnsi="Arial" w:cs="Arial"/>
          <w:bCs/>
          <w:lang w:val="es-CO"/>
        </w:rPr>
        <w:t>económicamente</w:t>
      </w:r>
      <w:r w:rsidR="00DD6876" w:rsidRPr="00FA6E0F">
        <w:rPr>
          <w:rFonts w:ascii="Arial" w:eastAsia="Calibri" w:hAnsi="Arial" w:cs="Arial"/>
          <w:bCs/>
          <w:lang w:val="es-CO"/>
        </w:rPr>
        <w:t xml:space="preserve"> del servidor</w:t>
      </w:r>
      <w:r w:rsidRPr="00FA6E0F">
        <w:rPr>
          <w:rFonts w:ascii="Arial" w:eastAsia="Calibri" w:hAnsi="Arial" w:cs="Arial"/>
          <w:bCs/>
          <w:lang w:val="es-CO"/>
        </w:rPr>
        <w:t>, el puntaje máximo asignable por este factor, será de diez (10) puntos</w:t>
      </w:r>
      <w:r w:rsidR="009D57A3" w:rsidRPr="00FA6E0F">
        <w:rPr>
          <w:rFonts w:ascii="Arial" w:eastAsia="Calibri" w:hAnsi="Arial" w:cs="Arial"/>
          <w:bCs/>
          <w:lang w:val="es-CO"/>
        </w:rPr>
        <w:t>.</w:t>
      </w:r>
    </w:p>
    <w:p w14:paraId="115D6F89" w14:textId="0D5342E9" w:rsidR="00FA2480" w:rsidRPr="00FA6E0F" w:rsidRDefault="00DD6876"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Un (1) punto para hijos aportados o de crianza que dependa </w:t>
      </w:r>
      <w:r w:rsidR="00FA2480" w:rsidRPr="00FA6E0F">
        <w:rPr>
          <w:rFonts w:ascii="Arial" w:eastAsia="Calibri" w:hAnsi="Arial" w:cs="Arial"/>
          <w:bCs/>
          <w:lang w:val="es-CO"/>
        </w:rPr>
        <w:t>económicamente</w:t>
      </w:r>
      <w:r w:rsidRPr="00FA6E0F">
        <w:rPr>
          <w:rFonts w:ascii="Arial" w:eastAsia="Calibri" w:hAnsi="Arial" w:cs="Arial"/>
          <w:bCs/>
          <w:lang w:val="es-CO"/>
        </w:rPr>
        <w:t xml:space="preserve"> del servidor</w:t>
      </w:r>
      <w:r w:rsidR="009D57A3" w:rsidRPr="00FA6E0F">
        <w:rPr>
          <w:rFonts w:ascii="Arial" w:eastAsia="Calibri" w:hAnsi="Arial" w:cs="Arial"/>
          <w:bCs/>
          <w:lang w:val="es-CO"/>
        </w:rPr>
        <w:t>, el puntaje máximo asignable por este factor, será de cinco (5) puntos.</w:t>
      </w:r>
    </w:p>
    <w:p w14:paraId="6DB113FB" w14:textId="456F1D44" w:rsidR="00DD6876" w:rsidRPr="00FA6E0F" w:rsidRDefault="009D57A3"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Dos</w:t>
      </w:r>
      <w:r w:rsidR="00DD6876" w:rsidRPr="00FA6E0F">
        <w:rPr>
          <w:rFonts w:ascii="Arial" w:eastAsia="Calibri" w:hAnsi="Arial" w:cs="Arial"/>
          <w:bCs/>
          <w:lang w:val="es-CO"/>
        </w:rPr>
        <w:t xml:space="preserve"> (</w:t>
      </w:r>
      <w:r w:rsidRPr="00FA6E0F">
        <w:rPr>
          <w:rFonts w:ascii="Arial" w:eastAsia="Calibri" w:hAnsi="Arial" w:cs="Arial"/>
          <w:bCs/>
          <w:lang w:val="es-CO"/>
        </w:rPr>
        <w:t>2</w:t>
      </w:r>
      <w:r w:rsidR="00DD6876" w:rsidRPr="00FA6E0F">
        <w:rPr>
          <w:rFonts w:ascii="Arial" w:eastAsia="Calibri" w:hAnsi="Arial" w:cs="Arial"/>
          <w:bCs/>
          <w:lang w:val="es-CO"/>
        </w:rPr>
        <w:t xml:space="preserve">) punto cuando el padre o la madre dependan </w:t>
      </w:r>
      <w:r w:rsidR="00FA2480" w:rsidRPr="00FA6E0F">
        <w:rPr>
          <w:rFonts w:ascii="Arial" w:eastAsia="Calibri" w:hAnsi="Arial" w:cs="Arial"/>
          <w:bCs/>
          <w:lang w:val="es-CO"/>
        </w:rPr>
        <w:t>económicamente</w:t>
      </w:r>
      <w:r w:rsidR="00DD6876" w:rsidRPr="00FA6E0F">
        <w:rPr>
          <w:rFonts w:ascii="Arial" w:eastAsia="Calibri" w:hAnsi="Arial" w:cs="Arial"/>
          <w:bCs/>
          <w:lang w:val="es-CO"/>
        </w:rPr>
        <w:t xml:space="preserve"> del servidor.</w:t>
      </w:r>
    </w:p>
    <w:p w14:paraId="3DDF5CF3" w14:textId="77777777" w:rsidR="00FA2480" w:rsidRPr="00FA6E0F" w:rsidRDefault="00FA2480" w:rsidP="00DD6876">
      <w:pPr>
        <w:spacing w:line="276" w:lineRule="auto"/>
        <w:jc w:val="both"/>
        <w:rPr>
          <w:rFonts w:ascii="Arial" w:eastAsia="Calibri" w:hAnsi="Arial" w:cs="Arial"/>
          <w:bCs/>
          <w:lang w:val="es-CO"/>
        </w:rPr>
      </w:pPr>
    </w:p>
    <w:p w14:paraId="59D59F1C" w14:textId="62E448FB" w:rsidR="00467415" w:rsidRPr="00FA6E0F" w:rsidRDefault="00DD6876" w:rsidP="00DD6876">
      <w:pPr>
        <w:spacing w:line="276" w:lineRule="auto"/>
        <w:jc w:val="both"/>
        <w:rPr>
          <w:rFonts w:ascii="Arial" w:eastAsia="Calibri" w:hAnsi="Arial" w:cs="Arial"/>
          <w:bCs/>
          <w:lang w:val="es-CO"/>
        </w:rPr>
      </w:pPr>
      <w:r w:rsidRPr="00FA6E0F">
        <w:rPr>
          <w:rFonts w:ascii="Arial" w:eastAsia="Calibri" w:hAnsi="Arial" w:cs="Arial"/>
          <w:bCs/>
          <w:lang w:val="es-CO"/>
        </w:rPr>
        <w:t xml:space="preserve">El puntaje máximo asignable por este factor, será de </w:t>
      </w:r>
      <w:r w:rsidR="009D57A3" w:rsidRPr="00FA6E0F">
        <w:rPr>
          <w:rFonts w:ascii="Arial" w:eastAsia="Calibri" w:hAnsi="Arial" w:cs="Arial"/>
          <w:bCs/>
          <w:lang w:val="es-CO"/>
        </w:rPr>
        <w:t>veinte (20)</w:t>
      </w:r>
      <w:r w:rsidRPr="00FA6E0F">
        <w:rPr>
          <w:rFonts w:ascii="Arial" w:eastAsia="Calibri" w:hAnsi="Arial" w:cs="Arial"/>
          <w:bCs/>
          <w:lang w:val="es-CO"/>
        </w:rPr>
        <w:t xml:space="preserve"> puntos.</w:t>
      </w:r>
    </w:p>
    <w:p w14:paraId="5BAFCEE5" w14:textId="77777777" w:rsidR="00467415" w:rsidRPr="00FA6E0F" w:rsidRDefault="00467415" w:rsidP="00467415">
      <w:pPr>
        <w:spacing w:line="276" w:lineRule="auto"/>
        <w:jc w:val="both"/>
        <w:rPr>
          <w:rFonts w:ascii="Arial" w:eastAsia="Calibri" w:hAnsi="Arial" w:cs="Arial"/>
          <w:bCs/>
          <w:lang w:val="es-CO"/>
        </w:rPr>
      </w:pPr>
    </w:p>
    <w:p w14:paraId="33E130E0" w14:textId="77777777" w:rsidR="00924018" w:rsidRPr="00FA6E0F" w:rsidRDefault="00924018" w:rsidP="004A3CD1">
      <w:pPr>
        <w:pStyle w:val="Prrafodelista"/>
        <w:numPr>
          <w:ilvl w:val="0"/>
          <w:numId w:val="1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Ingreso salarial o pensional básico.</w:t>
      </w:r>
    </w:p>
    <w:p w14:paraId="288BDBC1" w14:textId="77777777" w:rsidR="00924018" w:rsidRPr="00FA6E0F" w:rsidRDefault="00924018" w:rsidP="00924018">
      <w:pPr>
        <w:pStyle w:val="Prrafodelista"/>
        <w:spacing w:line="276" w:lineRule="auto"/>
        <w:ind w:left="792"/>
        <w:jc w:val="both"/>
        <w:rPr>
          <w:rFonts w:ascii="Arial" w:eastAsia="Calibri" w:hAnsi="Arial" w:cs="Arial"/>
          <w:bCs/>
          <w:lang w:val="es-CO"/>
        </w:rPr>
      </w:pPr>
    </w:p>
    <w:p w14:paraId="55E270AB" w14:textId="0F1B349F" w:rsidR="00924018" w:rsidRPr="00FA6E0F" w:rsidRDefault="00924018"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Diez (10) puntos para aspirantes entre cero (0) hasta dos (2) salarios mínimos mensuales legales vigente (SMMLV).</w:t>
      </w:r>
    </w:p>
    <w:p w14:paraId="2EBB6CCA" w14:textId="572E8622" w:rsidR="00924018" w:rsidRPr="00FA6E0F" w:rsidRDefault="00924018"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Ocho (8) puntos para aspirantes mayores de dos (2)</w:t>
      </w:r>
      <w:r w:rsidR="00C90F8D" w:rsidRPr="00FA6E0F">
        <w:rPr>
          <w:rFonts w:ascii="Arial" w:eastAsia="Calibri" w:hAnsi="Arial" w:cs="Arial"/>
          <w:bCs/>
          <w:lang w:val="es-CO"/>
        </w:rPr>
        <w:t xml:space="preserve"> y</w:t>
      </w:r>
      <w:r w:rsidRPr="00FA6E0F">
        <w:rPr>
          <w:rFonts w:ascii="Arial" w:eastAsia="Calibri" w:hAnsi="Arial" w:cs="Arial"/>
          <w:bCs/>
          <w:lang w:val="es-CO"/>
        </w:rPr>
        <w:t xml:space="preserve"> hasta tres (3) salarios mínimos mensuales legales vigentes (SMMLV).</w:t>
      </w:r>
    </w:p>
    <w:p w14:paraId="02AA5262" w14:textId="62B28E3B" w:rsidR="00924018" w:rsidRPr="00FA6E0F" w:rsidRDefault="00924018"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Seis (6) puntos para aspirantes mayores a tres (3) hasta cuatro (4) salarios mínimos mensuales legales vigentes (SMMLV).</w:t>
      </w:r>
    </w:p>
    <w:p w14:paraId="7E185FC7" w14:textId="495B97B0" w:rsidR="00924018" w:rsidRPr="00FA6E0F" w:rsidRDefault="00924018"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Cuatro (4) puntos para aspirantes entre cuatro (4) hasta </w:t>
      </w:r>
      <w:r w:rsidR="006F2205" w:rsidRPr="00FA6E0F">
        <w:rPr>
          <w:rFonts w:ascii="Arial" w:eastAsia="Calibri" w:hAnsi="Arial" w:cs="Arial"/>
          <w:bCs/>
          <w:lang w:val="es-CO"/>
        </w:rPr>
        <w:t>cinco</w:t>
      </w:r>
      <w:r w:rsidRPr="00FA6E0F">
        <w:rPr>
          <w:rFonts w:ascii="Arial" w:eastAsia="Calibri" w:hAnsi="Arial" w:cs="Arial"/>
          <w:bCs/>
          <w:lang w:val="es-CO"/>
        </w:rPr>
        <w:t xml:space="preserve"> (</w:t>
      </w:r>
      <w:r w:rsidR="006F2205" w:rsidRPr="00FA6E0F">
        <w:rPr>
          <w:rFonts w:ascii="Arial" w:eastAsia="Calibri" w:hAnsi="Arial" w:cs="Arial"/>
          <w:bCs/>
          <w:lang w:val="es-CO"/>
        </w:rPr>
        <w:t>5</w:t>
      </w:r>
      <w:r w:rsidRPr="00FA6E0F">
        <w:rPr>
          <w:rFonts w:ascii="Arial" w:eastAsia="Calibri" w:hAnsi="Arial" w:cs="Arial"/>
          <w:bCs/>
          <w:lang w:val="es-CO"/>
        </w:rPr>
        <w:t>) salarios mínimo mensual legal vigente (SMMLV).</w:t>
      </w:r>
    </w:p>
    <w:p w14:paraId="3373B76D" w14:textId="59124931" w:rsidR="00924018" w:rsidRPr="00FA6E0F" w:rsidRDefault="00924018"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Dos (2) puntos para aspirantes con salario superior a </w:t>
      </w:r>
      <w:r w:rsidR="006F2205" w:rsidRPr="00FA6E0F">
        <w:rPr>
          <w:rFonts w:ascii="Arial" w:eastAsia="Calibri" w:hAnsi="Arial" w:cs="Arial"/>
          <w:bCs/>
          <w:lang w:val="es-CO"/>
        </w:rPr>
        <w:t xml:space="preserve">cinco </w:t>
      </w:r>
      <w:r w:rsidRPr="00FA6E0F">
        <w:rPr>
          <w:rFonts w:ascii="Arial" w:eastAsia="Calibri" w:hAnsi="Arial" w:cs="Arial"/>
          <w:bCs/>
          <w:lang w:val="es-CO"/>
        </w:rPr>
        <w:t>(</w:t>
      </w:r>
      <w:r w:rsidR="006F2205" w:rsidRPr="00FA6E0F">
        <w:rPr>
          <w:rFonts w:ascii="Arial" w:eastAsia="Calibri" w:hAnsi="Arial" w:cs="Arial"/>
          <w:bCs/>
          <w:lang w:val="es-CO"/>
        </w:rPr>
        <w:t>5</w:t>
      </w:r>
      <w:r w:rsidRPr="00FA6E0F">
        <w:rPr>
          <w:rFonts w:ascii="Arial" w:eastAsia="Calibri" w:hAnsi="Arial" w:cs="Arial"/>
          <w:bCs/>
          <w:lang w:val="es-CO"/>
        </w:rPr>
        <w:t>) salarios mínimos mensuales legales vigente (SMMLV).</w:t>
      </w:r>
    </w:p>
    <w:p w14:paraId="795099A6" w14:textId="77777777" w:rsidR="00924018" w:rsidRPr="00FA6E0F" w:rsidRDefault="00924018" w:rsidP="00924018">
      <w:pPr>
        <w:pStyle w:val="Prrafodelista"/>
        <w:rPr>
          <w:rFonts w:ascii="Arial" w:eastAsia="Calibri" w:hAnsi="Arial" w:cs="Arial"/>
          <w:bCs/>
          <w:lang w:val="es-CO"/>
        </w:rPr>
      </w:pPr>
    </w:p>
    <w:p w14:paraId="61AC0588" w14:textId="2B2F1107" w:rsidR="00D5438F" w:rsidRPr="00FA6E0F" w:rsidRDefault="00924018" w:rsidP="00924018">
      <w:pPr>
        <w:spacing w:line="276" w:lineRule="auto"/>
        <w:jc w:val="both"/>
        <w:rPr>
          <w:rFonts w:ascii="Arial" w:eastAsia="Calibri" w:hAnsi="Arial" w:cs="Arial"/>
          <w:bCs/>
          <w:lang w:val="es-CO"/>
        </w:rPr>
      </w:pPr>
      <w:r w:rsidRPr="00FA6E0F">
        <w:rPr>
          <w:rFonts w:ascii="Arial" w:eastAsia="Calibri" w:hAnsi="Arial" w:cs="Arial"/>
          <w:bCs/>
          <w:lang w:val="es-CO"/>
        </w:rPr>
        <w:t xml:space="preserve">El puntaje máximo asignable por este factor, será de </w:t>
      </w:r>
      <w:r w:rsidR="003D60D2" w:rsidRPr="00FA6E0F">
        <w:rPr>
          <w:rFonts w:ascii="Arial" w:eastAsia="Calibri" w:hAnsi="Arial" w:cs="Arial"/>
          <w:bCs/>
          <w:lang w:val="es-CO"/>
        </w:rPr>
        <w:t>diez (</w:t>
      </w:r>
      <w:r w:rsidRPr="00FA6E0F">
        <w:rPr>
          <w:rFonts w:ascii="Arial" w:eastAsia="Calibri" w:hAnsi="Arial" w:cs="Arial"/>
          <w:bCs/>
          <w:lang w:val="es-CO"/>
        </w:rPr>
        <w:t>10</w:t>
      </w:r>
      <w:r w:rsidR="003D60D2" w:rsidRPr="00FA6E0F">
        <w:rPr>
          <w:rFonts w:ascii="Arial" w:eastAsia="Calibri" w:hAnsi="Arial" w:cs="Arial"/>
          <w:bCs/>
          <w:lang w:val="es-CO"/>
        </w:rPr>
        <w:t>)</w:t>
      </w:r>
      <w:r w:rsidRPr="00FA6E0F">
        <w:rPr>
          <w:rFonts w:ascii="Arial" w:eastAsia="Calibri" w:hAnsi="Arial" w:cs="Arial"/>
          <w:bCs/>
          <w:lang w:val="es-CO"/>
        </w:rPr>
        <w:t xml:space="preserve"> puntos.</w:t>
      </w:r>
    </w:p>
    <w:p w14:paraId="53D8EE73" w14:textId="77777777" w:rsidR="00D5438F" w:rsidRPr="00FA6E0F" w:rsidRDefault="00D5438F" w:rsidP="00940845">
      <w:pPr>
        <w:spacing w:line="276" w:lineRule="auto"/>
        <w:jc w:val="both"/>
        <w:rPr>
          <w:rFonts w:ascii="Arial" w:eastAsia="Calibri" w:hAnsi="Arial" w:cs="Arial"/>
          <w:bCs/>
          <w:lang w:val="es-CO"/>
        </w:rPr>
      </w:pPr>
    </w:p>
    <w:p w14:paraId="16434E04" w14:textId="77777777" w:rsidR="00011452" w:rsidRPr="00FA6E0F" w:rsidRDefault="00011452" w:rsidP="004A3CD1">
      <w:pPr>
        <w:pStyle w:val="Prrafodelista"/>
        <w:numPr>
          <w:ilvl w:val="0"/>
          <w:numId w:val="1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Número de veces en que ha utilizado el préstamo.</w:t>
      </w:r>
    </w:p>
    <w:p w14:paraId="493C2DC8" w14:textId="77777777" w:rsidR="00011452" w:rsidRPr="00FA6E0F" w:rsidRDefault="00011452" w:rsidP="00011452">
      <w:pPr>
        <w:pStyle w:val="Prrafodelista"/>
        <w:spacing w:line="276" w:lineRule="auto"/>
        <w:ind w:left="792"/>
        <w:jc w:val="both"/>
        <w:rPr>
          <w:rFonts w:ascii="Arial" w:eastAsia="Calibri" w:hAnsi="Arial" w:cs="Arial"/>
          <w:bCs/>
          <w:lang w:val="es-CO"/>
        </w:rPr>
      </w:pPr>
    </w:p>
    <w:p w14:paraId="4C781A5D" w14:textId="56A3537E" w:rsidR="00011452" w:rsidRPr="00FA6E0F" w:rsidRDefault="00CA2FBC"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Diez</w:t>
      </w:r>
      <w:r w:rsidR="00011452" w:rsidRPr="00FA6E0F">
        <w:rPr>
          <w:rFonts w:ascii="Arial" w:eastAsia="Calibri" w:hAnsi="Arial" w:cs="Arial"/>
          <w:bCs/>
          <w:lang w:val="es-CO"/>
        </w:rPr>
        <w:t xml:space="preserve"> (</w:t>
      </w:r>
      <w:r w:rsidRPr="00FA6E0F">
        <w:rPr>
          <w:rFonts w:ascii="Arial" w:eastAsia="Calibri" w:hAnsi="Arial" w:cs="Arial"/>
          <w:bCs/>
          <w:lang w:val="es-CO"/>
        </w:rPr>
        <w:t>10</w:t>
      </w:r>
      <w:r w:rsidR="00011452" w:rsidRPr="00FA6E0F">
        <w:rPr>
          <w:rFonts w:ascii="Arial" w:eastAsia="Calibri" w:hAnsi="Arial" w:cs="Arial"/>
          <w:bCs/>
          <w:lang w:val="es-CO"/>
        </w:rPr>
        <w:t>) puntos por la primera vez.</w:t>
      </w:r>
    </w:p>
    <w:p w14:paraId="53A0A531" w14:textId="665053F0" w:rsidR="00011452" w:rsidRPr="00FA6E0F" w:rsidRDefault="00CA2FBC"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Cinco</w:t>
      </w:r>
      <w:r w:rsidR="00011452" w:rsidRPr="00FA6E0F">
        <w:rPr>
          <w:rFonts w:ascii="Arial" w:eastAsia="Calibri" w:hAnsi="Arial" w:cs="Arial"/>
          <w:bCs/>
          <w:lang w:val="es-CO"/>
        </w:rPr>
        <w:t xml:space="preserve"> (</w:t>
      </w:r>
      <w:r w:rsidRPr="00FA6E0F">
        <w:rPr>
          <w:rFonts w:ascii="Arial" w:eastAsia="Calibri" w:hAnsi="Arial" w:cs="Arial"/>
          <w:bCs/>
          <w:lang w:val="es-CO"/>
        </w:rPr>
        <w:t>5</w:t>
      </w:r>
      <w:r w:rsidR="00011452" w:rsidRPr="00FA6E0F">
        <w:rPr>
          <w:rFonts w:ascii="Arial" w:eastAsia="Calibri" w:hAnsi="Arial" w:cs="Arial"/>
          <w:bCs/>
          <w:lang w:val="es-CO"/>
        </w:rPr>
        <w:t>) puntos por la segunda vez.</w:t>
      </w:r>
    </w:p>
    <w:p w14:paraId="68C2A205" w14:textId="77777777" w:rsidR="00011452" w:rsidRPr="00FA6E0F" w:rsidRDefault="00011452" w:rsidP="00011452">
      <w:pPr>
        <w:spacing w:line="276" w:lineRule="auto"/>
        <w:ind w:left="360"/>
        <w:jc w:val="both"/>
        <w:rPr>
          <w:rFonts w:ascii="Arial" w:eastAsia="Calibri" w:hAnsi="Arial" w:cs="Arial"/>
          <w:bCs/>
          <w:lang w:val="es-CO"/>
        </w:rPr>
      </w:pPr>
    </w:p>
    <w:p w14:paraId="7B613C42" w14:textId="66DA136B" w:rsidR="00D5438F" w:rsidRPr="00FA6E0F" w:rsidRDefault="00011452" w:rsidP="00011452">
      <w:pPr>
        <w:spacing w:line="276" w:lineRule="auto"/>
        <w:jc w:val="both"/>
        <w:rPr>
          <w:rFonts w:ascii="Arial" w:eastAsia="Calibri" w:hAnsi="Arial" w:cs="Arial"/>
          <w:bCs/>
          <w:lang w:val="es-CO"/>
        </w:rPr>
      </w:pPr>
      <w:r w:rsidRPr="00FA6E0F">
        <w:rPr>
          <w:rFonts w:ascii="Arial" w:eastAsia="Calibri" w:hAnsi="Arial" w:cs="Arial"/>
          <w:bCs/>
          <w:lang w:val="es-CO"/>
        </w:rPr>
        <w:lastRenderedPageBreak/>
        <w:t xml:space="preserve">El puntaje máximo asignable por este factor, será de </w:t>
      </w:r>
      <w:r w:rsidR="00CA2FBC" w:rsidRPr="00FA6E0F">
        <w:rPr>
          <w:rFonts w:ascii="Arial" w:eastAsia="Calibri" w:hAnsi="Arial" w:cs="Arial"/>
          <w:bCs/>
          <w:lang w:val="es-CO"/>
        </w:rPr>
        <w:t>diez (10)</w:t>
      </w:r>
      <w:r w:rsidRPr="00FA6E0F">
        <w:rPr>
          <w:rFonts w:ascii="Arial" w:eastAsia="Calibri" w:hAnsi="Arial" w:cs="Arial"/>
          <w:bCs/>
          <w:lang w:val="es-CO"/>
        </w:rPr>
        <w:t xml:space="preserve"> puntos.</w:t>
      </w:r>
    </w:p>
    <w:p w14:paraId="2F0D721D" w14:textId="77777777" w:rsidR="0090151F" w:rsidRPr="00FA6E0F" w:rsidRDefault="0090151F" w:rsidP="001512E4">
      <w:pPr>
        <w:spacing w:line="276" w:lineRule="auto"/>
        <w:jc w:val="both"/>
        <w:rPr>
          <w:rFonts w:ascii="Arial" w:eastAsia="Calibri" w:hAnsi="Arial" w:cs="Arial"/>
          <w:bCs/>
          <w:lang w:val="es-CO"/>
        </w:rPr>
      </w:pPr>
    </w:p>
    <w:p w14:paraId="6C6C3841" w14:textId="77777777" w:rsidR="00D658D2" w:rsidRPr="00FA6E0F" w:rsidRDefault="00D658D2" w:rsidP="004A3CD1">
      <w:pPr>
        <w:pStyle w:val="Prrafodelista"/>
        <w:numPr>
          <w:ilvl w:val="0"/>
          <w:numId w:val="1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Puntaje por otras condiciones.</w:t>
      </w:r>
    </w:p>
    <w:p w14:paraId="1CF890DA" w14:textId="77777777" w:rsidR="00D658D2" w:rsidRPr="00FA6E0F" w:rsidRDefault="00D658D2" w:rsidP="00D658D2">
      <w:pPr>
        <w:pStyle w:val="Prrafodelista"/>
        <w:spacing w:line="276" w:lineRule="auto"/>
        <w:ind w:left="792"/>
        <w:jc w:val="both"/>
        <w:rPr>
          <w:rFonts w:ascii="Arial" w:eastAsia="Calibri" w:hAnsi="Arial" w:cs="Arial"/>
          <w:bCs/>
          <w:lang w:val="es-CO"/>
        </w:rPr>
      </w:pPr>
    </w:p>
    <w:p w14:paraId="59761CEB" w14:textId="62ED83D9" w:rsidR="00D658D2" w:rsidRPr="003D6C2B" w:rsidRDefault="0052324B" w:rsidP="004A3CD1">
      <w:pPr>
        <w:pStyle w:val="Prrafodelista"/>
        <w:numPr>
          <w:ilvl w:val="1"/>
          <w:numId w:val="16"/>
        </w:numPr>
        <w:spacing w:line="276" w:lineRule="auto"/>
        <w:ind w:left="1134" w:hanging="567"/>
        <w:jc w:val="both"/>
        <w:rPr>
          <w:rFonts w:ascii="Arial" w:eastAsia="Calibri" w:hAnsi="Arial" w:cs="Arial"/>
          <w:bCs/>
          <w:lang w:val="es-CO"/>
        </w:rPr>
      </w:pPr>
      <w:r w:rsidRPr="003D6C2B">
        <w:rPr>
          <w:rFonts w:ascii="Arial" w:eastAsia="Calibri" w:hAnsi="Arial" w:cs="Arial"/>
          <w:bCs/>
          <w:lang w:val="es-CO"/>
        </w:rPr>
        <w:t>Tres</w:t>
      </w:r>
      <w:r w:rsidR="00D658D2" w:rsidRPr="003D6C2B">
        <w:rPr>
          <w:rFonts w:ascii="Arial" w:eastAsia="Calibri" w:hAnsi="Arial" w:cs="Arial"/>
          <w:bCs/>
          <w:lang w:val="es-CO"/>
        </w:rPr>
        <w:t xml:space="preserve"> (</w:t>
      </w:r>
      <w:r w:rsidRPr="003D6C2B">
        <w:rPr>
          <w:rFonts w:ascii="Arial" w:eastAsia="Calibri" w:hAnsi="Arial" w:cs="Arial"/>
          <w:bCs/>
          <w:lang w:val="es-CO"/>
        </w:rPr>
        <w:t>3</w:t>
      </w:r>
      <w:r w:rsidR="00D658D2" w:rsidRPr="003D6C2B">
        <w:rPr>
          <w:rFonts w:ascii="Arial" w:eastAsia="Calibri" w:hAnsi="Arial" w:cs="Arial"/>
          <w:bCs/>
          <w:lang w:val="es-CO"/>
        </w:rPr>
        <w:t>) puntos para los beneficiarios que acrediten estar en condiciones de discapacidad, de acuerdo con lo establecido en la ley.</w:t>
      </w:r>
    </w:p>
    <w:p w14:paraId="40AEDA75" w14:textId="63A96047" w:rsidR="00D658D2" w:rsidRPr="003D6C2B" w:rsidRDefault="008A7623" w:rsidP="004A3CD1">
      <w:pPr>
        <w:pStyle w:val="Prrafodelista"/>
        <w:numPr>
          <w:ilvl w:val="1"/>
          <w:numId w:val="16"/>
        </w:numPr>
        <w:spacing w:line="276" w:lineRule="auto"/>
        <w:ind w:left="1134" w:hanging="567"/>
        <w:jc w:val="both"/>
        <w:rPr>
          <w:rFonts w:ascii="Arial" w:eastAsia="Calibri" w:hAnsi="Arial" w:cs="Arial"/>
          <w:bCs/>
          <w:lang w:val="es-CO"/>
        </w:rPr>
      </w:pPr>
      <w:r w:rsidRPr="003D6C2B">
        <w:rPr>
          <w:rFonts w:ascii="Arial" w:eastAsia="Calibri" w:hAnsi="Arial" w:cs="Arial"/>
          <w:bCs/>
          <w:lang w:val="es-CO"/>
        </w:rPr>
        <w:t>Tres</w:t>
      </w:r>
      <w:r w:rsidR="00D658D2" w:rsidRPr="003D6C2B">
        <w:rPr>
          <w:rFonts w:ascii="Arial" w:eastAsia="Calibri" w:hAnsi="Arial" w:cs="Arial"/>
          <w:bCs/>
          <w:lang w:val="es-CO"/>
        </w:rPr>
        <w:t xml:space="preserve"> (</w:t>
      </w:r>
      <w:r w:rsidRPr="003D6C2B">
        <w:rPr>
          <w:rFonts w:ascii="Arial" w:eastAsia="Calibri" w:hAnsi="Arial" w:cs="Arial"/>
          <w:bCs/>
          <w:lang w:val="es-CO"/>
        </w:rPr>
        <w:t>3</w:t>
      </w:r>
      <w:r w:rsidR="00D658D2" w:rsidRPr="003D6C2B">
        <w:rPr>
          <w:rFonts w:ascii="Arial" w:eastAsia="Calibri" w:hAnsi="Arial" w:cs="Arial"/>
          <w:bCs/>
          <w:lang w:val="es-CO"/>
        </w:rPr>
        <w:t>) puntos, por la condición de hombre o mujer cabeza de familia</w:t>
      </w:r>
    </w:p>
    <w:p w14:paraId="4ABD42E7" w14:textId="75815DC6" w:rsidR="00D658D2" w:rsidRPr="00FA6E0F" w:rsidRDefault="00D658D2" w:rsidP="004A3CD1">
      <w:pPr>
        <w:pStyle w:val="Prrafodelista"/>
        <w:numPr>
          <w:ilvl w:val="1"/>
          <w:numId w:val="16"/>
        </w:numPr>
        <w:spacing w:line="276" w:lineRule="auto"/>
        <w:ind w:left="1134" w:hanging="567"/>
        <w:jc w:val="both"/>
        <w:rPr>
          <w:rFonts w:ascii="Arial" w:eastAsia="Calibri" w:hAnsi="Arial" w:cs="Arial"/>
          <w:bCs/>
          <w:lang w:val="es-CO"/>
        </w:rPr>
      </w:pPr>
      <w:r w:rsidRPr="003D6C2B">
        <w:rPr>
          <w:rFonts w:ascii="Arial" w:eastAsia="Calibri" w:hAnsi="Arial" w:cs="Arial"/>
          <w:bCs/>
          <w:lang w:val="es-CO"/>
        </w:rPr>
        <w:t>Tres (3) por cada hijo en situación de discapacidad</w:t>
      </w:r>
      <w:r w:rsidR="00610F7A" w:rsidRPr="003D6C2B">
        <w:rPr>
          <w:rFonts w:ascii="Arial" w:eastAsia="Calibri" w:hAnsi="Arial" w:cs="Arial"/>
          <w:bCs/>
          <w:lang w:val="es-CO"/>
        </w:rPr>
        <w:t>, el puntaje</w:t>
      </w:r>
      <w:r w:rsidR="00610F7A" w:rsidRPr="00FA6E0F">
        <w:rPr>
          <w:rFonts w:ascii="Arial" w:eastAsia="Calibri" w:hAnsi="Arial" w:cs="Arial"/>
          <w:bCs/>
          <w:lang w:val="es-CO"/>
        </w:rPr>
        <w:t xml:space="preserve"> máximo asignable por este factor, será de nueve (9) puntos.</w:t>
      </w:r>
    </w:p>
    <w:p w14:paraId="7F27B0B7" w14:textId="77777777" w:rsidR="00031BE2" w:rsidRPr="00FA6E0F" w:rsidRDefault="00D658D2"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Tres (3) puntos para los beneficiarios que acrediten la calidad de víctimas del conflicto, lo cual se prueba con el respectivo certificado de inclusión en el Registro Único de Víctimas (RUV).</w:t>
      </w:r>
    </w:p>
    <w:p w14:paraId="0977F7DF" w14:textId="5B5D8016" w:rsidR="00D658D2" w:rsidRPr="00FA6E0F" w:rsidRDefault="00D658D2"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Un (1) punto por los hermanos del servidor que se encuentren en situación de dependencia, sea por ausencia de ingresos o ingresos en el año menores a doscientas sesenta (260) UVT, certificada por contador público, o por dependencia originada en factores físicos o psicológicos que sean certificados por Medicina Legal, </w:t>
      </w:r>
      <w:r w:rsidR="00C06195" w:rsidRPr="00FA6E0F">
        <w:rPr>
          <w:rFonts w:ascii="Arial" w:eastAsia="Calibri" w:hAnsi="Arial" w:cs="Arial"/>
          <w:bCs/>
          <w:lang w:val="es-CO"/>
        </w:rPr>
        <w:t>el puntaje máximo asignable por este factor, será de dos (2) puntos.</w:t>
      </w:r>
    </w:p>
    <w:p w14:paraId="7718C00B" w14:textId="77777777" w:rsidR="00031BE2" w:rsidRPr="00FA6E0F" w:rsidRDefault="00031BE2" w:rsidP="00D658D2">
      <w:pPr>
        <w:spacing w:line="276" w:lineRule="auto"/>
        <w:jc w:val="both"/>
        <w:rPr>
          <w:rFonts w:ascii="Arial" w:eastAsia="Calibri" w:hAnsi="Arial" w:cs="Arial"/>
          <w:bCs/>
          <w:lang w:val="es-CO"/>
        </w:rPr>
      </w:pPr>
    </w:p>
    <w:p w14:paraId="668B0E11" w14:textId="36497C2F" w:rsidR="0090151F" w:rsidRPr="00FA6E0F" w:rsidRDefault="00D658D2" w:rsidP="00D658D2">
      <w:pPr>
        <w:spacing w:line="276" w:lineRule="auto"/>
        <w:jc w:val="both"/>
        <w:rPr>
          <w:rFonts w:ascii="Arial" w:eastAsia="Calibri" w:hAnsi="Arial" w:cs="Arial"/>
          <w:bCs/>
          <w:lang w:val="es-CO"/>
        </w:rPr>
      </w:pPr>
      <w:r w:rsidRPr="00FA6E0F">
        <w:rPr>
          <w:rFonts w:ascii="Arial" w:eastAsia="Calibri" w:hAnsi="Arial" w:cs="Arial"/>
          <w:bCs/>
          <w:lang w:val="es-CO"/>
        </w:rPr>
        <w:t>El puntaje máximo asignable por este factor, será de 2</w:t>
      </w:r>
      <w:r w:rsidR="0052324B">
        <w:rPr>
          <w:rFonts w:ascii="Arial" w:eastAsia="Calibri" w:hAnsi="Arial" w:cs="Arial"/>
          <w:bCs/>
          <w:lang w:val="es-CO"/>
        </w:rPr>
        <w:t>0</w:t>
      </w:r>
      <w:r w:rsidRPr="00FA6E0F">
        <w:rPr>
          <w:rFonts w:ascii="Arial" w:eastAsia="Calibri" w:hAnsi="Arial" w:cs="Arial"/>
          <w:bCs/>
          <w:lang w:val="es-CO"/>
        </w:rPr>
        <w:t xml:space="preserve"> puntos.</w:t>
      </w:r>
    </w:p>
    <w:p w14:paraId="5BE8021A" w14:textId="77777777" w:rsidR="0090151F" w:rsidRPr="00FA6E0F" w:rsidRDefault="0090151F" w:rsidP="001512E4">
      <w:pPr>
        <w:spacing w:line="276" w:lineRule="auto"/>
        <w:jc w:val="both"/>
        <w:rPr>
          <w:rFonts w:ascii="Arial" w:eastAsia="Calibri" w:hAnsi="Arial" w:cs="Arial"/>
          <w:bCs/>
          <w:lang w:val="es-CO"/>
        </w:rPr>
      </w:pPr>
    </w:p>
    <w:p w14:paraId="56E85DE1" w14:textId="77777777" w:rsidR="00BD57AE" w:rsidRPr="00FA6E0F" w:rsidRDefault="00BD57AE" w:rsidP="004A3CD1">
      <w:pPr>
        <w:pStyle w:val="Prrafodelista"/>
        <w:numPr>
          <w:ilvl w:val="0"/>
          <w:numId w:val="1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Tiempo de servicio:</w:t>
      </w:r>
    </w:p>
    <w:p w14:paraId="0F66002F" w14:textId="77777777" w:rsidR="00BD57AE" w:rsidRPr="00FA6E0F" w:rsidRDefault="00BD57AE" w:rsidP="00BD57AE">
      <w:pPr>
        <w:pStyle w:val="Prrafodelista"/>
        <w:spacing w:line="276" w:lineRule="auto"/>
        <w:ind w:left="792"/>
        <w:jc w:val="both"/>
        <w:rPr>
          <w:rFonts w:ascii="Arial" w:eastAsia="Calibri" w:hAnsi="Arial" w:cs="Arial"/>
          <w:bCs/>
          <w:lang w:val="es-CO"/>
        </w:rPr>
      </w:pPr>
    </w:p>
    <w:p w14:paraId="7A07E3B7" w14:textId="5D8F16A0" w:rsidR="00BD57AE" w:rsidRPr="00FA6E0F" w:rsidRDefault="002D26F0" w:rsidP="004A3CD1">
      <w:pPr>
        <w:pStyle w:val="Prrafodelista"/>
        <w:numPr>
          <w:ilvl w:val="1"/>
          <w:numId w:val="1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Se asignarán diez (10) puntos a quienes acrediten dos (2) o más años de servicio. A partir de los cinco (5) años de servicio, se otorgarán dos (2) puntos adicionales por cada quinquenio cumplido</w:t>
      </w:r>
      <w:r w:rsidR="00BD57AE" w:rsidRPr="00FA6E0F">
        <w:rPr>
          <w:rFonts w:ascii="Arial" w:eastAsia="Calibri" w:hAnsi="Arial" w:cs="Arial"/>
          <w:bCs/>
          <w:lang w:val="es-CO"/>
        </w:rPr>
        <w:t>.</w:t>
      </w:r>
    </w:p>
    <w:p w14:paraId="1CB0B4B0" w14:textId="77777777" w:rsidR="00BD57AE" w:rsidRPr="00FA6E0F" w:rsidRDefault="00BD57AE" w:rsidP="00BD57AE">
      <w:pPr>
        <w:spacing w:line="276" w:lineRule="auto"/>
        <w:jc w:val="both"/>
        <w:rPr>
          <w:rFonts w:ascii="Arial" w:eastAsia="Calibri" w:hAnsi="Arial" w:cs="Arial"/>
          <w:bCs/>
          <w:lang w:val="es-CO"/>
        </w:rPr>
      </w:pPr>
    </w:p>
    <w:p w14:paraId="5CDA3AD0" w14:textId="35920813" w:rsidR="0090151F" w:rsidRPr="00FA6E0F" w:rsidRDefault="00BD57AE" w:rsidP="00BD57AE">
      <w:pPr>
        <w:spacing w:line="276" w:lineRule="auto"/>
        <w:jc w:val="both"/>
        <w:rPr>
          <w:rFonts w:ascii="Arial" w:eastAsia="Calibri" w:hAnsi="Arial" w:cs="Arial"/>
          <w:bCs/>
          <w:lang w:val="es-CO"/>
        </w:rPr>
      </w:pPr>
      <w:r w:rsidRPr="00FA6E0F">
        <w:rPr>
          <w:rFonts w:ascii="Arial" w:eastAsia="Calibri" w:hAnsi="Arial" w:cs="Arial"/>
          <w:bCs/>
          <w:lang w:val="es-CO"/>
        </w:rPr>
        <w:t xml:space="preserve">El puntaje máximo asignable por este factor, será de </w:t>
      </w:r>
      <w:r w:rsidR="00B5193A" w:rsidRPr="00FA6E0F">
        <w:rPr>
          <w:rFonts w:ascii="Arial" w:eastAsia="Calibri" w:hAnsi="Arial" w:cs="Arial"/>
          <w:bCs/>
          <w:lang w:val="es-CO"/>
        </w:rPr>
        <w:t>veinte (20)</w:t>
      </w:r>
      <w:r w:rsidRPr="00FA6E0F">
        <w:rPr>
          <w:rFonts w:ascii="Arial" w:eastAsia="Calibri" w:hAnsi="Arial" w:cs="Arial"/>
          <w:bCs/>
          <w:lang w:val="es-CO"/>
        </w:rPr>
        <w:t xml:space="preserve"> puntos.</w:t>
      </w:r>
    </w:p>
    <w:p w14:paraId="4D019C17" w14:textId="77777777" w:rsidR="0090151F" w:rsidRPr="00FA6E0F" w:rsidRDefault="0090151F" w:rsidP="001512E4">
      <w:pPr>
        <w:spacing w:line="276" w:lineRule="auto"/>
        <w:jc w:val="both"/>
        <w:rPr>
          <w:rFonts w:ascii="Arial" w:eastAsia="Calibri" w:hAnsi="Arial" w:cs="Arial"/>
          <w:bCs/>
          <w:lang w:val="es-CO"/>
        </w:rPr>
      </w:pPr>
    </w:p>
    <w:p w14:paraId="6B738DBD" w14:textId="4912B7E5" w:rsidR="00301E9C" w:rsidRPr="00301E9C" w:rsidRDefault="00301E9C" w:rsidP="00301E9C">
      <w:pPr>
        <w:spacing w:line="276" w:lineRule="auto"/>
        <w:jc w:val="both"/>
        <w:rPr>
          <w:rFonts w:ascii="Arial" w:eastAsia="Calibri" w:hAnsi="Arial" w:cs="Arial"/>
          <w:bCs/>
          <w:lang w:val="es-CO"/>
        </w:rPr>
      </w:pPr>
      <w:r w:rsidRPr="00301E9C">
        <w:rPr>
          <w:rFonts w:ascii="Arial" w:eastAsia="Calibri" w:hAnsi="Arial" w:cs="Arial"/>
          <w:b/>
          <w:bCs/>
          <w:lang w:val="es-CO"/>
        </w:rPr>
        <w:t>Parágrafo</w:t>
      </w:r>
      <w:r w:rsidRPr="00FA6E0F">
        <w:rPr>
          <w:rFonts w:ascii="Arial" w:eastAsia="Calibri" w:hAnsi="Arial" w:cs="Arial"/>
          <w:b/>
          <w:bCs/>
          <w:lang w:val="es-CO"/>
        </w:rPr>
        <w:t xml:space="preserve"> 1</w:t>
      </w:r>
      <w:r w:rsidRPr="00301E9C">
        <w:rPr>
          <w:rFonts w:ascii="Arial" w:eastAsia="Calibri" w:hAnsi="Arial" w:cs="Arial"/>
          <w:b/>
          <w:bCs/>
          <w:lang w:val="es-CO"/>
        </w:rPr>
        <w:t>.</w:t>
      </w:r>
      <w:r w:rsidRPr="00301E9C">
        <w:rPr>
          <w:rFonts w:ascii="Arial" w:eastAsia="Calibri" w:hAnsi="Arial" w:cs="Arial"/>
          <w:bCs/>
          <w:lang w:val="es-CO"/>
        </w:rPr>
        <w:t xml:space="preserve"> En el caso de los pensionados, el puntaje por tiempo de servicio se calculará únicamente con base en los años efectivamente laborados al servicio del Departamento. El tiempo de permanencia en calidad de pensionado no generará puntaje adicional.</w:t>
      </w:r>
    </w:p>
    <w:p w14:paraId="550558C7" w14:textId="77777777" w:rsidR="00301E9C" w:rsidRPr="00FA6E0F" w:rsidRDefault="00301E9C" w:rsidP="001512E4">
      <w:pPr>
        <w:spacing w:line="276" w:lineRule="auto"/>
        <w:jc w:val="both"/>
        <w:rPr>
          <w:rFonts w:ascii="Arial" w:eastAsia="Calibri" w:hAnsi="Arial" w:cs="Arial"/>
          <w:bCs/>
          <w:lang w:val="es-CO"/>
        </w:rPr>
      </w:pPr>
    </w:p>
    <w:p w14:paraId="65A6289C" w14:textId="7528D76E" w:rsidR="0090151F" w:rsidRPr="00FA6E0F" w:rsidRDefault="00C91823" w:rsidP="001512E4">
      <w:pPr>
        <w:spacing w:line="276" w:lineRule="auto"/>
        <w:jc w:val="both"/>
        <w:rPr>
          <w:rFonts w:ascii="Arial" w:eastAsia="Calibri" w:hAnsi="Arial" w:cs="Arial"/>
          <w:bCs/>
          <w:lang w:val="es-CO"/>
        </w:rPr>
      </w:pPr>
      <w:r w:rsidRPr="00FA6E0F">
        <w:rPr>
          <w:rFonts w:ascii="Arial" w:eastAsia="Calibri" w:hAnsi="Arial" w:cs="Arial"/>
          <w:b/>
          <w:lang w:val="es-CO"/>
        </w:rPr>
        <w:t>Parágrafo</w:t>
      </w:r>
      <w:r w:rsidR="00301E9C" w:rsidRPr="00FA6E0F">
        <w:rPr>
          <w:rFonts w:ascii="Arial" w:eastAsia="Calibri" w:hAnsi="Arial" w:cs="Arial"/>
          <w:b/>
          <w:lang w:val="es-CO"/>
        </w:rPr>
        <w:t xml:space="preserve"> 2</w:t>
      </w:r>
      <w:r w:rsidR="00057BB4" w:rsidRPr="00FA6E0F">
        <w:rPr>
          <w:rFonts w:ascii="Arial" w:eastAsia="Calibri" w:hAnsi="Arial" w:cs="Arial"/>
          <w:b/>
          <w:lang w:val="es-CO"/>
        </w:rPr>
        <w:t>.</w:t>
      </w:r>
      <w:r w:rsidRPr="00FA6E0F">
        <w:rPr>
          <w:rFonts w:ascii="Arial" w:eastAsia="Calibri" w:hAnsi="Arial" w:cs="Arial"/>
          <w:bCs/>
          <w:lang w:val="es-CO"/>
        </w:rPr>
        <w:t xml:space="preserve"> No serán subsanables los factores de </w:t>
      </w:r>
      <w:r w:rsidR="00B47188" w:rsidRPr="00FA6E0F">
        <w:rPr>
          <w:rFonts w:ascii="Arial" w:eastAsia="Calibri" w:hAnsi="Arial" w:cs="Arial"/>
          <w:bCs/>
          <w:lang w:val="es-CO"/>
        </w:rPr>
        <w:t>valoración</w:t>
      </w:r>
      <w:r w:rsidRPr="00FA6E0F">
        <w:rPr>
          <w:rFonts w:ascii="Arial" w:eastAsia="Calibri" w:hAnsi="Arial" w:cs="Arial"/>
          <w:bCs/>
          <w:lang w:val="es-CO"/>
        </w:rPr>
        <w:t>, sin perjuicio de las reclamaciones contra los puntajes preliminares, que puedan darse por errores en el cálculo o falta de apreciación del documento oportunamente entregado.</w:t>
      </w:r>
    </w:p>
    <w:p w14:paraId="26F0D590" w14:textId="77777777" w:rsidR="00977126" w:rsidRPr="00FA6E0F" w:rsidRDefault="00977126" w:rsidP="001512E4">
      <w:pPr>
        <w:spacing w:line="276" w:lineRule="auto"/>
        <w:jc w:val="both"/>
        <w:rPr>
          <w:rFonts w:ascii="Arial" w:eastAsia="Calibri" w:hAnsi="Arial" w:cs="Arial"/>
          <w:bCs/>
          <w:lang w:val="es-CO"/>
        </w:rPr>
      </w:pPr>
    </w:p>
    <w:p w14:paraId="0CE5E1DC" w14:textId="568910C4" w:rsidR="0090151F" w:rsidRPr="00FA6E0F" w:rsidRDefault="00611741"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0F4D59" w:rsidRPr="00FA6E0F">
        <w:rPr>
          <w:rFonts w:ascii="Arial" w:eastAsia="Calibri" w:hAnsi="Arial" w:cs="Arial"/>
          <w:b/>
          <w:lang w:val="es-CO"/>
        </w:rPr>
        <w:t>44</w:t>
      </w:r>
      <w:r w:rsidRPr="00FA6E0F">
        <w:rPr>
          <w:rFonts w:ascii="Arial" w:eastAsia="Calibri" w:hAnsi="Arial" w:cs="Arial"/>
          <w:b/>
          <w:lang w:val="es-CO"/>
        </w:rPr>
        <w:t xml:space="preserve">. </w:t>
      </w:r>
      <w:r w:rsidRPr="00FA6E0F">
        <w:rPr>
          <w:rFonts w:ascii="Arial" w:eastAsia="Calibri" w:hAnsi="Arial" w:cs="Arial"/>
          <w:b/>
          <w:i/>
          <w:iCs/>
          <w:lang w:val="es-CO"/>
        </w:rPr>
        <w:t>Criterios de desempate.</w:t>
      </w:r>
      <w:r w:rsidRPr="00FA6E0F">
        <w:rPr>
          <w:rFonts w:ascii="Arial" w:eastAsia="Calibri" w:hAnsi="Arial" w:cs="Arial"/>
          <w:bCs/>
          <w:lang w:val="es-CO"/>
        </w:rPr>
        <w:t xml:space="preserve"> Cuando se presente igualdad de puntos entre dos o más beneficiarios del programa del Fondo de la Vivienda, quedará en primer orden quien se encuentre en condiciones de discapacidad de acuerdo con la ley; si persiste el empate se beneficiará a quien tenga derechos de carrera administrativa; si persiste el empate se preferirá a quien acredite mayor tiempo de servicio con el Departamento; si persistiere el empate se preferirá a quien tenga mayor puntaje en el factor de composición familiar y personas a cargo, si continúa éste, será dirimido en favor de quien haya obtenido mayor número de puntos en el </w:t>
      </w:r>
      <w:r w:rsidRPr="00FA6E0F">
        <w:rPr>
          <w:rFonts w:ascii="Arial" w:eastAsia="Calibri" w:hAnsi="Arial" w:cs="Arial"/>
          <w:bCs/>
          <w:lang w:val="es-CO"/>
        </w:rPr>
        <w:lastRenderedPageBreak/>
        <w:t xml:space="preserve">ingreso salarial; si persiste el empate se preferirá a quien haya ejercido el derecho al voto, en la votación </w:t>
      </w:r>
      <w:r w:rsidR="0030719C" w:rsidRPr="00FA6E0F">
        <w:rPr>
          <w:rFonts w:ascii="Arial" w:eastAsia="Calibri" w:hAnsi="Arial" w:cs="Arial"/>
          <w:bCs/>
          <w:lang w:val="es-CO"/>
        </w:rPr>
        <w:t>inmediatamente</w:t>
      </w:r>
      <w:r w:rsidRPr="00FA6E0F">
        <w:rPr>
          <w:rFonts w:ascii="Arial" w:eastAsia="Calibri" w:hAnsi="Arial" w:cs="Arial"/>
          <w:bCs/>
          <w:lang w:val="es-CO"/>
        </w:rPr>
        <w:t xml:space="preserve"> anterior a la respectiva adjudicación, si persistiere el empate, se escogerá al de mayor puntaje en la evaluación de desempeño, cuando ello aplique, si persiste el empate, deberá sortearse mediante balotas.</w:t>
      </w:r>
    </w:p>
    <w:p w14:paraId="2F9A30A4" w14:textId="77777777" w:rsidR="00C91823" w:rsidRPr="00FA6E0F" w:rsidRDefault="00C91823" w:rsidP="001512E4">
      <w:pPr>
        <w:spacing w:line="276" w:lineRule="auto"/>
        <w:jc w:val="both"/>
        <w:rPr>
          <w:rFonts w:ascii="Arial" w:eastAsia="Calibri" w:hAnsi="Arial" w:cs="Arial"/>
          <w:bCs/>
          <w:lang w:val="es-CO"/>
        </w:rPr>
      </w:pPr>
    </w:p>
    <w:p w14:paraId="086685F3" w14:textId="1EFBEAFA" w:rsidR="00C91823" w:rsidRPr="00FA6E0F" w:rsidRDefault="00C64DF1"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2A5D48" w:rsidRPr="00FA6E0F">
        <w:rPr>
          <w:rFonts w:ascii="Arial" w:eastAsia="Calibri" w:hAnsi="Arial" w:cs="Arial"/>
          <w:b/>
          <w:lang w:val="es-CO"/>
        </w:rPr>
        <w:t>45</w:t>
      </w:r>
      <w:r w:rsidRPr="00FA6E0F">
        <w:rPr>
          <w:rFonts w:ascii="Arial" w:eastAsia="Calibri" w:hAnsi="Arial" w:cs="Arial"/>
          <w:b/>
          <w:lang w:val="es-CO"/>
        </w:rPr>
        <w:t xml:space="preserve">. </w:t>
      </w:r>
      <w:r w:rsidR="00977126" w:rsidRPr="00FA6E0F">
        <w:rPr>
          <w:rFonts w:ascii="Arial" w:eastAsia="Calibri" w:hAnsi="Arial" w:cs="Arial"/>
          <w:b/>
          <w:i/>
          <w:iCs/>
          <w:lang w:val="es-CO"/>
        </w:rPr>
        <w:t>P</w:t>
      </w:r>
      <w:r w:rsidRPr="00FA6E0F">
        <w:rPr>
          <w:rFonts w:ascii="Arial" w:eastAsia="Calibri" w:hAnsi="Arial" w:cs="Arial"/>
          <w:b/>
          <w:i/>
          <w:iCs/>
          <w:lang w:val="es-CO"/>
        </w:rPr>
        <w:t>ublicación de puntajes preliminares.</w:t>
      </w:r>
      <w:r w:rsidRPr="00FA6E0F">
        <w:rPr>
          <w:rFonts w:ascii="Arial" w:eastAsia="Calibri" w:hAnsi="Arial" w:cs="Arial"/>
          <w:bCs/>
          <w:lang w:val="es-CO"/>
        </w:rPr>
        <w:t xml:space="preserve"> Una vez el equipo de apoyo del Fondo de la Vivienda ha realizado la verificación y la asignación de puntajes, de acuerdo con lo establecido en la presente </w:t>
      </w:r>
      <w:r w:rsidR="002D46D4" w:rsidRPr="00FA6E0F">
        <w:rPr>
          <w:rFonts w:ascii="Arial" w:eastAsia="Calibri" w:hAnsi="Arial" w:cs="Arial"/>
          <w:bCs/>
          <w:lang w:val="es-CO"/>
        </w:rPr>
        <w:t>o</w:t>
      </w:r>
      <w:r w:rsidRPr="00FA6E0F">
        <w:rPr>
          <w:rFonts w:ascii="Arial" w:eastAsia="Calibri" w:hAnsi="Arial" w:cs="Arial"/>
          <w:bCs/>
          <w:lang w:val="es-CO"/>
        </w:rPr>
        <w:t>rdenanza, se procederá con la Generación y publicación de puntajes preliminares a través de la página web del Departamento.</w:t>
      </w:r>
    </w:p>
    <w:p w14:paraId="477AD0C1" w14:textId="77777777" w:rsidR="00C91823" w:rsidRPr="00FA6E0F" w:rsidRDefault="00C91823" w:rsidP="001512E4">
      <w:pPr>
        <w:spacing w:line="276" w:lineRule="auto"/>
        <w:jc w:val="both"/>
        <w:rPr>
          <w:rFonts w:ascii="Arial" w:eastAsia="Calibri" w:hAnsi="Arial" w:cs="Arial"/>
          <w:bCs/>
          <w:lang w:val="es-CO"/>
        </w:rPr>
      </w:pPr>
    </w:p>
    <w:p w14:paraId="4792E39A" w14:textId="75D8DFF8" w:rsidR="00744F8F" w:rsidRPr="00FA6E0F" w:rsidRDefault="00744F8F" w:rsidP="00744F8F">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DC56AC" w:rsidRPr="00FA6E0F">
        <w:rPr>
          <w:rFonts w:ascii="Arial" w:eastAsia="Calibri" w:hAnsi="Arial" w:cs="Arial"/>
          <w:b/>
          <w:lang w:val="es-CO"/>
        </w:rPr>
        <w:t>46</w:t>
      </w:r>
      <w:r w:rsidRPr="00FA6E0F">
        <w:rPr>
          <w:rFonts w:ascii="Arial" w:eastAsia="Calibri" w:hAnsi="Arial" w:cs="Arial"/>
          <w:b/>
          <w:lang w:val="es-CO"/>
        </w:rPr>
        <w:t xml:space="preserve">. </w:t>
      </w:r>
      <w:r w:rsidRPr="00FA6E0F">
        <w:rPr>
          <w:rFonts w:ascii="Arial" w:eastAsia="Calibri" w:hAnsi="Arial" w:cs="Arial"/>
          <w:b/>
          <w:i/>
          <w:iCs/>
          <w:lang w:val="es-CO"/>
        </w:rPr>
        <w:t>Reclamaciones a los puntajes preliminares.</w:t>
      </w:r>
      <w:r w:rsidRPr="00FA6E0F">
        <w:rPr>
          <w:rFonts w:ascii="Arial" w:eastAsia="Calibri" w:hAnsi="Arial" w:cs="Arial"/>
          <w:bCs/>
          <w:i/>
          <w:iCs/>
          <w:lang w:val="es-CO"/>
        </w:rPr>
        <w:t xml:space="preserve"> </w:t>
      </w:r>
      <w:r w:rsidRPr="00FA6E0F">
        <w:rPr>
          <w:rFonts w:ascii="Arial" w:eastAsia="Calibri" w:hAnsi="Arial" w:cs="Arial"/>
          <w:bCs/>
          <w:lang w:val="es-CO"/>
        </w:rPr>
        <w:t xml:space="preserve">Los postulados dentro del </w:t>
      </w:r>
      <w:r w:rsidR="001A6A73" w:rsidRPr="00FA6E0F">
        <w:rPr>
          <w:rFonts w:ascii="Arial" w:eastAsia="Calibri" w:hAnsi="Arial" w:cs="Arial"/>
          <w:bCs/>
          <w:lang w:val="es-CO"/>
        </w:rPr>
        <w:t>término</w:t>
      </w:r>
      <w:r w:rsidRPr="00FA6E0F">
        <w:rPr>
          <w:rFonts w:ascii="Arial" w:eastAsia="Calibri" w:hAnsi="Arial" w:cs="Arial"/>
          <w:bCs/>
          <w:lang w:val="es-CO"/>
        </w:rPr>
        <w:t xml:space="preserve"> que establezca la convocatoria, podrán presentar las reclamaciones a las que haya lugar, contra los puntajes preliminares.</w:t>
      </w:r>
    </w:p>
    <w:p w14:paraId="52F24183" w14:textId="77777777" w:rsidR="001A6A73" w:rsidRPr="00FA6E0F" w:rsidRDefault="001A6A73" w:rsidP="00744F8F">
      <w:pPr>
        <w:spacing w:line="276" w:lineRule="auto"/>
        <w:jc w:val="both"/>
        <w:rPr>
          <w:rFonts w:ascii="Arial" w:eastAsia="Calibri" w:hAnsi="Arial" w:cs="Arial"/>
          <w:bCs/>
          <w:lang w:val="es-CO"/>
        </w:rPr>
      </w:pPr>
    </w:p>
    <w:p w14:paraId="27E3FFF4" w14:textId="489B1954" w:rsidR="00C91823" w:rsidRPr="00FA6E0F" w:rsidRDefault="00744F8F" w:rsidP="00744F8F">
      <w:pPr>
        <w:spacing w:line="276" w:lineRule="auto"/>
        <w:jc w:val="both"/>
        <w:rPr>
          <w:rFonts w:ascii="Arial" w:eastAsia="Calibri" w:hAnsi="Arial" w:cs="Arial"/>
          <w:bCs/>
          <w:lang w:val="es-CO"/>
        </w:rPr>
      </w:pPr>
      <w:r w:rsidRPr="00FA6E0F">
        <w:rPr>
          <w:rFonts w:ascii="Arial" w:eastAsia="Calibri" w:hAnsi="Arial" w:cs="Arial"/>
          <w:bCs/>
          <w:lang w:val="es-CO"/>
        </w:rPr>
        <w:t>Las reclamac</w:t>
      </w:r>
      <w:r w:rsidR="001A6A73" w:rsidRPr="00FA6E0F">
        <w:rPr>
          <w:rFonts w:ascii="Arial" w:eastAsia="Calibri" w:hAnsi="Arial" w:cs="Arial"/>
          <w:bCs/>
          <w:lang w:val="es-CO"/>
        </w:rPr>
        <w:t>io</w:t>
      </w:r>
      <w:r w:rsidRPr="00FA6E0F">
        <w:rPr>
          <w:rFonts w:ascii="Arial" w:eastAsia="Calibri" w:hAnsi="Arial" w:cs="Arial"/>
          <w:bCs/>
          <w:lang w:val="es-CO"/>
        </w:rPr>
        <w:t>n</w:t>
      </w:r>
      <w:r w:rsidR="001A6A73" w:rsidRPr="00FA6E0F">
        <w:rPr>
          <w:rFonts w:ascii="Arial" w:eastAsia="Calibri" w:hAnsi="Arial" w:cs="Arial"/>
          <w:bCs/>
          <w:lang w:val="es-CO"/>
        </w:rPr>
        <w:t>es</w:t>
      </w:r>
      <w:r w:rsidRPr="00FA6E0F">
        <w:rPr>
          <w:rFonts w:ascii="Arial" w:eastAsia="Calibri" w:hAnsi="Arial" w:cs="Arial"/>
          <w:bCs/>
          <w:lang w:val="es-CO"/>
        </w:rPr>
        <w:t xml:space="preserve"> deberán </w:t>
      </w:r>
      <w:r w:rsidR="004B1F04" w:rsidRPr="00FA6E0F">
        <w:rPr>
          <w:rFonts w:ascii="Arial" w:eastAsia="Calibri" w:hAnsi="Arial" w:cs="Arial"/>
          <w:bCs/>
          <w:lang w:val="es-CO"/>
        </w:rPr>
        <w:t xml:space="preserve">radicarse a través del sistema de gestión documental de la entidad, en las taquillas del Fondo de la Vivienda o a través del correo </w:t>
      </w:r>
      <w:hyperlink r:id="rId8" w:history="1">
        <w:r w:rsidR="00C61D2B" w:rsidRPr="00FA6E0F">
          <w:rPr>
            <w:rStyle w:val="Hipervnculo"/>
            <w:rFonts w:ascii="Arial" w:eastAsia="Calibri" w:hAnsi="Arial" w:cs="Arial"/>
            <w:bCs/>
            <w:lang w:val="es-CO"/>
          </w:rPr>
          <w:t>gestiondocumental@antioquia.gov.co</w:t>
        </w:r>
      </w:hyperlink>
    </w:p>
    <w:p w14:paraId="7F92BFA4" w14:textId="77777777" w:rsidR="00C61D2B" w:rsidRPr="00FA6E0F" w:rsidRDefault="00C61D2B" w:rsidP="00744F8F">
      <w:pPr>
        <w:spacing w:line="276" w:lineRule="auto"/>
        <w:jc w:val="both"/>
        <w:rPr>
          <w:rFonts w:ascii="Arial" w:eastAsia="Calibri" w:hAnsi="Arial" w:cs="Arial"/>
          <w:bCs/>
          <w:lang w:val="es-CO"/>
        </w:rPr>
      </w:pPr>
    </w:p>
    <w:p w14:paraId="1060B6D5" w14:textId="637654D8" w:rsidR="00C91823" w:rsidRPr="00FA6E0F" w:rsidRDefault="00E76A31"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514D11" w:rsidRPr="00FA6E0F">
        <w:rPr>
          <w:rFonts w:ascii="Arial" w:eastAsia="Calibri" w:hAnsi="Arial" w:cs="Arial"/>
          <w:b/>
          <w:lang w:val="es-CO"/>
        </w:rPr>
        <w:t>47</w:t>
      </w:r>
      <w:r w:rsidRPr="00FA6E0F">
        <w:rPr>
          <w:rFonts w:ascii="Arial" w:eastAsia="Calibri" w:hAnsi="Arial" w:cs="Arial"/>
          <w:b/>
          <w:i/>
          <w:iCs/>
          <w:lang w:val="es-CO"/>
        </w:rPr>
        <w:t>. Respuesta a las reclamaciones a los puntajes preliminares.</w:t>
      </w:r>
      <w:r w:rsidRPr="00FA6E0F">
        <w:rPr>
          <w:rFonts w:ascii="Arial" w:eastAsia="Calibri" w:hAnsi="Arial" w:cs="Arial"/>
          <w:bCs/>
          <w:lang w:val="es-CO"/>
        </w:rPr>
        <w:t xml:space="preserve"> Dentro del término que establezca la convocatoria </w:t>
      </w:r>
      <w:r w:rsidR="00C61D2B" w:rsidRPr="00FA6E0F">
        <w:rPr>
          <w:rFonts w:ascii="Arial" w:eastAsia="Calibri" w:hAnsi="Arial" w:cs="Arial"/>
          <w:bCs/>
          <w:lang w:val="es-CO"/>
        </w:rPr>
        <w:t>el Director del Fondo de la Vivienda</w:t>
      </w:r>
      <w:r w:rsidRPr="00FA6E0F">
        <w:rPr>
          <w:rFonts w:ascii="Arial" w:eastAsia="Calibri" w:hAnsi="Arial" w:cs="Arial"/>
          <w:bCs/>
          <w:lang w:val="es-CO"/>
        </w:rPr>
        <w:t>, dará respuesta a las reclamaciones, las cuales se comunicaran a través de correo electrónico de manera individual.</w:t>
      </w:r>
    </w:p>
    <w:p w14:paraId="43045CB9" w14:textId="77777777" w:rsidR="00D275DB" w:rsidRPr="00FA6E0F" w:rsidRDefault="00D275DB" w:rsidP="001512E4">
      <w:pPr>
        <w:spacing w:line="276" w:lineRule="auto"/>
        <w:jc w:val="both"/>
        <w:rPr>
          <w:rFonts w:ascii="Arial" w:eastAsia="Calibri" w:hAnsi="Arial" w:cs="Arial"/>
          <w:bCs/>
          <w:lang w:val="es-CO"/>
        </w:rPr>
      </w:pPr>
    </w:p>
    <w:p w14:paraId="257776FE" w14:textId="6B58981C" w:rsidR="00C91823" w:rsidRPr="00FA6E0F" w:rsidRDefault="00207880"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606345" w:rsidRPr="00FA6E0F">
        <w:rPr>
          <w:rFonts w:ascii="Arial" w:eastAsia="Calibri" w:hAnsi="Arial" w:cs="Arial"/>
          <w:b/>
          <w:lang w:val="es-CO"/>
        </w:rPr>
        <w:t>48</w:t>
      </w:r>
      <w:r w:rsidRPr="00FA6E0F">
        <w:rPr>
          <w:rFonts w:ascii="Arial" w:eastAsia="Calibri" w:hAnsi="Arial" w:cs="Arial"/>
          <w:b/>
          <w:lang w:val="es-CO"/>
        </w:rPr>
        <w:t xml:space="preserve">. </w:t>
      </w:r>
      <w:r w:rsidRPr="00FA6E0F">
        <w:rPr>
          <w:rFonts w:ascii="Arial" w:eastAsia="Calibri" w:hAnsi="Arial" w:cs="Arial"/>
          <w:b/>
          <w:i/>
          <w:iCs/>
          <w:lang w:val="es-CO"/>
        </w:rPr>
        <w:t>Preparación de la propuesta de Adjudicación.</w:t>
      </w:r>
      <w:r w:rsidRPr="00FA6E0F">
        <w:rPr>
          <w:rFonts w:ascii="Arial" w:eastAsia="Calibri" w:hAnsi="Arial" w:cs="Arial"/>
          <w:bCs/>
          <w:lang w:val="es-CO"/>
        </w:rPr>
        <w:t xml:space="preserve"> </w:t>
      </w:r>
      <w:r w:rsidR="00230CB0" w:rsidRPr="00FA6E0F">
        <w:rPr>
          <w:rFonts w:ascii="Arial" w:eastAsia="Calibri" w:hAnsi="Arial" w:cs="Arial"/>
          <w:bCs/>
          <w:lang w:val="es-CO"/>
        </w:rPr>
        <w:t>D</w:t>
      </w:r>
      <w:r w:rsidRPr="00FA6E0F">
        <w:rPr>
          <w:rFonts w:ascii="Arial" w:eastAsia="Calibri" w:hAnsi="Arial" w:cs="Arial"/>
          <w:bCs/>
          <w:lang w:val="es-CO"/>
        </w:rPr>
        <w:t>entro del término que establezca la convocatoria y previo a la reunión del Junta del Fondo de la Vivienda, e</w:t>
      </w:r>
      <w:r w:rsidR="00C61D2B" w:rsidRPr="00FA6E0F">
        <w:rPr>
          <w:rFonts w:ascii="Arial" w:eastAsia="Calibri" w:hAnsi="Arial" w:cs="Arial"/>
          <w:bCs/>
          <w:lang w:val="es-CO"/>
        </w:rPr>
        <w:t>l</w:t>
      </w:r>
      <w:r w:rsidRPr="00FA6E0F">
        <w:rPr>
          <w:rFonts w:ascii="Arial" w:eastAsia="Calibri" w:hAnsi="Arial" w:cs="Arial"/>
          <w:bCs/>
          <w:lang w:val="es-CO"/>
        </w:rPr>
        <w:t xml:space="preserve"> equipo de apoyo, presentará un borrador de la propuesta al Director del Fondo, quien una vez revisada, convocará a la reunión de adjudicación.</w:t>
      </w:r>
    </w:p>
    <w:p w14:paraId="16A9D570" w14:textId="77777777" w:rsidR="00207880" w:rsidRPr="00FA6E0F" w:rsidRDefault="00207880" w:rsidP="001512E4">
      <w:pPr>
        <w:spacing w:line="276" w:lineRule="auto"/>
        <w:jc w:val="both"/>
        <w:rPr>
          <w:rFonts w:ascii="Arial" w:eastAsia="Calibri" w:hAnsi="Arial" w:cs="Arial"/>
          <w:bCs/>
          <w:lang w:val="es-CO"/>
        </w:rPr>
      </w:pPr>
    </w:p>
    <w:p w14:paraId="720BD4EA" w14:textId="3FE488AA" w:rsidR="00207880" w:rsidRPr="00FA6E0F" w:rsidRDefault="00C679F2"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606345" w:rsidRPr="00FA6E0F">
        <w:rPr>
          <w:rFonts w:ascii="Arial" w:eastAsia="Calibri" w:hAnsi="Arial" w:cs="Arial"/>
          <w:b/>
          <w:lang w:val="es-CO"/>
        </w:rPr>
        <w:t>49</w:t>
      </w:r>
      <w:r w:rsidRPr="00FA6E0F">
        <w:rPr>
          <w:rFonts w:ascii="Arial" w:eastAsia="Calibri" w:hAnsi="Arial" w:cs="Arial"/>
          <w:b/>
          <w:lang w:val="es-CO"/>
        </w:rPr>
        <w:t xml:space="preserve">. </w:t>
      </w:r>
      <w:r w:rsidRPr="00FA6E0F">
        <w:rPr>
          <w:rFonts w:ascii="Arial" w:eastAsia="Calibri" w:hAnsi="Arial" w:cs="Arial"/>
          <w:b/>
          <w:i/>
          <w:iCs/>
          <w:lang w:val="es-CO"/>
        </w:rPr>
        <w:t>Reunión Junta del Fondo de la Vivienda - Adjudicación.</w:t>
      </w:r>
      <w:r w:rsidRPr="00FA6E0F">
        <w:rPr>
          <w:rFonts w:ascii="Arial" w:eastAsia="Calibri" w:hAnsi="Arial" w:cs="Arial"/>
          <w:bCs/>
          <w:lang w:val="es-CO"/>
        </w:rPr>
        <w:t xml:space="preserve"> Dentro del término que establezca la convocatoria el Director del Fondo, presentará a la Junta del Fondo de la Vivienda los puntajes preliminares, la respuesta a las reclamaciones y la propuesta de adjudicación, la Junta revisará y aprobará la </w:t>
      </w:r>
      <w:r w:rsidR="00E6616A" w:rsidRPr="00FA6E0F">
        <w:rPr>
          <w:rFonts w:ascii="Arial" w:eastAsia="Calibri" w:hAnsi="Arial" w:cs="Arial"/>
          <w:bCs/>
          <w:lang w:val="es-CO"/>
        </w:rPr>
        <w:t>adjudicación</w:t>
      </w:r>
      <w:r w:rsidRPr="00FA6E0F">
        <w:rPr>
          <w:rFonts w:ascii="Arial" w:eastAsia="Calibri" w:hAnsi="Arial" w:cs="Arial"/>
          <w:bCs/>
          <w:lang w:val="es-CO"/>
        </w:rPr>
        <w:t>.</w:t>
      </w:r>
    </w:p>
    <w:p w14:paraId="0CB41A46" w14:textId="77777777" w:rsidR="00207880" w:rsidRPr="00FA6E0F" w:rsidRDefault="00207880" w:rsidP="001512E4">
      <w:pPr>
        <w:spacing w:line="276" w:lineRule="auto"/>
        <w:jc w:val="both"/>
        <w:rPr>
          <w:rFonts w:ascii="Arial" w:eastAsia="Calibri" w:hAnsi="Arial" w:cs="Arial"/>
          <w:bCs/>
          <w:lang w:val="es-CO"/>
        </w:rPr>
      </w:pPr>
    </w:p>
    <w:p w14:paraId="1E695D92" w14:textId="44BDD8B6" w:rsidR="00D00F19" w:rsidRPr="00FA6E0F" w:rsidRDefault="00D00F19" w:rsidP="00D00F19">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606345" w:rsidRPr="00FA6E0F">
        <w:rPr>
          <w:rFonts w:ascii="Arial" w:eastAsia="Calibri" w:hAnsi="Arial" w:cs="Arial"/>
          <w:b/>
          <w:lang w:val="es-CO"/>
        </w:rPr>
        <w:t>50</w:t>
      </w:r>
      <w:r w:rsidRPr="00FA6E0F">
        <w:rPr>
          <w:rFonts w:ascii="Arial" w:eastAsia="Calibri" w:hAnsi="Arial" w:cs="Arial"/>
          <w:b/>
          <w:lang w:val="es-CO"/>
        </w:rPr>
        <w:t xml:space="preserve">. </w:t>
      </w:r>
      <w:r w:rsidRPr="00FA6E0F">
        <w:rPr>
          <w:rFonts w:ascii="Arial" w:eastAsia="Calibri" w:hAnsi="Arial" w:cs="Arial"/>
          <w:b/>
          <w:i/>
          <w:iCs/>
          <w:lang w:val="es-CO"/>
        </w:rPr>
        <w:t>Resolución de adjudicación.</w:t>
      </w:r>
      <w:r w:rsidRPr="00FA6E0F">
        <w:rPr>
          <w:rFonts w:ascii="Arial" w:eastAsia="Calibri" w:hAnsi="Arial" w:cs="Arial"/>
          <w:bCs/>
          <w:lang w:val="es-CO"/>
        </w:rPr>
        <w:t xml:space="preserve"> Una vez aprobada la adjudicación, por parte de la Junta, esta será lleva a resolución que será suscrita por el Presidente y el Secretario Técnico.</w:t>
      </w:r>
    </w:p>
    <w:p w14:paraId="1FA2B8AE" w14:textId="77777777" w:rsidR="00D00F19" w:rsidRPr="00FA6E0F" w:rsidRDefault="00D00F19" w:rsidP="00D00F19">
      <w:pPr>
        <w:spacing w:line="276" w:lineRule="auto"/>
        <w:jc w:val="both"/>
        <w:rPr>
          <w:rFonts w:ascii="Arial" w:eastAsia="Calibri" w:hAnsi="Arial" w:cs="Arial"/>
          <w:bCs/>
          <w:lang w:val="es-CO"/>
        </w:rPr>
      </w:pPr>
    </w:p>
    <w:p w14:paraId="4B375EDD" w14:textId="3EC30CE7" w:rsidR="00D00F19" w:rsidRPr="00FA6E0F" w:rsidRDefault="00D00F19" w:rsidP="00D00F19">
      <w:pPr>
        <w:spacing w:line="276" w:lineRule="auto"/>
        <w:jc w:val="both"/>
        <w:rPr>
          <w:rFonts w:ascii="Arial" w:eastAsia="Calibri" w:hAnsi="Arial" w:cs="Arial"/>
          <w:bCs/>
          <w:lang w:val="es-CO"/>
        </w:rPr>
      </w:pPr>
      <w:r w:rsidRPr="00FA6E0F">
        <w:rPr>
          <w:rFonts w:ascii="Arial" w:eastAsia="Calibri" w:hAnsi="Arial" w:cs="Arial"/>
          <w:bCs/>
          <w:lang w:val="es-CO"/>
        </w:rPr>
        <w:t>La resolución de adjudicación será publicada por el término de un (1) día, en la página web de la Entidad. Comporta un acto administrativo definitivo, contra al cual procede solo el recurso de reposición, que deberá interponerse de acuerdo con lo establecido en la Ley 1437 de 2011o aquella que la modifique, aclare o adicione.</w:t>
      </w:r>
    </w:p>
    <w:p w14:paraId="7B5B0AAC" w14:textId="77777777" w:rsidR="00D00F19" w:rsidRPr="00FA6E0F" w:rsidRDefault="00D00F19" w:rsidP="00D00F19">
      <w:pPr>
        <w:spacing w:line="276" w:lineRule="auto"/>
        <w:jc w:val="both"/>
        <w:rPr>
          <w:rFonts w:ascii="Arial" w:eastAsia="Calibri" w:hAnsi="Arial" w:cs="Arial"/>
          <w:bCs/>
          <w:lang w:val="es-CO"/>
        </w:rPr>
      </w:pPr>
    </w:p>
    <w:p w14:paraId="75C06975" w14:textId="263F204D" w:rsidR="00E6616A" w:rsidRPr="00FA6E0F" w:rsidRDefault="00D00F19" w:rsidP="00D00F19">
      <w:pPr>
        <w:spacing w:line="276" w:lineRule="auto"/>
        <w:jc w:val="both"/>
        <w:rPr>
          <w:rFonts w:ascii="Arial" w:eastAsia="Calibri" w:hAnsi="Arial" w:cs="Arial"/>
          <w:bCs/>
          <w:lang w:val="es-CO"/>
        </w:rPr>
      </w:pPr>
      <w:r w:rsidRPr="00FA6E0F">
        <w:rPr>
          <w:rFonts w:ascii="Arial" w:eastAsia="Calibri" w:hAnsi="Arial" w:cs="Arial"/>
          <w:b/>
          <w:lang w:val="es-CO"/>
        </w:rPr>
        <w:lastRenderedPageBreak/>
        <w:t>Parágrafo</w:t>
      </w:r>
      <w:r w:rsidRPr="00FA6E0F">
        <w:rPr>
          <w:rFonts w:ascii="Arial" w:eastAsia="Calibri" w:hAnsi="Arial" w:cs="Arial"/>
          <w:bCs/>
          <w:lang w:val="es-CO"/>
        </w:rPr>
        <w:t>. La resolución de Adjudicación quedará en firme de acuerdo con lo establecido en el artículo 87 de la Ley 1437 de 2011 o aquella que la modifique, aclare o adicione.</w:t>
      </w:r>
    </w:p>
    <w:p w14:paraId="5343AA50" w14:textId="77777777" w:rsidR="00E6616A" w:rsidRPr="00FA6E0F" w:rsidRDefault="00E6616A" w:rsidP="001512E4">
      <w:pPr>
        <w:spacing w:line="276" w:lineRule="auto"/>
        <w:jc w:val="both"/>
        <w:rPr>
          <w:rFonts w:ascii="Arial" w:eastAsia="Calibri" w:hAnsi="Arial" w:cs="Arial"/>
          <w:bCs/>
          <w:lang w:val="es-CO"/>
        </w:rPr>
      </w:pPr>
    </w:p>
    <w:p w14:paraId="1F8D7A7D" w14:textId="57110F23" w:rsidR="00E6616A" w:rsidRPr="00FA6E0F" w:rsidRDefault="001F70BA"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4A3CD1" w:rsidRPr="00FA6E0F">
        <w:rPr>
          <w:rFonts w:ascii="Arial" w:eastAsia="Calibri" w:hAnsi="Arial" w:cs="Arial"/>
          <w:b/>
          <w:lang w:val="es-CO"/>
        </w:rPr>
        <w:t>51</w:t>
      </w:r>
      <w:r w:rsidRPr="00FA6E0F">
        <w:rPr>
          <w:rFonts w:ascii="Arial" w:eastAsia="Calibri" w:hAnsi="Arial" w:cs="Arial"/>
          <w:b/>
          <w:lang w:val="es-CO"/>
        </w:rPr>
        <w:t xml:space="preserve">. </w:t>
      </w:r>
      <w:r w:rsidRPr="00FA6E0F">
        <w:rPr>
          <w:rFonts w:ascii="Arial" w:eastAsia="Calibri" w:hAnsi="Arial" w:cs="Arial"/>
          <w:b/>
          <w:i/>
          <w:iCs/>
          <w:lang w:val="es-CO"/>
        </w:rPr>
        <w:t>Modificación de la Resolución de Adjudicación.</w:t>
      </w:r>
      <w:r w:rsidRPr="00FA6E0F">
        <w:rPr>
          <w:rFonts w:ascii="Arial" w:eastAsia="Calibri" w:hAnsi="Arial" w:cs="Arial"/>
          <w:bCs/>
          <w:lang w:val="es-CO"/>
        </w:rPr>
        <w:t xml:space="preserve"> </w:t>
      </w:r>
      <w:r w:rsidR="00DA5A00" w:rsidRPr="00FA6E0F">
        <w:rPr>
          <w:rFonts w:ascii="Arial" w:eastAsia="Calibri" w:hAnsi="Arial" w:cs="Arial"/>
          <w:bCs/>
          <w:lang w:val="es-CO"/>
        </w:rPr>
        <w:t xml:space="preserve">Cuando, con ocasión de la decisión de los recursos interpuestos contra la resolución de adjudicación, resulte necesaria su modificación, esta deberá efectuarse respetando, en todo caso, los porcentajes y criterios de distribución presupuestal previstos en la presente </w:t>
      </w:r>
      <w:r w:rsidR="002D46D4" w:rsidRPr="00FA6E0F">
        <w:rPr>
          <w:rFonts w:ascii="Arial" w:eastAsia="Calibri" w:hAnsi="Arial" w:cs="Arial"/>
          <w:bCs/>
          <w:lang w:val="es-CO"/>
        </w:rPr>
        <w:t>o</w:t>
      </w:r>
      <w:r w:rsidR="00DA5A00" w:rsidRPr="00FA6E0F">
        <w:rPr>
          <w:rFonts w:ascii="Arial" w:eastAsia="Calibri" w:hAnsi="Arial" w:cs="Arial"/>
          <w:bCs/>
          <w:lang w:val="es-CO"/>
        </w:rPr>
        <w:t>rdenanza. La resolución modificatoria estará sujeta a publicación en la página web de la entidad por el término de un (1) día hábil, conforme a las reglas aplicables a la resolución de adjudicación.</w:t>
      </w:r>
    </w:p>
    <w:p w14:paraId="396D9A6E" w14:textId="77777777" w:rsidR="00207880" w:rsidRDefault="00207880" w:rsidP="001512E4">
      <w:pPr>
        <w:spacing w:line="276" w:lineRule="auto"/>
        <w:jc w:val="both"/>
        <w:rPr>
          <w:rFonts w:ascii="Arial" w:eastAsia="Calibri" w:hAnsi="Arial" w:cs="Arial"/>
          <w:bCs/>
          <w:lang w:val="es-CO"/>
        </w:rPr>
      </w:pPr>
    </w:p>
    <w:p w14:paraId="3D9259B5" w14:textId="77777777" w:rsidR="00007208" w:rsidRPr="00FA6E0F" w:rsidRDefault="00007208" w:rsidP="001512E4">
      <w:pPr>
        <w:spacing w:line="276" w:lineRule="auto"/>
        <w:jc w:val="both"/>
        <w:rPr>
          <w:rFonts w:ascii="Arial" w:eastAsia="Calibri" w:hAnsi="Arial" w:cs="Arial"/>
          <w:bCs/>
          <w:lang w:val="es-CO"/>
        </w:rPr>
      </w:pPr>
    </w:p>
    <w:p w14:paraId="625D4F6D" w14:textId="4AF75E16" w:rsidR="00EC4A90" w:rsidRPr="00FA6E0F" w:rsidRDefault="007D7A17" w:rsidP="00EC4A90">
      <w:pPr>
        <w:spacing w:line="276" w:lineRule="auto"/>
        <w:jc w:val="center"/>
        <w:rPr>
          <w:rFonts w:ascii="Arial" w:eastAsia="Calibri" w:hAnsi="Arial" w:cs="Arial"/>
          <w:b/>
          <w:lang w:val="es-CO"/>
        </w:rPr>
      </w:pPr>
      <w:r>
        <w:rPr>
          <w:rFonts w:ascii="Arial" w:eastAsia="Calibri" w:hAnsi="Arial" w:cs="Arial"/>
          <w:b/>
          <w:lang w:val="es-CO"/>
        </w:rPr>
        <w:t>TÍTULO</w:t>
      </w:r>
      <w:r w:rsidR="00EC4A90" w:rsidRPr="00FA6E0F">
        <w:rPr>
          <w:rFonts w:ascii="Arial" w:eastAsia="Calibri" w:hAnsi="Arial" w:cs="Arial"/>
          <w:b/>
          <w:lang w:val="es-CO"/>
        </w:rPr>
        <w:t xml:space="preserve"> III</w:t>
      </w:r>
    </w:p>
    <w:p w14:paraId="30BCED27" w14:textId="331309E9" w:rsidR="00EC4A90" w:rsidRPr="00FA6E0F" w:rsidRDefault="00EC4A90" w:rsidP="00EC4A90">
      <w:pPr>
        <w:spacing w:line="276" w:lineRule="auto"/>
        <w:jc w:val="center"/>
        <w:rPr>
          <w:rFonts w:ascii="Arial" w:eastAsia="Calibri" w:hAnsi="Arial" w:cs="Arial"/>
          <w:b/>
          <w:lang w:val="es-CO"/>
        </w:rPr>
      </w:pPr>
      <w:r w:rsidRPr="00FA6E0F">
        <w:rPr>
          <w:rFonts w:ascii="Arial" w:eastAsia="Calibri" w:hAnsi="Arial" w:cs="Arial"/>
          <w:b/>
          <w:lang w:val="es-CO"/>
        </w:rPr>
        <w:t>DE LA LEGALIZACIÓN</w:t>
      </w:r>
    </w:p>
    <w:p w14:paraId="732759DD" w14:textId="77777777" w:rsidR="00EC4A90" w:rsidRDefault="00EC4A90" w:rsidP="00EC4A90">
      <w:pPr>
        <w:spacing w:line="276" w:lineRule="auto"/>
        <w:jc w:val="center"/>
        <w:rPr>
          <w:rFonts w:ascii="Arial" w:eastAsia="Calibri" w:hAnsi="Arial" w:cs="Arial"/>
          <w:b/>
          <w:lang w:val="es-CO"/>
        </w:rPr>
      </w:pPr>
    </w:p>
    <w:p w14:paraId="4FAC4134" w14:textId="77777777" w:rsidR="00007208" w:rsidRPr="00FA6E0F" w:rsidRDefault="00007208" w:rsidP="00EC4A90">
      <w:pPr>
        <w:spacing w:line="276" w:lineRule="auto"/>
        <w:jc w:val="center"/>
        <w:rPr>
          <w:rFonts w:ascii="Arial" w:eastAsia="Calibri" w:hAnsi="Arial" w:cs="Arial"/>
          <w:b/>
          <w:lang w:val="es-CO"/>
        </w:rPr>
      </w:pPr>
    </w:p>
    <w:p w14:paraId="5AE2C1DD" w14:textId="0D3B32A8" w:rsidR="00EC4A90" w:rsidRPr="00FA6E0F" w:rsidRDefault="00EC4A90" w:rsidP="00EC4A90">
      <w:pPr>
        <w:spacing w:line="276" w:lineRule="auto"/>
        <w:jc w:val="center"/>
        <w:rPr>
          <w:rFonts w:ascii="Arial" w:eastAsia="Calibri" w:hAnsi="Arial" w:cs="Arial"/>
          <w:b/>
          <w:lang w:val="es-CO"/>
        </w:rPr>
      </w:pPr>
      <w:r w:rsidRPr="00FA6E0F">
        <w:rPr>
          <w:rFonts w:ascii="Arial" w:eastAsia="Calibri" w:hAnsi="Arial" w:cs="Arial"/>
          <w:b/>
          <w:lang w:val="es-CO"/>
        </w:rPr>
        <w:t>CAPITULO I</w:t>
      </w:r>
    </w:p>
    <w:p w14:paraId="24E58BFC" w14:textId="7C6FEFEE" w:rsidR="00401E7F" w:rsidRPr="00FA6E0F" w:rsidRDefault="00EC4A90" w:rsidP="00EC4A90">
      <w:pPr>
        <w:spacing w:line="276" w:lineRule="auto"/>
        <w:jc w:val="center"/>
        <w:rPr>
          <w:rFonts w:ascii="Arial" w:eastAsia="Calibri" w:hAnsi="Arial" w:cs="Arial"/>
          <w:b/>
          <w:lang w:val="es-CO"/>
        </w:rPr>
      </w:pPr>
      <w:r w:rsidRPr="00FA6E0F">
        <w:rPr>
          <w:rFonts w:ascii="Arial" w:eastAsia="Calibri" w:hAnsi="Arial" w:cs="Arial"/>
          <w:b/>
          <w:lang w:val="es-CO"/>
        </w:rPr>
        <w:t>DE LOS REQUISITOS Y DOCUMENTOS PARA LA LEGALIZACIÓN</w:t>
      </w:r>
    </w:p>
    <w:p w14:paraId="22A90A88" w14:textId="77777777" w:rsidR="00401E7F" w:rsidRPr="00FA6E0F" w:rsidRDefault="00401E7F" w:rsidP="001512E4">
      <w:pPr>
        <w:spacing w:line="276" w:lineRule="auto"/>
        <w:jc w:val="both"/>
        <w:rPr>
          <w:rFonts w:ascii="Arial" w:eastAsia="Calibri" w:hAnsi="Arial" w:cs="Arial"/>
          <w:bCs/>
          <w:lang w:val="es-CO"/>
        </w:rPr>
      </w:pPr>
    </w:p>
    <w:p w14:paraId="178CA7E6" w14:textId="240DB9E7" w:rsidR="003D79F7" w:rsidRPr="00FA6E0F" w:rsidRDefault="003D79F7" w:rsidP="003D79F7">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60136D" w:rsidRPr="00FA6E0F">
        <w:rPr>
          <w:rFonts w:ascii="Arial" w:eastAsia="Calibri" w:hAnsi="Arial" w:cs="Arial"/>
          <w:b/>
          <w:lang w:val="es-CO"/>
        </w:rPr>
        <w:t>52</w:t>
      </w:r>
      <w:r w:rsidRPr="00FA6E0F">
        <w:rPr>
          <w:rFonts w:ascii="Arial" w:eastAsia="Calibri" w:hAnsi="Arial" w:cs="Arial"/>
          <w:b/>
          <w:lang w:val="es-CO"/>
        </w:rPr>
        <w:t xml:space="preserve">. </w:t>
      </w:r>
      <w:r w:rsidRPr="00FA6E0F">
        <w:rPr>
          <w:rFonts w:ascii="Arial" w:eastAsia="Calibri" w:hAnsi="Arial" w:cs="Arial"/>
          <w:b/>
          <w:i/>
          <w:iCs/>
          <w:lang w:val="es-CO"/>
        </w:rPr>
        <w:t>Comunicación de adjudicación.</w:t>
      </w:r>
      <w:r w:rsidRPr="00FA6E0F">
        <w:rPr>
          <w:rFonts w:ascii="Arial" w:eastAsia="Calibri" w:hAnsi="Arial" w:cs="Arial"/>
          <w:bCs/>
          <w:i/>
          <w:iCs/>
          <w:lang w:val="es-CO"/>
        </w:rPr>
        <w:t xml:space="preserve"> </w:t>
      </w:r>
      <w:r w:rsidRPr="00FA6E0F">
        <w:rPr>
          <w:rFonts w:ascii="Arial" w:eastAsia="Calibri" w:hAnsi="Arial" w:cs="Arial"/>
          <w:bCs/>
          <w:lang w:val="es-CO"/>
        </w:rPr>
        <w:t>En firme la resolución de adjudicación, el Director del Fondo, comunicará a cada uno de los beneficiarios adjudicados, sin que esta comunicación represente una notificación</w:t>
      </w:r>
      <w:r w:rsidR="00C61D2B" w:rsidRPr="00FA6E0F">
        <w:rPr>
          <w:rFonts w:ascii="Arial" w:eastAsia="Calibri" w:hAnsi="Arial" w:cs="Arial"/>
          <w:bCs/>
          <w:lang w:val="es-CO"/>
        </w:rPr>
        <w:t xml:space="preserve"> de</w:t>
      </w:r>
      <w:r w:rsidRPr="00FA6E0F">
        <w:rPr>
          <w:rFonts w:ascii="Arial" w:eastAsia="Calibri" w:hAnsi="Arial" w:cs="Arial"/>
          <w:bCs/>
          <w:lang w:val="es-CO"/>
        </w:rPr>
        <w:t xml:space="preserve"> su adjudicación, informando los requisitos de legalización de su crédito y los términos para esta.</w:t>
      </w:r>
    </w:p>
    <w:p w14:paraId="48EA3FCA" w14:textId="77777777" w:rsidR="003D79F7" w:rsidRPr="00FA6E0F" w:rsidRDefault="003D79F7" w:rsidP="003D79F7">
      <w:pPr>
        <w:spacing w:line="276" w:lineRule="auto"/>
        <w:jc w:val="both"/>
        <w:rPr>
          <w:rFonts w:ascii="Arial" w:eastAsia="Calibri" w:hAnsi="Arial" w:cs="Arial"/>
          <w:bCs/>
          <w:lang w:val="es-CO"/>
        </w:rPr>
      </w:pPr>
    </w:p>
    <w:p w14:paraId="0A11D330" w14:textId="0424032D" w:rsidR="003D79F7" w:rsidRPr="00FA6E0F" w:rsidRDefault="003D79F7" w:rsidP="003D79F7">
      <w:pPr>
        <w:spacing w:line="276" w:lineRule="auto"/>
        <w:jc w:val="both"/>
        <w:rPr>
          <w:rFonts w:ascii="Arial" w:eastAsia="Calibri" w:hAnsi="Arial" w:cs="Arial"/>
          <w:bCs/>
          <w:lang w:val="es-CO"/>
        </w:rPr>
      </w:pPr>
      <w:r w:rsidRPr="00FA6E0F">
        <w:rPr>
          <w:rFonts w:ascii="Arial" w:eastAsia="Calibri" w:hAnsi="Arial" w:cs="Arial"/>
          <w:bCs/>
          <w:lang w:val="es-CO"/>
        </w:rPr>
        <w:t>Los adjudicatarios del Fondo de la Vivienda tendrán un plazo de seis (6) meses para cumplir los requisitos y presentar los documentos de legalización del préstamo adjudicado, contados a partir de la fecha de firmeza de la resolución de adjudicación.</w:t>
      </w:r>
    </w:p>
    <w:p w14:paraId="12355178" w14:textId="77777777" w:rsidR="003D79F7" w:rsidRPr="00FA6E0F" w:rsidRDefault="003D79F7" w:rsidP="003D79F7">
      <w:pPr>
        <w:spacing w:line="276" w:lineRule="auto"/>
        <w:jc w:val="both"/>
        <w:rPr>
          <w:rFonts w:ascii="Arial" w:eastAsia="Calibri" w:hAnsi="Arial" w:cs="Arial"/>
          <w:bCs/>
          <w:lang w:val="es-CO"/>
        </w:rPr>
      </w:pPr>
    </w:p>
    <w:p w14:paraId="5848ADA5" w14:textId="115E3BA0" w:rsidR="00401E7F" w:rsidRPr="00FA6E0F" w:rsidRDefault="003D79F7" w:rsidP="003D79F7">
      <w:pPr>
        <w:spacing w:line="276" w:lineRule="auto"/>
        <w:jc w:val="both"/>
        <w:rPr>
          <w:rFonts w:ascii="Arial" w:eastAsia="Calibri" w:hAnsi="Arial" w:cs="Arial"/>
          <w:bCs/>
          <w:lang w:val="es-CO"/>
        </w:rPr>
      </w:pPr>
      <w:r w:rsidRPr="00FA6E0F">
        <w:rPr>
          <w:rFonts w:ascii="Arial" w:eastAsia="Calibri" w:hAnsi="Arial" w:cs="Arial"/>
          <w:bCs/>
          <w:lang w:val="es-CO"/>
        </w:rPr>
        <w:t>Este plazo ser</w:t>
      </w:r>
      <w:r w:rsidR="001D3965" w:rsidRPr="00FA6E0F">
        <w:rPr>
          <w:rFonts w:ascii="Arial" w:eastAsia="Calibri" w:hAnsi="Arial" w:cs="Arial"/>
          <w:bCs/>
          <w:lang w:val="es-CO"/>
        </w:rPr>
        <w:t>á</w:t>
      </w:r>
      <w:r w:rsidRPr="00FA6E0F">
        <w:rPr>
          <w:rFonts w:ascii="Arial" w:eastAsia="Calibri" w:hAnsi="Arial" w:cs="Arial"/>
          <w:bCs/>
          <w:lang w:val="es-CO"/>
        </w:rPr>
        <w:t xml:space="preserve"> prorrogado por el Director del Fondo hasta por tres (3) meses más por una sola vez, en los casos de compra para mejoramiento de vivienda y compra sobre planos, previa solicitud antes del vencimiento del término inicial.</w:t>
      </w:r>
    </w:p>
    <w:p w14:paraId="621F8A73" w14:textId="77777777" w:rsidR="003D79F7" w:rsidRPr="00FA6E0F" w:rsidRDefault="003D79F7" w:rsidP="001512E4">
      <w:pPr>
        <w:spacing w:line="276" w:lineRule="auto"/>
        <w:jc w:val="both"/>
        <w:rPr>
          <w:rFonts w:ascii="Arial" w:eastAsia="Calibri" w:hAnsi="Arial" w:cs="Arial"/>
          <w:bCs/>
          <w:lang w:val="es-CO"/>
        </w:rPr>
      </w:pPr>
    </w:p>
    <w:p w14:paraId="0780A654" w14:textId="346C0259" w:rsidR="003E2807" w:rsidRPr="00FA6E0F" w:rsidRDefault="00C23719" w:rsidP="003E2807">
      <w:pPr>
        <w:spacing w:line="276" w:lineRule="auto"/>
        <w:jc w:val="both"/>
        <w:rPr>
          <w:rFonts w:ascii="Arial" w:eastAsia="Calibri" w:hAnsi="Arial" w:cs="Arial"/>
          <w:bCs/>
          <w:lang w:val="es-CO"/>
        </w:rPr>
      </w:pPr>
      <w:r w:rsidRPr="00FA6E0F">
        <w:rPr>
          <w:rFonts w:ascii="Arial" w:eastAsia="Calibri" w:hAnsi="Arial" w:cs="Arial"/>
          <w:b/>
          <w:lang w:val="es-CO"/>
        </w:rPr>
        <w:t>Parágrafo 1.</w:t>
      </w:r>
      <w:r w:rsidRPr="00FA6E0F">
        <w:rPr>
          <w:rFonts w:ascii="Arial" w:eastAsia="Calibri" w:hAnsi="Arial" w:cs="Arial"/>
          <w:bCs/>
          <w:lang w:val="es-CO"/>
        </w:rPr>
        <w:t xml:space="preserve"> </w:t>
      </w:r>
      <w:r w:rsidR="003E2807" w:rsidRPr="00FA6E0F">
        <w:rPr>
          <w:rFonts w:ascii="Arial" w:eastAsia="Calibri" w:hAnsi="Arial" w:cs="Arial"/>
          <w:bCs/>
          <w:lang w:val="es-CO"/>
        </w:rPr>
        <w:t xml:space="preserve">Cuando se trate de cónyuges o compañeros permanentes vinculados al </w:t>
      </w:r>
      <w:r w:rsidR="00263639" w:rsidRPr="00FA6E0F">
        <w:rPr>
          <w:rFonts w:ascii="Arial" w:eastAsia="Calibri" w:hAnsi="Arial" w:cs="Arial"/>
          <w:bCs/>
          <w:lang w:val="es-CO"/>
        </w:rPr>
        <w:t>D</w:t>
      </w:r>
      <w:r w:rsidR="003E2807" w:rsidRPr="00FA6E0F">
        <w:rPr>
          <w:rFonts w:ascii="Arial" w:eastAsia="Calibri" w:hAnsi="Arial" w:cs="Arial"/>
          <w:bCs/>
          <w:lang w:val="es-CO"/>
        </w:rPr>
        <w:t>epartamento de Antioquia o pensionados y ambos resultaren adjudicatarios, deberán hacerlo efectivo simultáneamente para invertirlo en un solo inmueble.</w:t>
      </w:r>
    </w:p>
    <w:p w14:paraId="6D7994B1" w14:textId="77777777" w:rsidR="003E2807" w:rsidRPr="00FA6E0F" w:rsidRDefault="003E2807" w:rsidP="003E2807">
      <w:pPr>
        <w:spacing w:line="276" w:lineRule="auto"/>
        <w:jc w:val="both"/>
        <w:rPr>
          <w:rFonts w:ascii="Arial" w:eastAsia="Calibri" w:hAnsi="Arial" w:cs="Arial"/>
          <w:bCs/>
          <w:lang w:val="es-CO"/>
        </w:rPr>
      </w:pPr>
    </w:p>
    <w:p w14:paraId="361D56D7" w14:textId="3DA1869E" w:rsidR="003D79F7" w:rsidRPr="00FA6E0F" w:rsidRDefault="003E2807"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Parágrafo 2. </w:t>
      </w:r>
      <w:r w:rsidR="00C23719" w:rsidRPr="00FA6E0F">
        <w:rPr>
          <w:rFonts w:ascii="Arial" w:eastAsia="Calibri" w:hAnsi="Arial" w:cs="Arial"/>
          <w:bCs/>
          <w:lang w:val="es-CO"/>
        </w:rPr>
        <w:t>El adjudicatario podrá renunciar a</w:t>
      </w:r>
      <w:r w:rsidR="00C61D2B" w:rsidRPr="00FA6E0F">
        <w:rPr>
          <w:rFonts w:ascii="Arial" w:eastAsia="Calibri" w:hAnsi="Arial" w:cs="Arial"/>
          <w:bCs/>
          <w:lang w:val="es-CO"/>
        </w:rPr>
        <w:t>l</w:t>
      </w:r>
      <w:r w:rsidR="00C23719" w:rsidRPr="00FA6E0F">
        <w:rPr>
          <w:rFonts w:ascii="Arial" w:eastAsia="Calibri" w:hAnsi="Arial" w:cs="Arial"/>
          <w:bCs/>
          <w:lang w:val="es-CO"/>
        </w:rPr>
        <w:t xml:space="preserve"> préstamo, a través de oficio </w:t>
      </w:r>
      <w:r w:rsidR="0032641A" w:rsidRPr="00FA6E0F">
        <w:rPr>
          <w:rFonts w:ascii="Arial" w:eastAsia="Calibri" w:hAnsi="Arial" w:cs="Arial"/>
          <w:bCs/>
          <w:lang w:val="es-CO"/>
        </w:rPr>
        <w:t xml:space="preserve">que </w:t>
      </w:r>
      <w:r w:rsidR="00C23719" w:rsidRPr="00FA6E0F">
        <w:rPr>
          <w:rFonts w:ascii="Arial" w:eastAsia="Calibri" w:hAnsi="Arial" w:cs="Arial"/>
          <w:bCs/>
          <w:lang w:val="es-CO"/>
        </w:rPr>
        <w:t>deberá radicarse en el sistema de gestión documental de la entidad, en las taquillas del Fondo de la Vivienda o a través del correo gestiondocumental@antioquia.gov.co, con no menos de quinc</w:t>
      </w:r>
      <w:r w:rsidR="00D27F55" w:rsidRPr="00FA6E0F">
        <w:rPr>
          <w:rFonts w:ascii="Arial" w:eastAsia="Calibri" w:hAnsi="Arial" w:cs="Arial"/>
          <w:bCs/>
          <w:lang w:val="es-CO"/>
        </w:rPr>
        <w:t>e</w:t>
      </w:r>
      <w:r w:rsidR="00C23719" w:rsidRPr="00FA6E0F">
        <w:rPr>
          <w:rFonts w:ascii="Arial" w:eastAsia="Calibri" w:hAnsi="Arial" w:cs="Arial"/>
          <w:bCs/>
          <w:lang w:val="es-CO"/>
        </w:rPr>
        <w:t xml:space="preserve"> (15) días </w:t>
      </w:r>
      <w:r w:rsidR="00D27F55" w:rsidRPr="00FA6E0F">
        <w:rPr>
          <w:rFonts w:ascii="Arial" w:eastAsia="Calibri" w:hAnsi="Arial" w:cs="Arial"/>
          <w:bCs/>
          <w:lang w:val="es-CO"/>
        </w:rPr>
        <w:t xml:space="preserve">calendario </w:t>
      </w:r>
      <w:r w:rsidR="00C23719" w:rsidRPr="00FA6E0F">
        <w:rPr>
          <w:rFonts w:ascii="Arial" w:eastAsia="Calibri" w:hAnsi="Arial" w:cs="Arial"/>
          <w:bCs/>
          <w:lang w:val="es-CO"/>
        </w:rPr>
        <w:t>de anticipación al vencimiento del plazo para la legalización del préstamo.</w:t>
      </w:r>
    </w:p>
    <w:p w14:paraId="769D769F" w14:textId="77777777" w:rsidR="003D79F7" w:rsidRPr="00FA6E0F" w:rsidRDefault="003D79F7" w:rsidP="001512E4">
      <w:pPr>
        <w:spacing w:line="276" w:lineRule="auto"/>
        <w:jc w:val="both"/>
        <w:rPr>
          <w:rFonts w:ascii="Arial" w:eastAsia="Calibri" w:hAnsi="Arial" w:cs="Arial"/>
          <w:bCs/>
          <w:lang w:val="es-CO"/>
        </w:rPr>
      </w:pPr>
    </w:p>
    <w:p w14:paraId="5BF75337" w14:textId="030DE0DA" w:rsidR="003D79F7" w:rsidRPr="00FA6E0F" w:rsidRDefault="00FB07DA" w:rsidP="001512E4">
      <w:pPr>
        <w:spacing w:line="276" w:lineRule="auto"/>
        <w:jc w:val="both"/>
        <w:rPr>
          <w:rFonts w:ascii="Arial" w:eastAsia="Calibri" w:hAnsi="Arial" w:cs="Arial"/>
          <w:bCs/>
          <w:lang w:val="es-CO"/>
        </w:rPr>
      </w:pPr>
      <w:r w:rsidRPr="00FA6E0F">
        <w:rPr>
          <w:rFonts w:ascii="Arial" w:eastAsia="Calibri" w:hAnsi="Arial" w:cs="Arial"/>
          <w:b/>
          <w:lang w:val="es-CO"/>
        </w:rPr>
        <w:lastRenderedPageBreak/>
        <w:t xml:space="preserve">Parágrafo </w:t>
      </w:r>
      <w:r w:rsidR="003E2807" w:rsidRPr="00FA6E0F">
        <w:rPr>
          <w:rFonts w:ascii="Arial" w:eastAsia="Calibri" w:hAnsi="Arial" w:cs="Arial"/>
          <w:b/>
          <w:lang w:val="es-CO"/>
        </w:rPr>
        <w:t>3</w:t>
      </w:r>
      <w:r w:rsidRPr="00FA6E0F">
        <w:rPr>
          <w:rFonts w:ascii="Arial" w:eastAsia="Calibri" w:hAnsi="Arial" w:cs="Arial"/>
          <w:b/>
          <w:lang w:val="es-CO"/>
        </w:rPr>
        <w:t>.</w:t>
      </w:r>
      <w:r w:rsidRPr="00FA6E0F">
        <w:rPr>
          <w:rFonts w:ascii="Arial" w:eastAsia="Calibri" w:hAnsi="Arial" w:cs="Arial"/>
          <w:bCs/>
          <w:lang w:val="es-CO"/>
        </w:rPr>
        <w:t xml:space="preserve"> El adjudicatario que dentro del plazo establecido no cumpla los requisitos de legalización o presente los documentos para la legalización de que trata esta </w:t>
      </w:r>
      <w:r w:rsidR="0060136D" w:rsidRPr="00FA6E0F">
        <w:rPr>
          <w:rFonts w:ascii="Arial" w:eastAsia="Calibri" w:hAnsi="Arial" w:cs="Arial"/>
          <w:bCs/>
          <w:lang w:val="es-CO"/>
        </w:rPr>
        <w:t>o</w:t>
      </w:r>
      <w:r w:rsidRPr="00FA6E0F">
        <w:rPr>
          <w:rFonts w:ascii="Arial" w:eastAsia="Calibri" w:hAnsi="Arial" w:cs="Arial"/>
          <w:bCs/>
          <w:lang w:val="es-CO"/>
        </w:rPr>
        <w:t>rdenanza, sin previa renuncia al préstamo, no podrá continuar con la legalización de dicho préstamo y tampoco podrá postularse para la próxima convocatoria.</w:t>
      </w:r>
    </w:p>
    <w:p w14:paraId="16BCAE38" w14:textId="77777777" w:rsidR="00401E7F" w:rsidRPr="00FA6E0F" w:rsidRDefault="00401E7F" w:rsidP="001512E4">
      <w:pPr>
        <w:spacing w:line="276" w:lineRule="auto"/>
        <w:jc w:val="both"/>
        <w:rPr>
          <w:rFonts w:ascii="Arial" w:eastAsia="Calibri" w:hAnsi="Arial" w:cs="Arial"/>
          <w:bCs/>
          <w:lang w:val="es-CO"/>
        </w:rPr>
      </w:pPr>
    </w:p>
    <w:p w14:paraId="04B0F607" w14:textId="7D12F8A1" w:rsidR="008B40BA" w:rsidRPr="00FA6E0F" w:rsidRDefault="008B40BA" w:rsidP="008B40BA">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6F2C63" w:rsidRPr="00FA6E0F">
        <w:rPr>
          <w:rFonts w:ascii="Arial" w:eastAsia="Calibri" w:hAnsi="Arial" w:cs="Arial"/>
          <w:b/>
          <w:lang w:val="es-CO"/>
        </w:rPr>
        <w:t>53</w:t>
      </w:r>
      <w:r w:rsidRPr="00FA6E0F">
        <w:rPr>
          <w:rFonts w:ascii="Arial" w:eastAsia="Calibri" w:hAnsi="Arial" w:cs="Arial"/>
          <w:b/>
          <w:lang w:val="es-CO"/>
        </w:rPr>
        <w:t xml:space="preserve">. </w:t>
      </w:r>
      <w:r w:rsidRPr="00FA6E0F">
        <w:rPr>
          <w:rFonts w:ascii="Arial" w:eastAsia="Calibri" w:hAnsi="Arial" w:cs="Arial"/>
          <w:b/>
          <w:i/>
          <w:iCs/>
          <w:lang w:val="es-CO"/>
        </w:rPr>
        <w:t>Requisitos para la legalización.</w:t>
      </w:r>
      <w:r w:rsidRPr="00FA6E0F">
        <w:rPr>
          <w:rFonts w:ascii="Arial" w:eastAsia="Calibri" w:hAnsi="Arial" w:cs="Arial"/>
          <w:bCs/>
          <w:lang w:val="es-CO"/>
        </w:rPr>
        <w:t xml:space="preserve"> Son requisitos para legalizar los préstamos por parte de los adjudicatarios:</w:t>
      </w:r>
    </w:p>
    <w:p w14:paraId="1670CDD8" w14:textId="77777777" w:rsidR="008B40BA" w:rsidRPr="00FA6E0F" w:rsidRDefault="008B40BA" w:rsidP="008B40BA">
      <w:pPr>
        <w:spacing w:line="276" w:lineRule="auto"/>
        <w:jc w:val="both"/>
        <w:rPr>
          <w:rFonts w:ascii="Arial" w:eastAsia="Calibri" w:hAnsi="Arial" w:cs="Arial"/>
          <w:bCs/>
          <w:lang w:val="es-CO"/>
        </w:rPr>
      </w:pPr>
    </w:p>
    <w:p w14:paraId="13DB0EBD" w14:textId="58707031" w:rsidR="008B40BA" w:rsidRPr="00FA6E0F" w:rsidRDefault="008B40BA" w:rsidP="00BC3533">
      <w:pPr>
        <w:pStyle w:val="Prrafodelista"/>
        <w:numPr>
          <w:ilvl w:val="0"/>
          <w:numId w:val="1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Contar con capacidad de endeudamiento </w:t>
      </w:r>
      <w:r w:rsidR="008D6946" w:rsidRPr="00FA6E0F">
        <w:rPr>
          <w:rFonts w:ascii="Arial" w:eastAsia="Calibri" w:hAnsi="Arial" w:cs="Arial"/>
          <w:bCs/>
          <w:lang w:val="es-CO"/>
        </w:rPr>
        <w:t xml:space="preserve">suficiente </w:t>
      </w:r>
      <w:r w:rsidRPr="00FA6E0F">
        <w:rPr>
          <w:rFonts w:ascii="Arial" w:eastAsia="Calibri" w:hAnsi="Arial" w:cs="Arial"/>
          <w:bCs/>
          <w:lang w:val="es-CO"/>
        </w:rPr>
        <w:t>para sopor</w:t>
      </w:r>
      <w:r w:rsidR="0032641A" w:rsidRPr="00FA6E0F">
        <w:rPr>
          <w:rFonts w:ascii="Arial" w:eastAsia="Calibri" w:hAnsi="Arial" w:cs="Arial"/>
          <w:bCs/>
          <w:lang w:val="es-CO"/>
        </w:rPr>
        <w:t>tar</w:t>
      </w:r>
      <w:r w:rsidRPr="00FA6E0F">
        <w:rPr>
          <w:rFonts w:ascii="Arial" w:eastAsia="Calibri" w:hAnsi="Arial" w:cs="Arial"/>
          <w:bCs/>
          <w:lang w:val="es-CO"/>
        </w:rPr>
        <w:t xml:space="preserve"> el compromiso que adquirirá con la suscripción del mutuo con hipoteca a favor del Departamento de Antioquia.</w:t>
      </w:r>
    </w:p>
    <w:p w14:paraId="7E66DB3C" w14:textId="45180763" w:rsidR="008B40BA" w:rsidRPr="00FA6E0F" w:rsidRDefault="008B40BA" w:rsidP="00BC3533">
      <w:pPr>
        <w:pStyle w:val="Prrafodelista"/>
        <w:numPr>
          <w:ilvl w:val="0"/>
          <w:numId w:val="1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Contar con la inspección ocular que arroje un concepto favorable.</w:t>
      </w:r>
    </w:p>
    <w:p w14:paraId="46240DB8" w14:textId="77777777" w:rsidR="008B40BA" w:rsidRPr="00FA6E0F" w:rsidRDefault="008B40BA" w:rsidP="001512E4">
      <w:pPr>
        <w:spacing w:line="276" w:lineRule="auto"/>
        <w:jc w:val="both"/>
        <w:rPr>
          <w:rFonts w:ascii="Arial" w:eastAsia="Calibri" w:hAnsi="Arial" w:cs="Arial"/>
          <w:bCs/>
          <w:lang w:val="es-CO"/>
        </w:rPr>
      </w:pPr>
    </w:p>
    <w:p w14:paraId="66EFD205" w14:textId="6F00D96D" w:rsidR="00FE68E8" w:rsidRPr="00FA6E0F" w:rsidRDefault="00FE68E8" w:rsidP="00FE68E8">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E76969" w:rsidRPr="00FA6E0F">
        <w:rPr>
          <w:rFonts w:ascii="Arial" w:eastAsia="Calibri" w:hAnsi="Arial" w:cs="Arial"/>
          <w:b/>
          <w:lang w:val="es-CO"/>
        </w:rPr>
        <w:t>54</w:t>
      </w:r>
      <w:r w:rsidRPr="00FA6E0F">
        <w:rPr>
          <w:rFonts w:ascii="Arial" w:eastAsia="Calibri" w:hAnsi="Arial" w:cs="Arial"/>
          <w:b/>
          <w:lang w:val="es-CO"/>
        </w:rPr>
        <w:t xml:space="preserve">. </w:t>
      </w:r>
      <w:r w:rsidRPr="00FA6E0F">
        <w:rPr>
          <w:rFonts w:ascii="Arial" w:eastAsia="Calibri" w:hAnsi="Arial" w:cs="Arial"/>
          <w:b/>
          <w:i/>
          <w:iCs/>
          <w:lang w:val="es-CO"/>
        </w:rPr>
        <w:t>Capacidad de endeudamiento.</w:t>
      </w:r>
      <w:r w:rsidRPr="00FA6E0F">
        <w:rPr>
          <w:rFonts w:ascii="Arial" w:eastAsia="Calibri" w:hAnsi="Arial" w:cs="Arial"/>
          <w:bCs/>
          <w:lang w:val="es-CO"/>
        </w:rPr>
        <w:t xml:space="preserve"> Para la legalización del préstamo adjudicado, el adjudicatario deberá contar con una capacidad económica suficiente, la cual se determinará, con base en el salario básico del cargo del que se es titular o de la mesada pensional y las deducciones que sobre ellas recaen, sin afectar, luego de la posible cuota del crédito adjudicado, un valor igual o superior al salario mínimo legal vigente para el caso de los empleados o trabajares oficiales, y del 50% de la mesada pensional para jubilados o pensionados.</w:t>
      </w:r>
    </w:p>
    <w:p w14:paraId="6AE752FB" w14:textId="77777777" w:rsidR="0032641A" w:rsidRPr="00FA6E0F" w:rsidRDefault="0032641A" w:rsidP="00FE68E8">
      <w:pPr>
        <w:spacing w:line="276" w:lineRule="auto"/>
        <w:jc w:val="both"/>
        <w:rPr>
          <w:rFonts w:ascii="Arial" w:eastAsia="Calibri" w:hAnsi="Arial" w:cs="Arial"/>
          <w:bCs/>
          <w:lang w:val="es-CO"/>
        </w:rPr>
      </w:pPr>
    </w:p>
    <w:p w14:paraId="1958E5FB" w14:textId="04CA95F4" w:rsidR="00FE68E8" w:rsidRPr="00FA6E0F" w:rsidRDefault="00FE68E8" w:rsidP="00FE68E8">
      <w:pPr>
        <w:spacing w:line="276" w:lineRule="auto"/>
        <w:jc w:val="both"/>
        <w:rPr>
          <w:rFonts w:ascii="Arial" w:eastAsia="Calibri" w:hAnsi="Arial" w:cs="Arial"/>
          <w:bCs/>
          <w:lang w:val="es-CO"/>
        </w:rPr>
      </w:pPr>
      <w:r w:rsidRPr="00FA6E0F">
        <w:rPr>
          <w:rFonts w:ascii="Arial" w:eastAsia="Calibri" w:hAnsi="Arial" w:cs="Arial"/>
          <w:bCs/>
          <w:lang w:val="es-CO"/>
        </w:rPr>
        <w:t>Para lo ello se aplicará la siguiente formula:</w:t>
      </w:r>
    </w:p>
    <w:p w14:paraId="027B91B3" w14:textId="77777777" w:rsidR="00FE68E8" w:rsidRPr="00FA6E0F" w:rsidRDefault="00FE68E8" w:rsidP="00FE68E8">
      <w:pPr>
        <w:spacing w:line="276" w:lineRule="auto"/>
        <w:jc w:val="both"/>
        <w:rPr>
          <w:rFonts w:ascii="Arial" w:eastAsia="Calibri" w:hAnsi="Arial" w:cs="Arial"/>
          <w:bCs/>
          <w:lang w:val="es-CO"/>
        </w:rPr>
      </w:pPr>
      <w:r w:rsidRPr="00FA6E0F">
        <w:rPr>
          <w:rFonts w:ascii="Arial" w:eastAsia="Calibri" w:hAnsi="Arial" w:cs="Arial"/>
          <w:bCs/>
          <w:lang w:val="es-CO"/>
        </w:rPr>
        <w:t>Donde:</w:t>
      </w:r>
    </w:p>
    <w:p w14:paraId="7108823D" w14:textId="77777777" w:rsidR="00FE68E8" w:rsidRPr="00FA6E0F" w:rsidRDefault="00FE68E8" w:rsidP="00FE68E8">
      <w:pPr>
        <w:spacing w:line="276" w:lineRule="auto"/>
        <w:jc w:val="both"/>
        <w:rPr>
          <w:rFonts w:ascii="Arial" w:eastAsia="Calibri" w:hAnsi="Arial" w:cs="Arial"/>
          <w:bCs/>
          <w:lang w:val="es-CO"/>
        </w:rPr>
      </w:pPr>
    </w:p>
    <w:p w14:paraId="59912664" w14:textId="1413F128" w:rsidR="00FE68E8" w:rsidRPr="00FA6E0F" w:rsidRDefault="00FE68E8" w:rsidP="00FE68E8">
      <w:pPr>
        <w:spacing w:line="276" w:lineRule="auto"/>
        <w:jc w:val="both"/>
        <w:rPr>
          <w:rFonts w:ascii="Arial" w:eastAsia="Calibri" w:hAnsi="Arial" w:cs="Arial"/>
          <w:bCs/>
          <w:lang w:val="es-CO"/>
        </w:rPr>
      </w:pPr>
      <w:r w:rsidRPr="00FA6E0F">
        <w:rPr>
          <w:rFonts w:ascii="Arial" w:eastAsia="Calibri" w:hAnsi="Arial" w:cs="Arial"/>
          <w:bCs/>
          <w:lang w:val="es-CO"/>
        </w:rPr>
        <w:t>"CED" corresponde a la Capacidad de Endeudamiento Disponible, que no podrá ser inferior a 0.</w:t>
      </w:r>
    </w:p>
    <w:p w14:paraId="046B6F4C" w14:textId="77777777" w:rsidR="00FE68E8" w:rsidRPr="00FA6E0F" w:rsidRDefault="00FE68E8" w:rsidP="00FE68E8">
      <w:pPr>
        <w:spacing w:line="276" w:lineRule="auto"/>
        <w:jc w:val="both"/>
        <w:rPr>
          <w:rFonts w:ascii="Arial" w:eastAsia="Calibri" w:hAnsi="Arial" w:cs="Arial"/>
          <w:bCs/>
          <w:lang w:val="es-CO"/>
        </w:rPr>
      </w:pPr>
    </w:p>
    <w:p w14:paraId="307AA42C" w14:textId="1E6F58C3" w:rsidR="00FE68E8" w:rsidRPr="00FA6E0F" w:rsidRDefault="00FE68E8" w:rsidP="00FE68E8">
      <w:pPr>
        <w:spacing w:line="276" w:lineRule="auto"/>
        <w:jc w:val="both"/>
        <w:rPr>
          <w:rFonts w:ascii="Arial" w:eastAsia="Calibri" w:hAnsi="Arial" w:cs="Arial"/>
          <w:bCs/>
          <w:lang w:val="es-CO"/>
        </w:rPr>
      </w:pPr>
      <w:r w:rsidRPr="00FA6E0F">
        <w:rPr>
          <w:rFonts w:ascii="Arial" w:eastAsia="Calibri" w:hAnsi="Arial" w:cs="Arial"/>
          <w:bCs/>
          <w:lang w:val="es-CO"/>
        </w:rPr>
        <w:t>"I" equivale a salario básico del cargo del que se es titular o de la mesada pensional.</w:t>
      </w:r>
    </w:p>
    <w:p w14:paraId="63530F9D" w14:textId="77777777" w:rsidR="00FE68E8" w:rsidRPr="00FA6E0F" w:rsidRDefault="00FE68E8" w:rsidP="00FE68E8">
      <w:pPr>
        <w:spacing w:line="276" w:lineRule="auto"/>
        <w:jc w:val="both"/>
        <w:rPr>
          <w:rFonts w:ascii="Arial" w:eastAsia="Calibri" w:hAnsi="Arial" w:cs="Arial"/>
          <w:bCs/>
          <w:lang w:val="es-CO"/>
        </w:rPr>
      </w:pPr>
    </w:p>
    <w:p w14:paraId="6BF8EE4B" w14:textId="4ECE81B6" w:rsidR="00FE68E8" w:rsidRPr="00FA6E0F" w:rsidRDefault="00FE68E8" w:rsidP="00FE68E8">
      <w:pPr>
        <w:spacing w:line="276" w:lineRule="auto"/>
        <w:jc w:val="both"/>
        <w:rPr>
          <w:rFonts w:ascii="Arial" w:eastAsia="Calibri" w:hAnsi="Arial" w:cs="Arial"/>
          <w:bCs/>
          <w:lang w:val="es-CO"/>
        </w:rPr>
      </w:pPr>
      <w:r w:rsidRPr="00FA6E0F">
        <w:rPr>
          <w:rFonts w:ascii="Arial" w:eastAsia="Calibri" w:hAnsi="Arial" w:cs="Arial"/>
          <w:bCs/>
          <w:lang w:val="es-CO"/>
        </w:rPr>
        <w:t>"D" deducciones.</w:t>
      </w:r>
    </w:p>
    <w:p w14:paraId="7A429576" w14:textId="77777777" w:rsidR="00FE68E8" w:rsidRPr="00FA6E0F" w:rsidRDefault="00FE68E8" w:rsidP="00FE68E8">
      <w:pPr>
        <w:spacing w:line="276" w:lineRule="auto"/>
        <w:jc w:val="both"/>
        <w:rPr>
          <w:rFonts w:ascii="Arial" w:eastAsia="Calibri" w:hAnsi="Arial" w:cs="Arial"/>
          <w:bCs/>
          <w:lang w:val="es-CO"/>
        </w:rPr>
      </w:pPr>
    </w:p>
    <w:p w14:paraId="47DAA9EF" w14:textId="3AE7199D" w:rsidR="00FE68E8" w:rsidRPr="00FA6E0F" w:rsidRDefault="00FE68E8" w:rsidP="00FE68E8">
      <w:pPr>
        <w:spacing w:line="276" w:lineRule="auto"/>
        <w:jc w:val="both"/>
        <w:rPr>
          <w:rFonts w:ascii="Arial" w:eastAsia="Calibri" w:hAnsi="Arial" w:cs="Arial"/>
          <w:bCs/>
          <w:lang w:val="es-CO"/>
        </w:rPr>
      </w:pPr>
      <w:r w:rsidRPr="00FA6E0F">
        <w:rPr>
          <w:rFonts w:ascii="Arial" w:eastAsia="Calibri" w:hAnsi="Arial" w:cs="Arial"/>
          <w:bCs/>
          <w:lang w:val="es-CO"/>
        </w:rPr>
        <w:t>"SMMLV" Salario Mínimo Mensual Legal Vigente o 50% de la mesada pensional para jubilados o pensionados.</w:t>
      </w:r>
    </w:p>
    <w:p w14:paraId="2AB604E0" w14:textId="77777777" w:rsidR="00FE68E8" w:rsidRPr="00FA6E0F" w:rsidRDefault="00FE68E8" w:rsidP="00FE68E8">
      <w:pPr>
        <w:spacing w:line="276" w:lineRule="auto"/>
        <w:jc w:val="both"/>
        <w:rPr>
          <w:rFonts w:ascii="Arial" w:eastAsia="Calibri" w:hAnsi="Arial" w:cs="Arial"/>
          <w:bCs/>
          <w:lang w:val="es-CO"/>
        </w:rPr>
      </w:pPr>
    </w:p>
    <w:p w14:paraId="23E5D10E" w14:textId="77777777" w:rsidR="00FE68E8" w:rsidRPr="00FA6E0F" w:rsidRDefault="00FE68E8" w:rsidP="00FE68E8">
      <w:pPr>
        <w:spacing w:line="276" w:lineRule="auto"/>
        <w:jc w:val="both"/>
        <w:rPr>
          <w:rFonts w:ascii="Arial" w:eastAsia="Calibri" w:hAnsi="Arial" w:cs="Arial"/>
          <w:bCs/>
          <w:lang w:val="es-CO"/>
        </w:rPr>
      </w:pPr>
      <w:r w:rsidRPr="00FA6E0F">
        <w:rPr>
          <w:rFonts w:ascii="Arial" w:eastAsia="Calibri" w:hAnsi="Arial" w:cs="Arial"/>
          <w:bCs/>
          <w:lang w:val="es-CO"/>
        </w:rPr>
        <w:t>CED=I-D-SMMLV-el valor la posible cuota del crédito adjudicado.</w:t>
      </w:r>
    </w:p>
    <w:p w14:paraId="4291CB18" w14:textId="77777777" w:rsidR="00FE68E8" w:rsidRPr="00FA6E0F" w:rsidRDefault="00FE68E8" w:rsidP="00FE68E8">
      <w:pPr>
        <w:spacing w:line="276" w:lineRule="auto"/>
        <w:jc w:val="both"/>
        <w:rPr>
          <w:rFonts w:ascii="Arial" w:eastAsia="Calibri" w:hAnsi="Arial" w:cs="Arial"/>
          <w:bCs/>
          <w:lang w:val="es-CO"/>
        </w:rPr>
      </w:pPr>
    </w:p>
    <w:p w14:paraId="5C5815A6" w14:textId="6E293CB8" w:rsidR="008B40BA" w:rsidRPr="00FA6E0F" w:rsidRDefault="00FE68E8" w:rsidP="00FE68E8">
      <w:pPr>
        <w:spacing w:line="276" w:lineRule="auto"/>
        <w:jc w:val="both"/>
        <w:rPr>
          <w:rFonts w:ascii="Arial" w:eastAsia="Calibri" w:hAnsi="Arial" w:cs="Arial"/>
          <w:bCs/>
          <w:lang w:val="es-CO"/>
        </w:rPr>
      </w:pPr>
      <w:r w:rsidRPr="00FA6E0F">
        <w:rPr>
          <w:rFonts w:ascii="Arial" w:eastAsia="Calibri" w:hAnsi="Arial" w:cs="Arial"/>
          <w:bCs/>
          <w:lang w:val="es-CO"/>
        </w:rPr>
        <w:t>Esta capacidad será determinada por el personal del equipo de apoyo del Fondo de la Vivienda, previo a la realización de la inspección ocular de que trata el artículo siguiente.</w:t>
      </w:r>
    </w:p>
    <w:p w14:paraId="47BE1BA3" w14:textId="77777777" w:rsidR="00D80523" w:rsidRPr="00FA6E0F" w:rsidRDefault="00D80523" w:rsidP="00FE68E8">
      <w:pPr>
        <w:spacing w:line="276" w:lineRule="auto"/>
        <w:jc w:val="both"/>
        <w:rPr>
          <w:rFonts w:ascii="Arial" w:eastAsia="Calibri" w:hAnsi="Arial" w:cs="Arial"/>
          <w:bCs/>
          <w:lang w:val="es-CO"/>
        </w:rPr>
      </w:pPr>
    </w:p>
    <w:p w14:paraId="6E829D6D" w14:textId="31C505ED" w:rsidR="00D406A0" w:rsidRPr="00FA6E0F" w:rsidRDefault="00D406A0" w:rsidP="00D406A0">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E76969" w:rsidRPr="00FA6E0F">
        <w:rPr>
          <w:rFonts w:ascii="Arial" w:eastAsia="Calibri" w:hAnsi="Arial" w:cs="Arial"/>
          <w:b/>
          <w:lang w:val="es-CO"/>
        </w:rPr>
        <w:t>55</w:t>
      </w:r>
      <w:r w:rsidRPr="00FA6E0F">
        <w:rPr>
          <w:rFonts w:ascii="Arial" w:eastAsia="Calibri" w:hAnsi="Arial" w:cs="Arial"/>
          <w:b/>
          <w:lang w:val="es-CO"/>
        </w:rPr>
        <w:t xml:space="preserve">. </w:t>
      </w:r>
      <w:r w:rsidRPr="00FA6E0F">
        <w:rPr>
          <w:rFonts w:ascii="Arial" w:eastAsia="Calibri" w:hAnsi="Arial" w:cs="Arial"/>
          <w:b/>
          <w:i/>
          <w:iCs/>
          <w:lang w:val="es-CO"/>
        </w:rPr>
        <w:t xml:space="preserve">Inspección </w:t>
      </w:r>
      <w:r w:rsidR="00BF0DC1" w:rsidRPr="00FA6E0F">
        <w:rPr>
          <w:rFonts w:ascii="Arial" w:eastAsia="Calibri" w:hAnsi="Arial" w:cs="Arial"/>
          <w:b/>
          <w:i/>
          <w:iCs/>
          <w:lang w:val="es-CO"/>
        </w:rPr>
        <w:t>ocular</w:t>
      </w:r>
      <w:r w:rsidRPr="00FA6E0F">
        <w:rPr>
          <w:rFonts w:ascii="Arial" w:eastAsia="Calibri" w:hAnsi="Arial" w:cs="Arial"/>
          <w:b/>
          <w:i/>
          <w:iCs/>
          <w:lang w:val="es-CO"/>
        </w:rPr>
        <w:t>.</w:t>
      </w:r>
      <w:r w:rsidRPr="00FA6E0F">
        <w:rPr>
          <w:rFonts w:ascii="Arial" w:eastAsia="Calibri" w:hAnsi="Arial" w:cs="Arial"/>
          <w:bCs/>
          <w:lang w:val="es-CO"/>
        </w:rPr>
        <w:t xml:space="preserve"> Para la legalización del préstamo adjudicado, el adjudicatario deberá presentar un inmueble que sea suficiente respaldo para cubrir el monto del préstamo adjudicado, para ello deberá realizarse vista ocular por parte del personal del equipo de apoyo del Fondo de la Vivienda o quien se designe por parte del Director del Fondo.</w:t>
      </w:r>
    </w:p>
    <w:p w14:paraId="23DE41E1" w14:textId="77777777" w:rsidR="00D406A0" w:rsidRPr="00FA6E0F" w:rsidRDefault="00D406A0" w:rsidP="00D406A0">
      <w:pPr>
        <w:spacing w:line="276" w:lineRule="auto"/>
        <w:jc w:val="both"/>
        <w:rPr>
          <w:rFonts w:ascii="Arial" w:eastAsia="Calibri" w:hAnsi="Arial" w:cs="Arial"/>
          <w:bCs/>
          <w:lang w:val="es-CO"/>
        </w:rPr>
      </w:pPr>
    </w:p>
    <w:p w14:paraId="20922224" w14:textId="505A3745" w:rsidR="00D406A0" w:rsidRPr="00FA6E0F" w:rsidRDefault="00D406A0" w:rsidP="00D406A0">
      <w:pPr>
        <w:spacing w:line="276" w:lineRule="auto"/>
        <w:jc w:val="both"/>
        <w:rPr>
          <w:rFonts w:ascii="Arial" w:eastAsia="Calibri" w:hAnsi="Arial" w:cs="Arial"/>
          <w:bCs/>
          <w:lang w:val="es-CO"/>
        </w:rPr>
      </w:pPr>
      <w:r w:rsidRPr="00FA6E0F">
        <w:rPr>
          <w:rFonts w:ascii="Arial" w:eastAsia="Calibri" w:hAnsi="Arial" w:cs="Arial"/>
          <w:bCs/>
          <w:lang w:val="es-CO"/>
        </w:rPr>
        <w:t xml:space="preserve">Para solicitar la inspección ocular el adjudicatario deberá </w:t>
      </w:r>
      <w:r w:rsidR="00DD1BAD" w:rsidRPr="00FA6E0F">
        <w:rPr>
          <w:rFonts w:ascii="Arial" w:eastAsia="Calibri" w:hAnsi="Arial" w:cs="Arial"/>
          <w:bCs/>
          <w:lang w:val="es-CO"/>
        </w:rPr>
        <w:t>presentar</w:t>
      </w:r>
      <w:r w:rsidRPr="00FA6E0F">
        <w:rPr>
          <w:rFonts w:ascii="Arial" w:eastAsia="Calibri" w:hAnsi="Arial" w:cs="Arial"/>
          <w:bCs/>
          <w:lang w:val="es-CO"/>
        </w:rPr>
        <w:t>:</w:t>
      </w:r>
    </w:p>
    <w:p w14:paraId="79782764" w14:textId="77777777" w:rsidR="00DD1BAD" w:rsidRPr="00FA6E0F" w:rsidRDefault="00DD1BAD" w:rsidP="00D406A0">
      <w:pPr>
        <w:spacing w:line="276" w:lineRule="auto"/>
        <w:jc w:val="both"/>
        <w:rPr>
          <w:rFonts w:ascii="Arial" w:eastAsia="Calibri" w:hAnsi="Arial" w:cs="Arial"/>
          <w:bCs/>
          <w:lang w:val="es-CO"/>
        </w:rPr>
      </w:pPr>
    </w:p>
    <w:p w14:paraId="21348AE8" w14:textId="118C11BB" w:rsidR="00D406A0" w:rsidRPr="00FA6E0F" w:rsidRDefault="00D406A0" w:rsidP="008F5439">
      <w:pPr>
        <w:pStyle w:val="Prrafodelista"/>
        <w:numPr>
          <w:ilvl w:val="0"/>
          <w:numId w:val="18"/>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Formato de solicitud de inspección ocular o documento que haga sus veces, debidamente </w:t>
      </w:r>
      <w:r w:rsidR="00DD1BAD" w:rsidRPr="00FA6E0F">
        <w:rPr>
          <w:rFonts w:ascii="Arial" w:eastAsia="Calibri" w:hAnsi="Arial" w:cs="Arial"/>
          <w:bCs/>
          <w:lang w:val="es-CO"/>
        </w:rPr>
        <w:t>diligenciado</w:t>
      </w:r>
      <w:r w:rsidRPr="00FA6E0F">
        <w:rPr>
          <w:rFonts w:ascii="Arial" w:eastAsia="Calibri" w:hAnsi="Arial" w:cs="Arial"/>
          <w:bCs/>
          <w:lang w:val="es-CO"/>
        </w:rPr>
        <w:t>.</w:t>
      </w:r>
    </w:p>
    <w:p w14:paraId="09FAB67A" w14:textId="77777777" w:rsidR="008F5439" w:rsidRPr="00FA6E0F" w:rsidRDefault="00DD1BAD" w:rsidP="008F5439">
      <w:pPr>
        <w:pStyle w:val="Prrafodelista"/>
        <w:numPr>
          <w:ilvl w:val="0"/>
          <w:numId w:val="18"/>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Análisis</w:t>
      </w:r>
      <w:r w:rsidR="00D406A0" w:rsidRPr="00FA6E0F">
        <w:rPr>
          <w:rFonts w:ascii="Arial" w:eastAsia="Calibri" w:hAnsi="Arial" w:cs="Arial"/>
          <w:bCs/>
          <w:lang w:val="es-CO"/>
        </w:rPr>
        <w:t xml:space="preserve"> de capacidad de endeudamiento del equipo del </w:t>
      </w:r>
      <w:r w:rsidRPr="00FA6E0F">
        <w:rPr>
          <w:rFonts w:ascii="Arial" w:eastAsia="Calibri" w:hAnsi="Arial" w:cs="Arial"/>
          <w:bCs/>
          <w:lang w:val="es-CO"/>
        </w:rPr>
        <w:t>Fondo</w:t>
      </w:r>
      <w:r w:rsidR="00D406A0" w:rsidRPr="00FA6E0F">
        <w:rPr>
          <w:rFonts w:ascii="Arial" w:eastAsia="Calibri" w:hAnsi="Arial" w:cs="Arial"/>
          <w:bCs/>
          <w:lang w:val="es-CO"/>
        </w:rPr>
        <w:t xml:space="preserve"> de la Vivienda.</w:t>
      </w:r>
    </w:p>
    <w:p w14:paraId="4DB66739" w14:textId="489DEBAB" w:rsidR="00E83492" w:rsidRPr="00FA6E0F" w:rsidRDefault="008F5439" w:rsidP="008F5439">
      <w:pPr>
        <w:pStyle w:val="Prrafodelista"/>
        <w:numPr>
          <w:ilvl w:val="0"/>
          <w:numId w:val="38"/>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Certificado de Tradición y Libertad del inmueble que </w:t>
      </w:r>
      <w:r w:rsidR="00D406A0" w:rsidRPr="00FA6E0F">
        <w:rPr>
          <w:rFonts w:ascii="Arial" w:eastAsia="Calibri" w:hAnsi="Arial" w:cs="Arial"/>
          <w:bCs/>
          <w:lang w:val="es-CO"/>
        </w:rPr>
        <w:t>serán objeto de inspección ocular</w:t>
      </w:r>
      <w:r w:rsidR="0032641A" w:rsidRPr="00FA6E0F">
        <w:rPr>
          <w:rFonts w:ascii="Arial" w:eastAsia="Calibri" w:hAnsi="Arial" w:cs="Arial"/>
          <w:bCs/>
          <w:lang w:val="es-CO"/>
        </w:rPr>
        <w:t xml:space="preserve">, </w:t>
      </w:r>
      <w:r w:rsidRPr="00FA6E0F">
        <w:rPr>
          <w:rFonts w:ascii="Arial" w:eastAsia="Calibri" w:hAnsi="Arial" w:cs="Arial"/>
          <w:bCs/>
          <w:lang w:val="es-CO"/>
        </w:rPr>
        <w:t>expedido dentro del mes anterior a la radicación de la solicitud.</w:t>
      </w:r>
    </w:p>
    <w:p w14:paraId="204D2822" w14:textId="77777777" w:rsidR="008F5439" w:rsidRPr="00FA6E0F" w:rsidRDefault="008F5439" w:rsidP="008F5439">
      <w:pPr>
        <w:spacing w:line="276" w:lineRule="auto"/>
        <w:jc w:val="both"/>
        <w:rPr>
          <w:rFonts w:ascii="Arial" w:eastAsia="Calibri" w:hAnsi="Arial" w:cs="Arial"/>
          <w:bCs/>
          <w:lang w:val="es-CO"/>
        </w:rPr>
      </w:pPr>
    </w:p>
    <w:p w14:paraId="1E71ABE0" w14:textId="11EC0A71" w:rsidR="00A31B41" w:rsidRPr="00FA6E0F" w:rsidRDefault="00A31B41" w:rsidP="00A31B41">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8F5439" w:rsidRPr="00FA6E0F">
        <w:rPr>
          <w:rFonts w:ascii="Arial" w:eastAsia="Calibri" w:hAnsi="Arial" w:cs="Arial"/>
          <w:b/>
          <w:lang w:val="es-CO"/>
        </w:rPr>
        <w:t>56</w:t>
      </w:r>
      <w:r w:rsidRPr="00FA6E0F">
        <w:rPr>
          <w:rFonts w:ascii="Arial" w:eastAsia="Calibri" w:hAnsi="Arial" w:cs="Arial"/>
          <w:b/>
          <w:lang w:val="es-CO"/>
        </w:rPr>
        <w:t xml:space="preserve">. </w:t>
      </w:r>
      <w:r w:rsidRPr="00FA6E0F">
        <w:rPr>
          <w:rFonts w:ascii="Arial" w:eastAsia="Calibri" w:hAnsi="Arial" w:cs="Arial"/>
          <w:b/>
          <w:i/>
          <w:iCs/>
          <w:lang w:val="es-CO"/>
        </w:rPr>
        <w:t>Documentos generales para la legalización.</w:t>
      </w:r>
      <w:r w:rsidRPr="00FA6E0F">
        <w:rPr>
          <w:rFonts w:ascii="Arial" w:eastAsia="Calibri" w:hAnsi="Arial" w:cs="Arial"/>
          <w:bCs/>
          <w:lang w:val="es-CO"/>
        </w:rPr>
        <w:t xml:space="preserve"> Para la legalización del préstamo, el adjudicatario deberá presentar los siguientes documentos:</w:t>
      </w:r>
    </w:p>
    <w:p w14:paraId="104EECD8" w14:textId="77777777" w:rsidR="00296033" w:rsidRPr="00FA6E0F" w:rsidRDefault="00296033" w:rsidP="00A31B41">
      <w:pPr>
        <w:spacing w:line="276" w:lineRule="auto"/>
        <w:jc w:val="both"/>
        <w:rPr>
          <w:rFonts w:ascii="Arial" w:eastAsia="Calibri" w:hAnsi="Arial" w:cs="Arial"/>
          <w:bCs/>
          <w:lang w:val="es-CO"/>
        </w:rPr>
      </w:pPr>
    </w:p>
    <w:p w14:paraId="09DB67C0" w14:textId="3E7D4B09" w:rsidR="00A31B41" w:rsidRPr="00FA6E0F" w:rsidRDefault="00A31B41" w:rsidP="008F5439">
      <w:pPr>
        <w:pStyle w:val="Prrafodelista"/>
        <w:numPr>
          <w:ilvl w:val="0"/>
          <w:numId w:val="19"/>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del certificado de no figurar en el Boletín de Deudores Morosos del Estado (BDME) vigente.</w:t>
      </w:r>
    </w:p>
    <w:p w14:paraId="1C54998F" w14:textId="2A33EEEB" w:rsidR="00296033" w:rsidRPr="00FA6E0F" w:rsidRDefault="00A31B41" w:rsidP="008F5439">
      <w:pPr>
        <w:pStyle w:val="Prrafodelista"/>
        <w:numPr>
          <w:ilvl w:val="0"/>
          <w:numId w:val="19"/>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del certificado de no figurar en el Registro de Deudores de Alimentos Morosos (REDAM) vigente.</w:t>
      </w:r>
    </w:p>
    <w:p w14:paraId="4BDCB453" w14:textId="77777777" w:rsidR="0068761D" w:rsidRPr="00FA6E0F" w:rsidRDefault="00A31B41" w:rsidP="008F5439">
      <w:pPr>
        <w:pStyle w:val="Prrafodelista"/>
        <w:numPr>
          <w:ilvl w:val="0"/>
          <w:numId w:val="19"/>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Últimos dos (2) comprobante de pago de salarios o mesa pensional del adjudicatario.</w:t>
      </w:r>
    </w:p>
    <w:p w14:paraId="6EE9822E" w14:textId="77777777" w:rsidR="0068761D" w:rsidRPr="00FA6E0F" w:rsidRDefault="00A31B41" w:rsidP="008F5439">
      <w:pPr>
        <w:pStyle w:val="Prrafodelista"/>
        <w:numPr>
          <w:ilvl w:val="0"/>
          <w:numId w:val="19"/>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del saldo de cesantías.</w:t>
      </w:r>
    </w:p>
    <w:p w14:paraId="228948DD" w14:textId="44996DBE" w:rsidR="00A31B41" w:rsidRPr="00FA6E0F" w:rsidRDefault="00A31B41" w:rsidP="008F5439">
      <w:pPr>
        <w:pStyle w:val="Prrafodelista"/>
        <w:numPr>
          <w:ilvl w:val="0"/>
          <w:numId w:val="19"/>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Informe de la Inspección ocular del inmueble que se pretende comprar, sobre el que preden construir, sobre el recae la hipoteca que se pretende cancelar o del inmueble que se pretende intervenir.</w:t>
      </w:r>
    </w:p>
    <w:p w14:paraId="6F9BF896" w14:textId="77777777" w:rsidR="00574E70" w:rsidRPr="00FA6E0F" w:rsidRDefault="00574E70" w:rsidP="00A31B41">
      <w:pPr>
        <w:spacing w:line="276" w:lineRule="auto"/>
        <w:jc w:val="both"/>
        <w:rPr>
          <w:rFonts w:ascii="Arial" w:eastAsia="Calibri" w:hAnsi="Arial" w:cs="Arial"/>
          <w:bCs/>
          <w:lang w:val="es-CO"/>
        </w:rPr>
      </w:pPr>
    </w:p>
    <w:p w14:paraId="2645FC6E" w14:textId="0119756A" w:rsidR="00E83492" w:rsidRPr="00FA6E0F" w:rsidRDefault="00A31B41" w:rsidP="00A31B41">
      <w:pPr>
        <w:spacing w:line="276" w:lineRule="auto"/>
        <w:jc w:val="both"/>
        <w:rPr>
          <w:rFonts w:ascii="Arial" w:eastAsia="Calibri" w:hAnsi="Arial" w:cs="Arial"/>
          <w:bCs/>
          <w:lang w:val="es-CO"/>
        </w:rPr>
      </w:pPr>
      <w:r w:rsidRPr="00FA6E0F">
        <w:rPr>
          <w:rFonts w:ascii="Arial" w:eastAsia="Calibri" w:hAnsi="Arial" w:cs="Arial"/>
          <w:bCs/>
          <w:lang w:val="es-CO"/>
        </w:rPr>
        <w:t xml:space="preserve">Cuando se requiera, según la modalidad del crédito, la realización de la inspección ocular y/o del avalúo, éste deberá realizarse preferiblemente por un funcionario del equipo de apoyo o de la Dirección Desarrollo del Talento Humano que cuente con el Registro Abierto de </w:t>
      </w:r>
      <w:proofErr w:type="spellStart"/>
      <w:r w:rsidRPr="00FA6E0F">
        <w:rPr>
          <w:rFonts w:ascii="Arial" w:eastAsia="Calibri" w:hAnsi="Arial" w:cs="Arial"/>
          <w:bCs/>
          <w:lang w:val="es-CO"/>
        </w:rPr>
        <w:t>Avaluadores</w:t>
      </w:r>
      <w:proofErr w:type="spellEnd"/>
      <w:r w:rsidRPr="00FA6E0F">
        <w:rPr>
          <w:rFonts w:ascii="Arial" w:eastAsia="Calibri" w:hAnsi="Arial" w:cs="Arial"/>
          <w:bCs/>
          <w:lang w:val="es-CO"/>
        </w:rPr>
        <w:t xml:space="preserve"> (RAA); en caso contrario, se podrá contar con el apoyo de </w:t>
      </w:r>
      <w:r w:rsidR="0032641A" w:rsidRPr="00FA6E0F">
        <w:rPr>
          <w:rFonts w:ascii="Arial" w:eastAsia="Calibri" w:hAnsi="Arial" w:cs="Arial"/>
          <w:bCs/>
          <w:lang w:val="es-CO"/>
        </w:rPr>
        <w:t xml:space="preserve">otros organismos o dependencias </w:t>
      </w:r>
      <w:r w:rsidRPr="00FA6E0F">
        <w:rPr>
          <w:rFonts w:ascii="Arial" w:eastAsia="Calibri" w:hAnsi="Arial" w:cs="Arial"/>
          <w:bCs/>
          <w:lang w:val="es-CO"/>
        </w:rPr>
        <w:t>que cuenten con el personal competente para ello.</w:t>
      </w:r>
    </w:p>
    <w:p w14:paraId="7B694B00" w14:textId="77777777" w:rsidR="00A31B41" w:rsidRPr="00FA6E0F" w:rsidRDefault="00A31B41" w:rsidP="00FE68E8">
      <w:pPr>
        <w:spacing w:line="276" w:lineRule="auto"/>
        <w:jc w:val="both"/>
        <w:rPr>
          <w:rFonts w:ascii="Arial" w:eastAsia="Calibri" w:hAnsi="Arial" w:cs="Arial"/>
          <w:bCs/>
          <w:lang w:val="es-CO"/>
        </w:rPr>
      </w:pPr>
    </w:p>
    <w:p w14:paraId="71857A55" w14:textId="0028BAA1" w:rsidR="00A31B41" w:rsidRPr="00FA6E0F" w:rsidRDefault="00A85B81" w:rsidP="00FE68E8">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8F5439" w:rsidRPr="00FA6E0F">
        <w:rPr>
          <w:rFonts w:ascii="Arial" w:eastAsia="Calibri" w:hAnsi="Arial" w:cs="Arial"/>
          <w:b/>
          <w:lang w:val="es-CO"/>
        </w:rPr>
        <w:t>57</w:t>
      </w:r>
      <w:r w:rsidRPr="00FA6E0F">
        <w:rPr>
          <w:rFonts w:ascii="Arial" w:eastAsia="Calibri" w:hAnsi="Arial" w:cs="Arial"/>
          <w:b/>
          <w:i/>
          <w:iCs/>
          <w:lang w:val="es-CO"/>
        </w:rPr>
        <w:t>. Documentos para la legalización según la modalidad de préstamo</w:t>
      </w:r>
      <w:r w:rsidRPr="00FA6E0F">
        <w:rPr>
          <w:rFonts w:ascii="Arial" w:eastAsia="Calibri" w:hAnsi="Arial" w:cs="Arial"/>
          <w:b/>
          <w:lang w:val="es-CO"/>
        </w:rPr>
        <w:t xml:space="preserve">. </w:t>
      </w:r>
      <w:r w:rsidRPr="00FA6E0F">
        <w:rPr>
          <w:rFonts w:ascii="Arial" w:eastAsia="Calibri" w:hAnsi="Arial" w:cs="Arial"/>
          <w:bCs/>
          <w:lang w:val="es-CO"/>
        </w:rPr>
        <w:t>Son documentos necesarios para la legalización del préstamo adjudicado, los siguientes según la modalidad de préstamo:</w:t>
      </w:r>
    </w:p>
    <w:p w14:paraId="080C2E34" w14:textId="77777777" w:rsidR="00E83492" w:rsidRPr="00FA6E0F" w:rsidRDefault="00E83492" w:rsidP="00FE68E8">
      <w:pPr>
        <w:spacing w:line="276" w:lineRule="auto"/>
        <w:jc w:val="both"/>
        <w:rPr>
          <w:rFonts w:ascii="Arial" w:eastAsia="Calibri" w:hAnsi="Arial" w:cs="Arial"/>
          <w:bCs/>
          <w:lang w:val="es-CO"/>
        </w:rPr>
      </w:pPr>
    </w:p>
    <w:p w14:paraId="7CC4CB8E" w14:textId="77777777" w:rsidR="00372324" w:rsidRPr="00FA6E0F" w:rsidRDefault="00372324" w:rsidP="00372324">
      <w:pPr>
        <w:spacing w:line="276" w:lineRule="auto"/>
        <w:jc w:val="both"/>
        <w:rPr>
          <w:rFonts w:ascii="Arial" w:eastAsia="Calibri" w:hAnsi="Arial" w:cs="Arial"/>
          <w:b/>
          <w:lang w:val="es-CO"/>
        </w:rPr>
      </w:pPr>
      <w:r w:rsidRPr="00FA6E0F">
        <w:rPr>
          <w:rFonts w:ascii="Arial" w:eastAsia="Calibri" w:hAnsi="Arial" w:cs="Arial"/>
          <w:b/>
          <w:lang w:val="es-CO"/>
        </w:rPr>
        <w:t>COMPRA DE VIVIENDA</w:t>
      </w:r>
    </w:p>
    <w:p w14:paraId="6CE91A62" w14:textId="77777777" w:rsidR="00372324" w:rsidRPr="00FA6E0F" w:rsidRDefault="00372324" w:rsidP="00372324">
      <w:pPr>
        <w:spacing w:line="276" w:lineRule="auto"/>
        <w:jc w:val="both"/>
        <w:rPr>
          <w:rFonts w:ascii="Arial" w:eastAsia="Calibri" w:hAnsi="Arial" w:cs="Arial"/>
          <w:bCs/>
          <w:lang w:val="es-CO"/>
        </w:rPr>
      </w:pPr>
    </w:p>
    <w:p w14:paraId="6FFF75A1" w14:textId="77777777" w:rsidR="008F5439" w:rsidRPr="00FA6E0F" w:rsidRDefault="00372324" w:rsidP="008F5439">
      <w:pPr>
        <w:pStyle w:val="Prrafodelista"/>
        <w:numPr>
          <w:ilvl w:val="0"/>
          <w:numId w:val="20"/>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 índice de No Propiedad del adjudicatario, de su cónyuge o compañero permanente, con no menos de un (1) mes de expedición.</w:t>
      </w:r>
    </w:p>
    <w:p w14:paraId="4E442D66" w14:textId="365084FE" w:rsidR="008F5439" w:rsidRPr="00FA6E0F" w:rsidRDefault="008F5439" w:rsidP="008F5439">
      <w:pPr>
        <w:pStyle w:val="Prrafodelista"/>
        <w:numPr>
          <w:ilvl w:val="0"/>
          <w:numId w:val="20"/>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Certificado de Tradición y Libertad del inmueble que se pretende adquirir, </w:t>
      </w:r>
      <w:bookmarkStart w:id="3" w:name="_Hlk234501769"/>
      <w:r w:rsidRPr="00FA6E0F">
        <w:rPr>
          <w:rFonts w:ascii="Arial" w:eastAsia="Calibri" w:hAnsi="Arial" w:cs="Arial"/>
          <w:bCs/>
          <w:lang w:val="es-CO"/>
        </w:rPr>
        <w:t>expedido dentro del mes anterior a la radicación.</w:t>
      </w:r>
      <w:bookmarkEnd w:id="3"/>
    </w:p>
    <w:p w14:paraId="13EDAD6A" w14:textId="220181F8" w:rsidR="00372324" w:rsidRPr="00FA6E0F" w:rsidRDefault="00372324" w:rsidP="002426BC">
      <w:pPr>
        <w:pStyle w:val="Prrafodelista"/>
        <w:numPr>
          <w:ilvl w:val="0"/>
          <w:numId w:val="20"/>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Copia de las siguientes escrituras </w:t>
      </w:r>
      <w:r w:rsidR="008D0424" w:rsidRPr="00FA6E0F">
        <w:rPr>
          <w:rFonts w:ascii="Arial" w:eastAsia="Calibri" w:hAnsi="Arial" w:cs="Arial"/>
          <w:bCs/>
          <w:lang w:val="es-CO"/>
        </w:rPr>
        <w:t>públicas</w:t>
      </w:r>
      <w:r w:rsidRPr="00FA6E0F">
        <w:rPr>
          <w:rFonts w:ascii="Arial" w:eastAsia="Calibri" w:hAnsi="Arial" w:cs="Arial"/>
          <w:bCs/>
          <w:lang w:val="es-CO"/>
        </w:rPr>
        <w:t xml:space="preserve"> del inmueble que se pretende adquirir:</w:t>
      </w:r>
    </w:p>
    <w:p w14:paraId="0021CA95" w14:textId="77777777" w:rsidR="00372324" w:rsidRPr="00FA6E0F" w:rsidRDefault="00372324" w:rsidP="000527A9">
      <w:pPr>
        <w:spacing w:line="276" w:lineRule="auto"/>
        <w:jc w:val="both"/>
        <w:rPr>
          <w:rFonts w:ascii="Arial" w:eastAsia="Calibri" w:hAnsi="Arial" w:cs="Arial"/>
          <w:bCs/>
          <w:lang w:val="es-CO"/>
        </w:rPr>
      </w:pPr>
    </w:p>
    <w:p w14:paraId="30A6FA6E" w14:textId="041AB823" w:rsidR="00372324" w:rsidRPr="00FA6E0F" w:rsidRDefault="003E060A" w:rsidP="008F5439">
      <w:pPr>
        <w:pStyle w:val="Prrafodelista"/>
        <w:numPr>
          <w:ilvl w:val="1"/>
          <w:numId w:val="20"/>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La que corresponda a la </w:t>
      </w:r>
      <w:r w:rsidR="00372324" w:rsidRPr="00FA6E0F">
        <w:rPr>
          <w:rFonts w:ascii="Arial" w:eastAsia="Calibri" w:hAnsi="Arial" w:cs="Arial"/>
          <w:bCs/>
          <w:lang w:val="es-CO"/>
        </w:rPr>
        <w:t>última tradición, que figura en el Certificado de Tradición.</w:t>
      </w:r>
    </w:p>
    <w:p w14:paraId="4716B994" w14:textId="77777777" w:rsidR="008D0424" w:rsidRPr="00FA6E0F" w:rsidRDefault="00372324" w:rsidP="008F5439">
      <w:pPr>
        <w:pStyle w:val="Prrafodelista"/>
        <w:numPr>
          <w:ilvl w:val="1"/>
          <w:numId w:val="20"/>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lastRenderedPageBreak/>
        <w:t>La del reglamento de propiedad horizontal, sus modificaciones, adiciones y/o aclaraciones, que figuren en el Certificado de Tradición.</w:t>
      </w:r>
    </w:p>
    <w:p w14:paraId="4DDA4B71" w14:textId="77777777" w:rsidR="008D0424" w:rsidRPr="00FA6E0F" w:rsidRDefault="008D0424" w:rsidP="000527A9">
      <w:pPr>
        <w:rPr>
          <w:rFonts w:ascii="Arial" w:eastAsia="Calibri" w:hAnsi="Arial" w:cs="Arial"/>
          <w:bCs/>
          <w:lang w:val="es-CO"/>
        </w:rPr>
      </w:pPr>
    </w:p>
    <w:p w14:paraId="5D7DA8A6" w14:textId="77777777" w:rsidR="008D0424" w:rsidRPr="00FA6E0F" w:rsidRDefault="00372324" w:rsidP="00597C22">
      <w:pPr>
        <w:pStyle w:val="Prrafodelista"/>
        <w:numPr>
          <w:ilvl w:val="0"/>
          <w:numId w:val="20"/>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Contrato de promesa de compraventa.</w:t>
      </w:r>
    </w:p>
    <w:p w14:paraId="746F5EE4" w14:textId="77777777" w:rsidR="008D0424" w:rsidRPr="00FA6E0F" w:rsidRDefault="00372324" w:rsidP="00597C22">
      <w:pPr>
        <w:pStyle w:val="Prrafodelista"/>
        <w:numPr>
          <w:ilvl w:val="0"/>
          <w:numId w:val="20"/>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 los documentos de identificación de quien figure como promitente vendedor en el contrato de promesa de compraventa.</w:t>
      </w:r>
    </w:p>
    <w:p w14:paraId="51DD59B3" w14:textId="56CC3DE5" w:rsidR="00D80523" w:rsidRPr="00FA6E0F" w:rsidRDefault="00372324" w:rsidP="00597C22">
      <w:pPr>
        <w:pStyle w:val="Prrafodelista"/>
        <w:numPr>
          <w:ilvl w:val="0"/>
          <w:numId w:val="20"/>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Certificados de REDAM, vigente, del promitente vendedor, cuando aplique.</w:t>
      </w:r>
    </w:p>
    <w:p w14:paraId="47FD8A3B" w14:textId="77777777" w:rsidR="008B40BA" w:rsidRPr="00FA6E0F" w:rsidRDefault="008B40BA" w:rsidP="001512E4">
      <w:pPr>
        <w:spacing w:line="276" w:lineRule="auto"/>
        <w:jc w:val="both"/>
        <w:rPr>
          <w:rFonts w:ascii="Arial" w:eastAsia="Calibri" w:hAnsi="Arial" w:cs="Arial"/>
          <w:bCs/>
          <w:lang w:val="es-CO"/>
        </w:rPr>
      </w:pPr>
    </w:p>
    <w:p w14:paraId="6E63677A" w14:textId="77777777" w:rsidR="00C30E9B" w:rsidRPr="00FA6E0F" w:rsidRDefault="00C30E9B" w:rsidP="00C30E9B">
      <w:pPr>
        <w:spacing w:line="276" w:lineRule="auto"/>
        <w:jc w:val="both"/>
        <w:rPr>
          <w:rFonts w:ascii="Arial" w:eastAsia="Calibri" w:hAnsi="Arial" w:cs="Arial"/>
          <w:b/>
          <w:lang w:val="es-CO"/>
        </w:rPr>
      </w:pPr>
      <w:r w:rsidRPr="00FA6E0F">
        <w:rPr>
          <w:rFonts w:ascii="Arial" w:eastAsia="Calibri" w:hAnsi="Arial" w:cs="Arial"/>
          <w:b/>
          <w:lang w:val="es-CO"/>
        </w:rPr>
        <w:t>COMPRA PARA EL MEJORAMIENTO DE VIVIENDA.</w:t>
      </w:r>
    </w:p>
    <w:p w14:paraId="076BA198" w14:textId="77777777" w:rsidR="00C30E9B" w:rsidRPr="00FA6E0F" w:rsidRDefault="00C30E9B" w:rsidP="00C30E9B">
      <w:pPr>
        <w:spacing w:line="276" w:lineRule="auto"/>
        <w:jc w:val="both"/>
        <w:rPr>
          <w:rFonts w:ascii="Arial" w:eastAsia="Calibri" w:hAnsi="Arial" w:cs="Arial"/>
          <w:bCs/>
          <w:lang w:val="es-CO"/>
        </w:rPr>
      </w:pPr>
    </w:p>
    <w:p w14:paraId="76859D31" w14:textId="7136DEBB" w:rsidR="00C30E9B" w:rsidRPr="00FA6E0F" w:rsidRDefault="00C30E9B" w:rsidP="00597C22">
      <w:pPr>
        <w:pStyle w:val="Prrafodelista"/>
        <w:numPr>
          <w:ilvl w:val="0"/>
          <w:numId w:val="2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 Tradición</w:t>
      </w:r>
      <w:r w:rsidR="00004AEC" w:rsidRPr="00FA6E0F">
        <w:rPr>
          <w:rFonts w:ascii="Arial" w:eastAsia="Calibri" w:hAnsi="Arial" w:cs="Arial"/>
          <w:bCs/>
          <w:lang w:val="es-CO"/>
        </w:rPr>
        <w:t xml:space="preserve"> y Libertad</w:t>
      </w:r>
      <w:r w:rsidRPr="00FA6E0F">
        <w:rPr>
          <w:rFonts w:ascii="Arial" w:eastAsia="Calibri" w:hAnsi="Arial" w:cs="Arial"/>
          <w:bCs/>
          <w:lang w:val="es-CO"/>
        </w:rPr>
        <w:t xml:space="preserve"> del (de los) inmueble(s) que se vendió(</w:t>
      </w:r>
      <w:proofErr w:type="spellStart"/>
      <w:r w:rsidRPr="00FA6E0F">
        <w:rPr>
          <w:rFonts w:ascii="Arial" w:eastAsia="Calibri" w:hAnsi="Arial" w:cs="Arial"/>
          <w:bCs/>
          <w:lang w:val="es-CO"/>
        </w:rPr>
        <w:t>eron</w:t>
      </w:r>
      <w:proofErr w:type="spellEnd"/>
      <w:r w:rsidRPr="00FA6E0F">
        <w:rPr>
          <w:rFonts w:ascii="Arial" w:eastAsia="Calibri" w:hAnsi="Arial" w:cs="Arial"/>
          <w:bCs/>
          <w:lang w:val="es-CO"/>
        </w:rPr>
        <w:t xml:space="preserve">), para mejorar, </w:t>
      </w:r>
      <w:r w:rsidR="00004AEC" w:rsidRPr="00FA6E0F">
        <w:rPr>
          <w:rFonts w:ascii="Arial" w:eastAsia="Calibri" w:hAnsi="Arial" w:cs="Arial"/>
          <w:bCs/>
          <w:lang w:val="es-CO"/>
        </w:rPr>
        <w:t>expedido</w:t>
      </w:r>
      <w:r w:rsidR="0014741D" w:rsidRPr="00FA6E0F">
        <w:rPr>
          <w:rFonts w:ascii="Arial" w:eastAsia="Calibri" w:hAnsi="Arial" w:cs="Arial"/>
          <w:bCs/>
          <w:lang w:val="es-CO"/>
        </w:rPr>
        <w:t>(s)</w:t>
      </w:r>
      <w:r w:rsidR="00004AEC" w:rsidRPr="00FA6E0F">
        <w:rPr>
          <w:rFonts w:ascii="Arial" w:eastAsia="Calibri" w:hAnsi="Arial" w:cs="Arial"/>
          <w:bCs/>
          <w:lang w:val="es-CO"/>
        </w:rPr>
        <w:t xml:space="preserve"> dentro del mes anterior a la radicación.</w:t>
      </w:r>
    </w:p>
    <w:p w14:paraId="7EEC53F6" w14:textId="28529636" w:rsidR="00C30E9B" w:rsidRPr="00FA6E0F" w:rsidRDefault="00C30E9B" w:rsidP="00597C22">
      <w:pPr>
        <w:pStyle w:val="Prrafodelista"/>
        <w:numPr>
          <w:ilvl w:val="0"/>
          <w:numId w:val="2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Certificado de </w:t>
      </w:r>
      <w:r w:rsidR="00004AEC" w:rsidRPr="00FA6E0F">
        <w:rPr>
          <w:rFonts w:ascii="Arial" w:eastAsia="Calibri" w:hAnsi="Arial" w:cs="Arial"/>
          <w:bCs/>
          <w:lang w:val="es-CO"/>
        </w:rPr>
        <w:t>T</w:t>
      </w:r>
      <w:r w:rsidRPr="00FA6E0F">
        <w:rPr>
          <w:rFonts w:ascii="Arial" w:eastAsia="Calibri" w:hAnsi="Arial" w:cs="Arial"/>
          <w:bCs/>
          <w:lang w:val="es-CO"/>
        </w:rPr>
        <w:t>radición</w:t>
      </w:r>
      <w:r w:rsidR="00004AEC" w:rsidRPr="00FA6E0F">
        <w:rPr>
          <w:rFonts w:ascii="Arial" w:eastAsia="Calibri" w:hAnsi="Arial" w:cs="Arial"/>
          <w:bCs/>
          <w:lang w:val="es-CO"/>
        </w:rPr>
        <w:t xml:space="preserve"> y Libertad</w:t>
      </w:r>
      <w:r w:rsidRPr="00FA6E0F">
        <w:rPr>
          <w:rFonts w:ascii="Arial" w:eastAsia="Calibri" w:hAnsi="Arial" w:cs="Arial"/>
          <w:bCs/>
          <w:lang w:val="es-CO"/>
        </w:rPr>
        <w:t xml:space="preserve"> del (de los) inmueble(s) que va a comprar </w:t>
      </w:r>
      <w:r w:rsidR="00004AEC" w:rsidRPr="00FA6E0F">
        <w:rPr>
          <w:rFonts w:ascii="Arial" w:eastAsia="Calibri" w:hAnsi="Arial" w:cs="Arial"/>
          <w:bCs/>
          <w:lang w:val="es-CO"/>
        </w:rPr>
        <w:t>expedido</w:t>
      </w:r>
      <w:r w:rsidR="0014741D" w:rsidRPr="00FA6E0F">
        <w:rPr>
          <w:rFonts w:ascii="Arial" w:eastAsia="Calibri" w:hAnsi="Arial" w:cs="Arial"/>
          <w:bCs/>
          <w:lang w:val="es-CO"/>
        </w:rPr>
        <w:t>(s)</w:t>
      </w:r>
      <w:r w:rsidR="00004AEC" w:rsidRPr="00FA6E0F">
        <w:rPr>
          <w:rFonts w:ascii="Arial" w:eastAsia="Calibri" w:hAnsi="Arial" w:cs="Arial"/>
          <w:bCs/>
          <w:lang w:val="es-CO"/>
        </w:rPr>
        <w:t xml:space="preserve"> dentro del mes anterior a la radicación.</w:t>
      </w:r>
    </w:p>
    <w:p w14:paraId="4B5E0B9D" w14:textId="5F64A386" w:rsidR="00C30E9B" w:rsidRPr="00FA6E0F" w:rsidRDefault="00C30E9B" w:rsidP="00597C22">
      <w:pPr>
        <w:pStyle w:val="Prrafodelista"/>
        <w:numPr>
          <w:ilvl w:val="0"/>
          <w:numId w:val="2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 índice de No Propiedad con del beneficiario, de su cónyuge o compañero permanente, con no menos de un (1) mes de expedición.</w:t>
      </w:r>
    </w:p>
    <w:p w14:paraId="1EA91E7F" w14:textId="757E4833" w:rsidR="00C30E9B" w:rsidRPr="00FA6E0F" w:rsidRDefault="00C30E9B" w:rsidP="00597C22">
      <w:pPr>
        <w:pStyle w:val="Prrafodelista"/>
        <w:numPr>
          <w:ilvl w:val="0"/>
          <w:numId w:val="2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Copia de las siguientes escrituras </w:t>
      </w:r>
      <w:r w:rsidR="00FE5E2A" w:rsidRPr="00FA6E0F">
        <w:rPr>
          <w:rFonts w:ascii="Arial" w:eastAsia="Calibri" w:hAnsi="Arial" w:cs="Arial"/>
          <w:bCs/>
          <w:lang w:val="es-CO"/>
        </w:rPr>
        <w:t>públicas</w:t>
      </w:r>
      <w:r w:rsidRPr="00FA6E0F">
        <w:rPr>
          <w:rFonts w:ascii="Arial" w:eastAsia="Calibri" w:hAnsi="Arial" w:cs="Arial"/>
          <w:bCs/>
          <w:lang w:val="es-CO"/>
        </w:rPr>
        <w:t xml:space="preserve"> del inmueble que se pretende adquirir:</w:t>
      </w:r>
    </w:p>
    <w:p w14:paraId="1040B3E2" w14:textId="77777777" w:rsidR="00C30E9B" w:rsidRPr="00FA6E0F" w:rsidRDefault="00C30E9B" w:rsidP="00597C22">
      <w:pPr>
        <w:spacing w:line="276" w:lineRule="auto"/>
        <w:jc w:val="both"/>
        <w:rPr>
          <w:rFonts w:ascii="Arial" w:eastAsia="Calibri" w:hAnsi="Arial" w:cs="Arial"/>
          <w:bCs/>
          <w:lang w:val="es-CO"/>
        </w:rPr>
      </w:pPr>
    </w:p>
    <w:p w14:paraId="2CD1AF1A" w14:textId="23FA9FDD" w:rsidR="00C30E9B" w:rsidRPr="00FA6E0F" w:rsidRDefault="003E060A" w:rsidP="00597C22">
      <w:pPr>
        <w:pStyle w:val="Prrafodelista"/>
        <w:numPr>
          <w:ilvl w:val="1"/>
          <w:numId w:val="21"/>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La que corresponda a la última tradición</w:t>
      </w:r>
      <w:r w:rsidR="00C30E9B" w:rsidRPr="00FA6E0F">
        <w:rPr>
          <w:rFonts w:ascii="Arial" w:eastAsia="Calibri" w:hAnsi="Arial" w:cs="Arial"/>
          <w:bCs/>
          <w:lang w:val="es-CO"/>
        </w:rPr>
        <w:t>, que figur</w:t>
      </w:r>
      <w:r w:rsidRPr="00FA6E0F">
        <w:rPr>
          <w:rFonts w:ascii="Arial" w:eastAsia="Calibri" w:hAnsi="Arial" w:cs="Arial"/>
          <w:bCs/>
          <w:lang w:val="es-CO"/>
        </w:rPr>
        <w:t>e</w:t>
      </w:r>
      <w:r w:rsidR="00C30E9B" w:rsidRPr="00FA6E0F">
        <w:rPr>
          <w:rFonts w:ascii="Arial" w:eastAsia="Calibri" w:hAnsi="Arial" w:cs="Arial"/>
          <w:bCs/>
          <w:lang w:val="es-CO"/>
        </w:rPr>
        <w:t xml:space="preserve"> en el Certificado de Tradición.</w:t>
      </w:r>
    </w:p>
    <w:p w14:paraId="742FCED9" w14:textId="11B03D9E" w:rsidR="00FE5E2A" w:rsidRPr="00FA6E0F" w:rsidRDefault="00C30E9B" w:rsidP="00597C22">
      <w:pPr>
        <w:pStyle w:val="Prrafodelista"/>
        <w:numPr>
          <w:ilvl w:val="1"/>
          <w:numId w:val="21"/>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La del reglamento de propiedad horizontal, sus modificaciones, adiciones y/o aclaraciones, que figuren en el Certificado de Tradición.</w:t>
      </w:r>
    </w:p>
    <w:p w14:paraId="6302518B" w14:textId="77777777" w:rsidR="00597C22" w:rsidRPr="00FA6E0F" w:rsidRDefault="00597C22" w:rsidP="00597C22">
      <w:pPr>
        <w:spacing w:line="276" w:lineRule="auto"/>
        <w:jc w:val="both"/>
        <w:rPr>
          <w:rFonts w:ascii="Arial" w:eastAsia="Calibri" w:hAnsi="Arial" w:cs="Arial"/>
          <w:bCs/>
          <w:lang w:val="es-CO"/>
        </w:rPr>
      </w:pPr>
    </w:p>
    <w:p w14:paraId="79882CC7" w14:textId="2B14C3B7" w:rsidR="00C30E9B" w:rsidRPr="00FA6E0F" w:rsidRDefault="00C30E9B" w:rsidP="00597C22">
      <w:pPr>
        <w:pStyle w:val="Prrafodelista"/>
        <w:numPr>
          <w:ilvl w:val="0"/>
          <w:numId w:val="2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Contrato de promesa de compraventa.</w:t>
      </w:r>
    </w:p>
    <w:p w14:paraId="782AD0BE" w14:textId="1DA798E1" w:rsidR="00C30E9B" w:rsidRPr="00FA6E0F" w:rsidRDefault="00C30E9B" w:rsidP="00597C22">
      <w:pPr>
        <w:pStyle w:val="Prrafodelista"/>
        <w:numPr>
          <w:ilvl w:val="0"/>
          <w:numId w:val="2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 los documentos de identificación de quien figure como promitente vendedor en el contrato de promesa de compraventa.</w:t>
      </w:r>
    </w:p>
    <w:p w14:paraId="544C0072" w14:textId="42F086BE" w:rsidR="008B40BA" w:rsidRPr="00FA6E0F" w:rsidRDefault="00C30E9B" w:rsidP="00597C22">
      <w:pPr>
        <w:pStyle w:val="Prrafodelista"/>
        <w:numPr>
          <w:ilvl w:val="0"/>
          <w:numId w:val="21"/>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Certificados de REDAM, vigente, del promitente vendedor, cuando aplique.</w:t>
      </w:r>
    </w:p>
    <w:p w14:paraId="35ED2131" w14:textId="77777777" w:rsidR="007A4D03" w:rsidRPr="00FA6E0F" w:rsidRDefault="007A4D03" w:rsidP="001512E4">
      <w:pPr>
        <w:spacing w:line="276" w:lineRule="auto"/>
        <w:jc w:val="both"/>
        <w:rPr>
          <w:rFonts w:ascii="Arial" w:eastAsia="Calibri" w:hAnsi="Arial" w:cs="Arial"/>
          <w:bCs/>
          <w:lang w:val="es-CO"/>
        </w:rPr>
      </w:pPr>
    </w:p>
    <w:p w14:paraId="59C7A48B" w14:textId="697AF397" w:rsidR="004F1C8C" w:rsidRPr="00FA6E0F" w:rsidRDefault="004F1C8C" w:rsidP="004F1C8C">
      <w:pPr>
        <w:spacing w:line="276" w:lineRule="auto"/>
        <w:jc w:val="both"/>
        <w:rPr>
          <w:rFonts w:ascii="Arial" w:eastAsia="Calibri" w:hAnsi="Arial" w:cs="Arial"/>
          <w:b/>
          <w:lang w:val="es-CO"/>
        </w:rPr>
      </w:pPr>
      <w:r w:rsidRPr="00FA6E0F">
        <w:rPr>
          <w:rFonts w:ascii="Arial" w:eastAsia="Calibri" w:hAnsi="Arial" w:cs="Arial"/>
          <w:b/>
          <w:lang w:val="es-CO"/>
        </w:rPr>
        <w:t>CONSTRUCCIÓN DE VIVIENDA EN LOTE O TERRAZA.</w:t>
      </w:r>
    </w:p>
    <w:p w14:paraId="245ABEAF" w14:textId="77777777" w:rsidR="004F1C8C" w:rsidRPr="00FA6E0F" w:rsidRDefault="004F1C8C" w:rsidP="004F1C8C">
      <w:pPr>
        <w:spacing w:line="276" w:lineRule="auto"/>
        <w:jc w:val="both"/>
        <w:rPr>
          <w:rFonts w:ascii="Arial" w:eastAsia="Calibri" w:hAnsi="Arial" w:cs="Arial"/>
          <w:b/>
          <w:lang w:val="es-CO"/>
        </w:rPr>
      </w:pPr>
    </w:p>
    <w:p w14:paraId="4BA4CDD7" w14:textId="26A9D376" w:rsidR="004F1C8C" w:rsidRPr="00FA6E0F" w:rsidRDefault="004F1C8C" w:rsidP="00597C22">
      <w:pPr>
        <w:pStyle w:val="Prrafodelista"/>
        <w:numPr>
          <w:ilvl w:val="0"/>
          <w:numId w:val="2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 Tradición</w:t>
      </w:r>
      <w:r w:rsidR="00597C22" w:rsidRPr="00FA6E0F">
        <w:rPr>
          <w:rFonts w:ascii="Arial" w:eastAsia="Calibri" w:hAnsi="Arial" w:cs="Arial"/>
          <w:bCs/>
          <w:lang w:val="es-CO"/>
        </w:rPr>
        <w:t xml:space="preserve"> y Libertad</w:t>
      </w:r>
      <w:r w:rsidRPr="00FA6E0F">
        <w:rPr>
          <w:rFonts w:ascii="Arial" w:eastAsia="Calibri" w:hAnsi="Arial" w:cs="Arial"/>
          <w:bCs/>
          <w:lang w:val="es-CO"/>
        </w:rPr>
        <w:t xml:space="preserve"> del (de los) lote o terraza en el que se pretende construir, </w:t>
      </w:r>
      <w:r w:rsidR="00597C22" w:rsidRPr="00FA6E0F">
        <w:rPr>
          <w:rFonts w:ascii="Arial" w:eastAsia="Calibri" w:hAnsi="Arial" w:cs="Arial"/>
          <w:bCs/>
          <w:lang w:val="es-CO"/>
        </w:rPr>
        <w:t>expedido(s) dentro del mes anterior a la radicación.</w:t>
      </w:r>
    </w:p>
    <w:p w14:paraId="64408261" w14:textId="77777777" w:rsidR="004F1C8C" w:rsidRPr="00FA6E0F" w:rsidRDefault="004F1C8C" w:rsidP="00597C22">
      <w:pPr>
        <w:pStyle w:val="Prrafodelista"/>
        <w:numPr>
          <w:ilvl w:val="0"/>
          <w:numId w:val="2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 la licencia de construcción vigente y sus anexos.</w:t>
      </w:r>
    </w:p>
    <w:p w14:paraId="32C4D1EC" w14:textId="77777777" w:rsidR="004F1C8C" w:rsidRPr="00FA6E0F" w:rsidRDefault="004F1C8C" w:rsidP="00597C22">
      <w:pPr>
        <w:pStyle w:val="Prrafodelista"/>
        <w:numPr>
          <w:ilvl w:val="0"/>
          <w:numId w:val="2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del contrato de construcción suscrito por el adjudicatario del préstamo, su cónyuge o compañero (a) permanente, con:</w:t>
      </w:r>
    </w:p>
    <w:p w14:paraId="04B9EA36" w14:textId="77777777" w:rsidR="004F1C8C" w:rsidRPr="00FA6E0F" w:rsidRDefault="004F1C8C" w:rsidP="00597C22">
      <w:pPr>
        <w:spacing w:line="276" w:lineRule="auto"/>
        <w:jc w:val="both"/>
        <w:rPr>
          <w:rFonts w:ascii="Arial" w:eastAsia="Calibri" w:hAnsi="Arial" w:cs="Arial"/>
          <w:bCs/>
          <w:lang w:val="es-CO"/>
        </w:rPr>
      </w:pPr>
    </w:p>
    <w:p w14:paraId="230E4FCB" w14:textId="1DB1BD7F" w:rsidR="004F1C8C" w:rsidRPr="001F1A68" w:rsidRDefault="004F1C8C" w:rsidP="00E556C3">
      <w:pPr>
        <w:pStyle w:val="Prrafodelista"/>
        <w:numPr>
          <w:ilvl w:val="1"/>
          <w:numId w:val="23"/>
        </w:numPr>
        <w:spacing w:line="276" w:lineRule="auto"/>
        <w:ind w:left="1134" w:hanging="567"/>
        <w:jc w:val="both"/>
        <w:rPr>
          <w:rFonts w:ascii="Arial" w:eastAsia="Calibri" w:hAnsi="Arial" w:cs="Arial"/>
          <w:bCs/>
          <w:lang w:val="es-CO"/>
        </w:rPr>
      </w:pPr>
      <w:r w:rsidRPr="001F1A68">
        <w:rPr>
          <w:rFonts w:ascii="Arial" w:eastAsia="Calibri" w:hAnsi="Arial" w:cs="Arial"/>
          <w:bCs/>
          <w:lang w:val="es-CO"/>
        </w:rPr>
        <w:t xml:space="preserve">Persona natural, deberá presentar copia del documento de identidad el contratista y </w:t>
      </w:r>
      <w:r w:rsidR="003E060A" w:rsidRPr="001F1A68">
        <w:rPr>
          <w:rFonts w:ascii="Arial" w:eastAsia="Calibri" w:hAnsi="Arial" w:cs="Arial"/>
          <w:bCs/>
          <w:lang w:val="es-CO"/>
        </w:rPr>
        <w:t>m</w:t>
      </w:r>
      <w:r w:rsidRPr="001F1A68">
        <w:rPr>
          <w:rFonts w:ascii="Arial" w:eastAsia="Calibri" w:hAnsi="Arial" w:cs="Arial"/>
          <w:bCs/>
          <w:lang w:val="es-CO"/>
        </w:rPr>
        <w:t>atrícula del Consejo Profesional Nacional de Ingeniería (COPNIA) o del Consejo Profesional de Arquitectura y sus Profesiones Auxiliares (CPNAA), cuando en el lugar donde no hubiere aquellos profesionales; dicha circunstancia se acreditará con un certificado otorgado por la primera autoridad de dicho municipio.</w:t>
      </w:r>
    </w:p>
    <w:p w14:paraId="62864C3E" w14:textId="16DCFF86" w:rsidR="004F1C8C" w:rsidRPr="00FA6E0F" w:rsidRDefault="004F1C8C" w:rsidP="00597C22">
      <w:pPr>
        <w:pStyle w:val="Prrafodelista"/>
        <w:numPr>
          <w:ilvl w:val="1"/>
          <w:numId w:val="23"/>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Persona jurídica (Constructora o empresa de ingeniería legalmente constituida), se deberá presentar copia del certificado de existencia y </w:t>
      </w:r>
      <w:r w:rsidRPr="00FA6E0F">
        <w:rPr>
          <w:rFonts w:ascii="Arial" w:eastAsia="Calibri" w:hAnsi="Arial" w:cs="Arial"/>
          <w:bCs/>
          <w:lang w:val="es-CO"/>
        </w:rPr>
        <w:lastRenderedPageBreak/>
        <w:t xml:space="preserve">representación legal, con no menos de un (1) mes de </w:t>
      </w:r>
      <w:r w:rsidR="003E060A" w:rsidRPr="00FA6E0F">
        <w:rPr>
          <w:rFonts w:ascii="Arial" w:eastAsia="Calibri" w:hAnsi="Arial" w:cs="Arial"/>
          <w:bCs/>
          <w:lang w:val="es-CO"/>
        </w:rPr>
        <w:t>expedición</w:t>
      </w:r>
      <w:r w:rsidRPr="00FA6E0F">
        <w:rPr>
          <w:rFonts w:ascii="Arial" w:eastAsia="Calibri" w:hAnsi="Arial" w:cs="Arial"/>
          <w:bCs/>
          <w:lang w:val="es-CO"/>
        </w:rPr>
        <w:t>, en el que conste el objeto social relacionado con construcción y las facultades del representante legal para contratar, copia del documento de identidad del representante legal.</w:t>
      </w:r>
    </w:p>
    <w:p w14:paraId="1A91E78D" w14:textId="77777777" w:rsidR="004F1C8C" w:rsidRPr="00FA6E0F" w:rsidRDefault="004F1C8C" w:rsidP="00597C22">
      <w:pPr>
        <w:spacing w:line="276" w:lineRule="auto"/>
        <w:jc w:val="both"/>
        <w:rPr>
          <w:rFonts w:ascii="Arial" w:eastAsia="Calibri" w:hAnsi="Arial" w:cs="Arial"/>
          <w:bCs/>
          <w:lang w:val="es-CO"/>
        </w:rPr>
      </w:pPr>
    </w:p>
    <w:p w14:paraId="0BC9F935" w14:textId="77777777" w:rsidR="004F1C8C" w:rsidRPr="00FA6E0F" w:rsidRDefault="004F1C8C" w:rsidP="00597C22">
      <w:pPr>
        <w:pStyle w:val="Prrafodelista"/>
        <w:numPr>
          <w:ilvl w:val="0"/>
          <w:numId w:val="2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del presupuesto de obra debidamente especificado.</w:t>
      </w:r>
    </w:p>
    <w:p w14:paraId="19A095B2" w14:textId="5E6A2A36" w:rsidR="007F5C51" w:rsidRPr="00FA6E0F" w:rsidRDefault="004F1C8C" w:rsidP="00597C22">
      <w:pPr>
        <w:pStyle w:val="Prrafodelista"/>
        <w:numPr>
          <w:ilvl w:val="0"/>
          <w:numId w:val="2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 índice de propietario con no menos de un (1) mes de expedición.</w:t>
      </w:r>
    </w:p>
    <w:p w14:paraId="5977B4F9" w14:textId="77777777" w:rsidR="007F5C51" w:rsidRPr="00FA6E0F" w:rsidRDefault="007F5C51" w:rsidP="001512E4">
      <w:pPr>
        <w:spacing w:line="276" w:lineRule="auto"/>
        <w:jc w:val="both"/>
        <w:rPr>
          <w:rFonts w:ascii="Arial" w:eastAsia="Calibri" w:hAnsi="Arial" w:cs="Arial"/>
          <w:bCs/>
          <w:lang w:val="es-CO"/>
        </w:rPr>
      </w:pPr>
    </w:p>
    <w:p w14:paraId="38B59C43" w14:textId="77777777" w:rsidR="00E85BF4" w:rsidRPr="00FA6E0F" w:rsidRDefault="00E85BF4" w:rsidP="00E85BF4">
      <w:pPr>
        <w:spacing w:line="276" w:lineRule="auto"/>
        <w:jc w:val="both"/>
        <w:rPr>
          <w:rFonts w:ascii="Arial" w:eastAsia="Calibri" w:hAnsi="Arial" w:cs="Arial"/>
          <w:b/>
          <w:lang w:val="es-CO"/>
        </w:rPr>
      </w:pPr>
      <w:r w:rsidRPr="00FA6E0F">
        <w:rPr>
          <w:rFonts w:ascii="Arial" w:eastAsia="Calibri" w:hAnsi="Arial" w:cs="Arial"/>
          <w:b/>
          <w:lang w:val="es-CO"/>
        </w:rPr>
        <w:t>CANCELACIÓN TOTAL DE LAS OBLIGACIONES GARANTIZADAS CON HIPOTECA.</w:t>
      </w:r>
    </w:p>
    <w:p w14:paraId="0FE22913" w14:textId="77777777" w:rsidR="00E85BF4" w:rsidRPr="00FA6E0F" w:rsidRDefault="00E85BF4" w:rsidP="00E85BF4">
      <w:pPr>
        <w:spacing w:line="276" w:lineRule="auto"/>
        <w:jc w:val="both"/>
        <w:rPr>
          <w:rFonts w:ascii="Arial" w:eastAsia="Calibri" w:hAnsi="Arial" w:cs="Arial"/>
          <w:bCs/>
          <w:lang w:val="es-CO"/>
        </w:rPr>
      </w:pPr>
    </w:p>
    <w:p w14:paraId="5B594061" w14:textId="7C82D923" w:rsidR="00E85BF4" w:rsidRPr="00FA6E0F" w:rsidRDefault="00E85BF4" w:rsidP="00842709">
      <w:pPr>
        <w:pStyle w:val="Prrafodelista"/>
        <w:numPr>
          <w:ilvl w:val="0"/>
          <w:numId w:val="2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Certificado de Tradición del (de los) inmueble gravado con hipoteca, </w:t>
      </w:r>
      <w:r w:rsidR="00597C22" w:rsidRPr="00FA6E0F">
        <w:rPr>
          <w:rFonts w:ascii="Arial" w:eastAsia="Calibri" w:hAnsi="Arial" w:cs="Arial"/>
          <w:bCs/>
          <w:lang w:val="es-CO"/>
        </w:rPr>
        <w:t>expedido dentro del mes anterior a la radicación.</w:t>
      </w:r>
    </w:p>
    <w:p w14:paraId="6906CDFC" w14:textId="77777777" w:rsidR="00E85BF4" w:rsidRPr="00FA6E0F" w:rsidRDefault="00E85BF4" w:rsidP="00842709">
      <w:pPr>
        <w:pStyle w:val="Prrafodelista"/>
        <w:numPr>
          <w:ilvl w:val="0"/>
          <w:numId w:val="2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 la escritura pública mediante la cual se constituyó la hipoteca que se pretende cancelar.</w:t>
      </w:r>
    </w:p>
    <w:p w14:paraId="1E8A276D" w14:textId="3CAA7DB7" w:rsidR="00E85BF4" w:rsidRPr="00FA6E0F" w:rsidRDefault="00E85BF4" w:rsidP="00842709">
      <w:pPr>
        <w:pStyle w:val="Prrafodelista"/>
        <w:numPr>
          <w:ilvl w:val="0"/>
          <w:numId w:val="2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Copia de las siguientes escrituras </w:t>
      </w:r>
      <w:r w:rsidR="003E060A" w:rsidRPr="00FA6E0F">
        <w:rPr>
          <w:rFonts w:ascii="Arial" w:eastAsia="Calibri" w:hAnsi="Arial" w:cs="Arial"/>
          <w:bCs/>
          <w:lang w:val="es-CO"/>
        </w:rPr>
        <w:t>públicas</w:t>
      </w:r>
      <w:r w:rsidRPr="00FA6E0F">
        <w:rPr>
          <w:rFonts w:ascii="Arial" w:eastAsia="Calibri" w:hAnsi="Arial" w:cs="Arial"/>
          <w:bCs/>
          <w:lang w:val="es-CO"/>
        </w:rPr>
        <w:t xml:space="preserve"> del inmueble gravado con hipoteca:</w:t>
      </w:r>
    </w:p>
    <w:p w14:paraId="1442AB48" w14:textId="77777777" w:rsidR="00E85BF4" w:rsidRPr="00FA6E0F" w:rsidRDefault="00E85BF4" w:rsidP="00E85BF4">
      <w:pPr>
        <w:pStyle w:val="Prrafodelista"/>
        <w:spacing w:line="276" w:lineRule="auto"/>
        <w:ind w:left="360"/>
        <w:jc w:val="both"/>
        <w:rPr>
          <w:rFonts w:ascii="Arial" w:eastAsia="Calibri" w:hAnsi="Arial" w:cs="Arial"/>
          <w:bCs/>
          <w:lang w:val="es-CO"/>
        </w:rPr>
      </w:pPr>
    </w:p>
    <w:p w14:paraId="3F0B64D8" w14:textId="087C3F9A" w:rsidR="00E85BF4" w:rsidRPr="00FA6E0F" w:rsidRDefault="003E060A" w:rsidP="00842709">
      <w:pPr>
        <w:pStyle w:val="Prrafodelista"/>
        <w:numPr>
          <w:ilvl w:val="1"/>
          <w:numId w:val="22"/>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La que corresponda a la última tradición</w:t>
      </w:r>
      <w:r w:rsidR="00E85BF4" w:rsidRPr="00FA6E0F">
        <w:rPr>
          <w:rFonts w:ascii="Arial" w:eastAsia="Calibri" w:hAnsi="Arial" w:cs="Arial"/>
          <w:bCs/>
          <w:lang w:val="es-CO"/>
        </w:rPr>
        <w:t>, que figur</w:t>
      </w:r>
      <w:r w:rsidRPr="00FA6E0F">
        <w:rPr>
          <w:rFonts w:ascii="Arial" w:eastAsia="Calibri" w:hAnsi="Arial" w:cs="Arial"/>
          <w:bCs/>
          <w:lang w:val="es-CO"/>
        </w:rPr>
        <w:t>e</w:t>
      </w:r>
      <w:r w:rsidR="00E85BF4" w:rsidRPr="00FA6E0F">
        <w:rPr>
          <w:rFonts w:ascii="Arial" w:eastAsia="Calibri" w:hAnsi="Arial" w:cs="Arial"/>
          <w:bCs/>
          <w:lang w:val="es-CO"/>
        </w:rPr>
        <w:t xml:space="preserve"> en el Certificado de Tradición.</w:t>
      </w:r>
    </w:p>
    <w:p w14:paraId="6A54CA11" w14:textId="33288E42" w:rsidR="00E85BF4" w:rsidRPr="00FA6E0F" w:rsidRDefault="00E85BF4" w:rsidP="00842709">
      <w:pPr>
        <w:pStyle w:val="Prrafodelista"/>
        <w:numPr>
          <w:ilvl w:val="1"/>
          <w:numId w:val="22"/>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La del reglamento de propiedad horizontal, sus modificaciones, adiciones y/o aclaraciones, que figuren en el Certificado de Tradición.</w:t>
      </w:r>
    </w:p>
    <w:p w14:paraId="3272D66B" w14:textId="77777777" w:rsidR="00E85BF4" w:rsidRPr="00FA6E0F" w:rsidRDefault="00E85BF4" w:rsidP="00E85BF4">
      <w:pPr>
        <w:pStyle w:val="Prrafodelista"/>
        <w:spacing w:line="276" w:lineRule="auto"/>
        <w:ind w:left="792"/>
        <w:jc w:val="both"/>
        <w:rPr>
          <w:rFonts w:ascii="Arial" w:eastAsia="Calibri" w:hAnsi="Arial" w:cs="Arial"/>
          <w:bCs/>
          <w:lang w:val="es-CO"/>
        </w:rPr>
      </w:pPr>
    </w:p>
    <w:p w14:paraId="50EF93CA" w14:textId="77777777" w:rsidR="00E85BF4" w:rsidRPr="00FA6E0F" w:rsidRDefault="00E85BF4" w:rsidP="00842709">
      <w:pPr>
        <w:pStyle w:val="Prrafodelista"/>
        <w:numPr>
          <w:ilvl w:val="0"/>
          <w:numId w:val="2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del acreedor hipotecario en el que se especifique el saldo de la deuda al momento de entregar la documentación en el fondo.</w:t>
      </w:r>
    </w:p>
    <w:p w14:paraId="44A36946" w14:textId="77777777" w:rsidR="00E85BF4" w:rsidRPr="00FA6E0F" w:rsidRDefault="00E85BF4" w:rsidP="00842709">
      <w:pPr>
        <w:pStyle w:val="Prrafodelista"/>
        <w:numPr>
          <w:ilvl w:val="0"/>
          <w:numId w:val="2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 índice de propietario con no menos de un (1) de expedición.</w:t>
      </w:r>
    </w:p>
    <w:p w14:paraId="7786C42C" w14:textId="04F13B1B" w:rsidR="007A4D03" w:rsidRPr="00FA6E0F" w:rsidRDefault="00E85BF4" w:rsidP="00842709">
      <w:pPr>
        <w:pStyle w:val="Prrafodelista"/>
        <w:numPr>
          <w:ilvl w:val="0"/>
          <w:numId w:val="22"/>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del REDAM vigente del acreedor hipotecario, cuando aplique.</w:t>
      </w:r>
    </w:p>
    <w:p w14:paraId="50954991" w14:textId="0623DD77" w:rsidR="00EE4135" w:rsidRPr="00FA6E0F" w:rsidRDefault="00EE4135" w:rsidP="001512E4">
      <w:pPr>
        <w:spacing w:line="276" w:lineRule="auto"/>
        <w:jc w:val="both"/>
        <w:rPr>
          <w:rFonts w:ascii="Arial" w:eastAsia="Calibri" w:hAnsi="Arial" w:cs="Arial"/>
          <w:bCs/>
          <w:lang w:val="es-CO"/>
        </w:rPr>
      </w:pPr>
    </w:p>
    <w:p w14:paraId="6BEE8C84" w14:textId="77777777" w:rsidR="00ED2FCF" w:rsidRPr="00FA6E0F" w:rsidRDefault="00ED2FCF" w:rsidP="00ED2FCF">
      <w:pPr>
        <w:spacing w:line="276" w:lineRule="auto"/>
        <w:jc w:val="both"/>
        <w:rPr>
          <w:rFonts w:ascii="Arial" w:eastAsia="Calibri" w:hAnsi="Arial" w:cs="Arial"/>
          <w:b/>
          <w:lang w:val="es-CO"/>
        </w:rPr>
      </w:pPr>
      <w:r w:rsidRPr="00FA6E0F">
        <w:rPr>
          <w:rFonts w:ascii="Arial" w:eastAsia="Calibri" w:hAnsi="Arial" w:cs="Arial"/>
          <w:b/>
          <w:lang w:val="es-CO"/>
        </w:rPr>
        <w:t>ADECUACIONES DE LA ÚNICA VIVIENDA DE LA CUAL SE ES PROPIETARIO.</w:t>
      </w:r>
    </w:p>
    <w:p w14:paraId="567B07EA" w14:textId="77777777" w:rsidR="00ED2FCF" w:rsidRPr="00FA6E0F" w:rsidRDefault="00ED2FCF" w:rsidP="00ED2FCF">
      <w:pPr>
        <w:spacing w:line="276" w:lineRule="auto"/>
        <w:jc w:val="both"/>
        <w:rPr>
          <w:rFonts w:ascii="Arial" w:eastAsia="Calibri" w:hAnsi="Arial" w:cs="Arial"/>
          <w:bCs/>
          <w:lang w:val="es-CO"/>
        </w:rPr>
      </w:pPr>
    </w:p>
    <w:p w14:paraId="627CF929" w14:textId="42D11677" w:rsidR="00ED2FCF" w:rsidRPr="00FA6E0F" w:rsidRDefault="00ED2FCF" w:rsidP="00842709">
      <w:pPr>
        <w:pStyle w:val="Prrafodelista"/>
        <w:numPr>
          <w:ilvl w:val="0"/>
          <w:numId w:val="2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 xml:space="preserve">Certificado de </w:t>
      </w:r>
      <w:r w:rsidR="00842709" w:rsidRPr="00FA6E0F">
        <w:rPr>
          <w:rFonts w:ascii="Arial" w:eastAsia="Calibri" w:hAnsi="Arial" w:cs="Arial"/>
          <w:bCs/>
          <w:lang w:val="es-CO"/>
        </w:rPr>
        <w:t>Tradición y Libertad</w:t>
      </w:r>
      <w:r w:rsidRPr="00FA6E0F">
        <w:rPr>
          <w:rFonts w:ascii="Arial" w:eastAsia="Calibri" w:hAnsi="Arial" w:cs="Arial"/>
          <w:bCs/>
          <w:lang w:val="es-CO"/>
        </w:rPr>
        <w:t xml:space="preserve"> de inmueble que va a intervenir </w:t>
      </w:r>
      <w:r w:rsidR="00842709" w:rsidRPr="00FA6E0F">
        <w:rPr>
          <w:rFonts w:ascii="Arial" w:eastAsia="Calibri" w:hAnsi="Arial" w:cs="Arial"/>
          <w:bCs/>
          <w:lang w:val="es-CO"/>
        </w:rPr>
        <w:t>expedido dentro del mes anterior a la radicación.</w:t>
      </w:r>
    </w:p>
    <w:p w14:paraId="0DB322AF" w14:textId="142FCE81" w:rsidR="00ED2FCF" w:rsidRPr="00FA6E0F" w:rsidRDefault="00ED2FCF" w:rsidP="00842709">
      <w:pPr>
        <w:pStyle w:val="Prrafodelista"/>
        <w:numPr>
          <w:ilvl w:val="0"/>
          <w:numId w:val="2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Copia del contrato de intervención suscrito por el adjudicatario del préstamo, su cónyuge o compañero (a) permanente, con:</w:t>
      </w:r>
    </w:p>
    <w:p w14:paraId="7C22C959" w14:textId="77777777" w:rsidR="00ED2FCF" w:rsidRPr="00FA6E0F" w:rsidRDefault="00ED2FCF" w:rsidP="00ED2FCF">
      <w:pPr>
        <w:pStyle w:val="Prrafodelista"/>
        <w:spacing w:line="276" w:lineRule="auto"/>
        <w:ind w:left="360"/>
        <w:jc w:val="both"/>
        <w:rPr>
          <w:rFonts w:ascii="Arial" w:eastAsia="Calibri" w:hAnsi="Arial" w:cs="Arial"/>
          <w:bCs/>
          <w:lang w:val="es-CO"/>
        </w:rPr>
      </w:pPr>
    </w:p>
    <w:p w14:paraId="1A52BE28" w14:textId="28EC0A4E" w:rsidR="00ED2FCF" w:rsidRPr="00FA6E0F" w:rsidRDefault="00ED2FCF" w:rsidP="00842709">
      <w:pPr>
        <w:pStyle w:val="Prrafodelista"/>
        <w:numPr>
          <w:ilvl w:val="1"/>
          <w:numId w:val="2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 xml:space="preserve">Persona natural, deberá presentar copia del documento de identidad el contratista y </w:t>
      </w:r>
      <w:r w:rsidR="00AD5DD8" w:rsidRPr="00FA6E0F">
        <w:rPr>
          <w:rFonts w:ascii="Arial" w:eastAsia="Calibri" w:hAnsi="Arial" w:cs="Arial"/>
          <w:bCs/>
          <w:lang w:val="es-CO"/>
        </w:rPr>
        <w:t>m</w:t>
      </w:r>
      <w:r w:rsidRPr="00FA6E0F">
        <w:rPr>
          <w:rFonts w:ascii="Arial" w:eastAsia="Calibri" w:hAnsi="Arial" w:cs="Arial"/>
          <w:bCs/>
          <w:lang w:val="es-CO"/>
        </w:rPr>
        <w:t>atrícula del Consejo Profesional Nacional de Ingeniería (COPNIA) o del Consejo Profesional de Arquitectura y sus Profesiones Auxiliares (CPNAA), cuando en el lugar donde no hubiere aquellos profesionales; dicha circunstancia se acreditará con un certificado otorgado por la primera autoridad de dicho municipio.</w:t>
      </w:r>
    </w:p>
    <w:p w14:paraId="45BED10F" w14:textId="192BE566" w:rsidR="00ED2FCF" w:rsidRPr="00FA6E0F" w:rsidRDefault="00ED2FCF" w:rsidP="00842709">
      <w:pPr>
        <w:pStyle w:val="Prrafodelista"/>
        <w:numPr>
          <w:ilvl w:val="1"/>
          <w:numId w:val="24"/>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Persona jurídica (Constructora o empresa de ingeniería legalmente constituida), se deberá presentar copia del certificado de existencia y representación legal, con no menos de un (1) mes de expedición, en el que conste el objeto social relacionado con construcción y las facultades del representante legal para contratar, copia del documento de identidad del representante legal.</w:t>
      </w:r>
    </w:p>
    <w:p w14:paraId="26E06536" w14:textId="77777777" w:rsidR="00ED2FCF" w:rsidRPr="00FA6E0F" w:rsidRDefault="00ED2FCF" w:rsidP="00ED2FCF">
      <w:pPr>
        <w:pStyle w:val="Prrafodelista"/>
        <w:spacing w:line="276" w:lineRule="auto"/>
        <w:ind w:left="792"/>
        <w:jc w:val="both"/>
        <w:rPr>
          <w:rFonts w:ascii="Arial" w:eastAsia="Calibri" w:hAnsi="Arial" w:cs="Arial"/>
          <w:bCs/>
          <w:lang w:val="es-CO"/>
        </w:rPr>
      </w:pPr>
    </w:p>
    <w:p w14:paraId="6B90AB28" w14:textId="423C85A8" w:rsidR="00ED2FCF" w:rsidRPr="00FA6E0F" w:rsidRDefault="00ED2FCF" w:rsidP="00842709">
      <w:pPr>
        <w:pStyle w:val="Prrafodelista"/>
        <w:numPr>
          <w:ilvl w:val="0"/>
          <w:numId w:val="24"/>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Certificado de índice de propietario con no menos de un (1) de expedición.</w:t>
      </w:r>
    </w:p>
    <w:p w14:paraId="183A0242" w14:textId="77777777" w:rsidR="00ED2FCF" w:rsidRPr="00FA6E0F" w:rsidRDefault="00ED2FCF" w:rsidP="001512E4">
      <w:pPr>
        <w:spacing w:line="276" w:lineRule="auto"/>
        <w:jc w:val="both"/>
        <w:rPr>
          <w:rFonts w:ascii="Arial" w:eastAsia="Calibri" w:hAnsi="Arial" w:cs="Arial"/>
          <w:bCs/>
          <w:lang w:val="es-CO"/>
        </w:rPr>
      </w:pPr>
    </w:p>
    <w:p w14:paraId="24381C9C" w14:textId="0D30F966" w:rsidR="00735043" w:rsidRPr="00FA6E0F" w:rsidRDefault="00735043" w:rsidP="00735043">
      <w:pPr>
        <w:spacing w:line="276" w:lineRule="auto"/>
        <w:jc w:val="both"/>
        <w:rPr>
          <w:rFonts w:ascii="Arial" w:eastAsia="Calibri" w:hAnsi="Arial" w:cs="Arial"/>
          <w:bCs/>
          <w:lang w:val="es-CO"/>
        </w:rPr>
      </w:pPr>
      <w:r w:rsidRPr="00FA6E0F">
        <w:rPr>
          <w:rFonts w:ascii="Arial" w:eastAsia="Calibri" w:hAnsi="Arial" w:cs="Arial"/>
          <w:b/>
          <w:lang w:val="es-CO"/>
        </w:rPr>
        <w:t xml:space="preserve">Parágrafo 1. </w:t>
      </w:r>
      <w:r w:rsidRPr="00FA6E0F">
        <w:rPr>
          <w:rFonts w:ascii="Arial" w:eastAsia="Calibri" w:hAnsi="Arial" w:cs="Arial"/>
          <w:bCs/>
          <w:lang w:val="es-CO"/>
        </w:rPr>
        <w:t xml:space="preserve">Para las modalidades de compra de vivienda, compra para el mejoramiento de vivienda, no podrá adquirirse inmuebles </w:t>
      </w:r>
      <w:r w:rsidR="00AD5DD8" w:rsidRPr="00FA6E0F">
        <w:rPr>
          <w:rFonts w:ascii="Arial" w:eastAsia="Calibri" w:hAnsi="Arial" w:cs="Arial"/>
          <w:bCs/>
          <w:lang w:val="es-CO"/>
        </w:rPr>
        <w:t>que hayan sido propiedad del adjudicatario</w:t>
      </w:r>
      <w:r w:rsidRPr="00FA6E0F">
        <w:rPr>
          <w:rFonts w:ascii="Arial" w:eastAsia="Calibri" w:hAnsi="Arial" w:cs="Arial"/>
          <w:bCs/>
          <w:lang w:val="es-CO"/>
        </w:rPr>
        <w:t>, su cónyuge o compañera permanente</w:t>
      </w:r>
      <w:r w:rsidR="00AD5DD8" w:rsidRPr="00FA6E0F">
        <w:rPr>
          <w:rFonts w:ascii="Arial" w:eastAsia="Calibri" w:hAnsi="Arial" w:cs="Arial"/>
          <w:bCs/>
          <w:lang w:val="es-CO"/>
        </w:rPr>
        <w:t>.</w:t>
      </w:r>
    </w:p>
    <w:p w14:paraId="240CDA7D" w14:textId="77777777" w:rsidR="00735043" w:rsidRPr="00FA6E0F" w:rsidRDefault="00735043" w:rsidP="00735043">
      <w:pPr>
        <w:spacing w:line="276" w:lineRule="auto"/>
        <w:jc w:val="both"/>
        <w:rPr>
          <w:rFonts w:ascii="Arial" w:eastAsia="Calibri" w:hAnsi="Arial" w:cs="Arial"/>
          <w:bCs/>
          <w:lang w:val="es-CO"/>
        </w:rPr>
      </w:pPr>
    </w:p>
    <w:p w14:paraId="09033A9C" w14:textId="2CD763FF" w:rsidR="00ED2FCF" w:rsidRPr="00FA6E0F" w:rsidRDefault="00735043" w:rsidP="00735043">
      <w:pPr>
        <w:spacing w:line="276" w:lineRule="auto"/>
        <w:jc w:val="both"/>
        <w:rPr>
          <w:rFonts w:ascii="Arial" w:eastAsia="Calibri" w:hAnsi="Arial" w:cs="Arial"/>
          <w:bCs/>
          <w:lang w:val="es-CO"/>
        </w:rPr>
      </w:pPr>
      <w:r w:rsidRPr="00FA6E0F">
        <w:rPr>
          <w:rFonts w:ascii="Arial" w:eastAsia="Calibri" w:hAnsi="Arial" w:cs="Arial"/>
          <w:bCs/>
          <w:lang w:val="es-CO"/>
        </w:rPr>
        <w:t>El acto de compraventa, deberá constar en la misma escritura pública, en la que conste el mutuo con intereses garantizado con hipoteca a favor del Departamento de Antioquia-Fondo de la Vivienda, y en</w:t>
      </w:r>
      <w:r w:rsidR="00B41858" w:rsidRPr="00FA6E0F">
        <w:rPr>
          <w:rFonts w:ascii="Arial" w:eastAsia="Calibri" w:hAnsi="Arial" w:cs="Arial"/>
          <w:bCs/>
          <w:lang w:val="es-CO"/>
        </w:rPr>
        <w:t xml:space="preserve"> él</w:t>
      </w:r>
      <w:r w:rsidRPr="00FA6E0F">
        <w:rPr>
          <w:rFonts w:ascii="Arial" w:eastAsia="Calibri" w:hAnsi="Arial" w:cs="Arial"/>
          <w:bCs/>
          <w:lang w:val="es-CO"/>
        </w:rPr>
        <w:t xml:space="preserve"> las partes deberán pactar la renuncia a la condición resolutoria tácita, siempre y cuando las normas civiles y comerciales así lo permitan.</w:t>
      </w:r>
    </w:p>
    <w:p w14:paraId="2CBA3FD6" w14:textId="77777777" w:rsidR="00735043" w:rsidRPr="00FA6E0F" w:rsidRDefault="00735043" w:rsidP="00735043">
      <w:pPr>
        <w:spacing w:line="276" w:lineRule="auto"/>
        <w:jc w:val="both"/>
        <w:rPr>
          <w:rFonts w:ascii="Arial" w:eastAsia="Calibri" w:hAnsi="Arial" w:cs="Arial"/>
          <w:bCs/>
          <w:lang w:val="es-CO"/>
        </w:rPr>
      </w:pPr>
    </w:p>
    <w:p w14:paraId="40A58EE2" w14:textId="5BB598C4" w:rsidR="00735043" w:rsidRPr="00FA6E0F" w:rsidRDefault="002C75BE" w:rsidP="00735043">
      <w:pPr>
        <w:spacing w:line="276" w:lineRule="auto"/>
        <w:jc w:val="both"/>
        <w:rPr>
          <w:rFonts w:ascii="Arial" w:eastAsia="Calibri" w:hAnsi="Arial" w:cs="Arial"/>
          <w:bCs/>
          <w:lang w:val="es-CO"/>
        </w:rPr>
      </w:pPr>
      <w:r w:rsidRPr="00FA6E0F">
        <w:rPr>
          <w:rFonts w:ascii="Arial" w:eastAsia="Calibri" w:hAnsi="Arial" w:cs="Arial"/>
          <w:b/>
          <w:lang w:val="es-CO"/>
        </w:rPr>
        <w:t>Parágrafo 2.</w:t>
      </w:r>
      <w:r w:rsidRPr="00FA6E0F">
        <w:rPr>
          <w:rFonts w:ascii="Arial" w:eastAsia="Calibri" w:hAnsi="Arial" w:cs="Arial"/>
          <w:bCs/>
          <w:lang w:val="es-CO"/>
        </w:rPr>
        <w:t xml:space="preserve"> Las viviendas </w:t>
      </w:r>
      <w:r w:rsidR="00AD5DD8" w:rsidRPr="00FA6E0F">
        <w:rPr>
          <w:rFonts w:ascii="Arial" w:eastAsia="Calibri" w:hAnsi="Arial" w:cs="Arial"/>
          <w:bCs/>
          <w:lang w:val="es-CO"/>
        </w:rPr>
        <w:t xml:space="preserve">que sean </w:t>
      </w:r>
      <w:r w:rsidRPr="00FA6E0F">
        <w:rPr>
          <w:rFonts w:ascii="Arial" w:eastAsia="Calibri" w:hAnsi="Arial" w:cs="Arial"/>
          <w:bCs/>
          <w:lang w:val="es-CO"/>
        </w:rPr>
        <w:t>adquiridas, construidas e intervenidas con financiación del Departamento de Antioquia - Fondo de la Vivienda, serán dedicadas exclusivamente para habitación del adjudicatario y de</w:t>
      </w:r>
      <w:r w:rsidR="004075AB" w:rsidRPr="00FA6E0F">
        <w:rPr>
          <w:rFonts w:ascii="Arial" w:eastAsia="Calibri" w:hAnsi="Arial" w:cs="Arial"/>
          <w:bCs/>
          <w:lang w:val="es-CO"/>
        </w:rPr>
        <w:t xml:space="preserve"> su</w:t>
      </w:r>
      <w:r w:rsidRPr="00FA6E0F">
        <w:rPr>
          <w:rFonts w:ascii="Arial" w:eastAsia="Calibri" w:hAnsi="Arial" w:cs="Arial"/>
          <w:bCs/>
          <w:lang w:val="es-CO"/>
        </w:rPr>
        <w:t xml:space="preserve"> núcleo familiar</w:t>
      </w:r>
      <w:r w:rsidR="006D19A3" w:rsidRPr="00FA6E0F">
        <w:rPr>
          <w:rFonts w:ascii="Arial" w:eastAsia="Calibri" w:hAnsi="Arial" w:cs="Arial"/>
          <w:bCs/>
          <w:lang w:val="es-CO"/>
        </w:rPr>
        <w:t xml:space="preserve">, mientras se </w:t>
      </w:r>
      <w:r w:rsidR="00F85F46" w:rsidRPr="00FA6E0F">
        <w:rPr>
          <w:rFonts w:ascii="Arial" w:eastAsia="Calibri" w:hAnsi="Arial" w:cs="Arial"/>
          <w:bCs/>
          <w:lang w:val="es-CO"/>
        </w:rPr>
        <w:t>cancele el préstamo</w:t>
      </w:r>
      <w:r w:rsidR="004075AB" w:rsidRPr="00FA6E0F">
        <w:rPr>
          <w:rFonts w:ascii="Arial" w:eastAsia="Calibri" w:hAnsi="Arial" w:cs="Arial"/>
          <w:bCs/>
          <w:lang w:val="es-CO"/>
        </w:rPr>
        <w:t xml:space="preserve"> y durante este término,</w:t>
      </w:r>
      <w:r w:rsidRPr="00FA6E0F">
        <w:rPr>
          <w:rFonts w:ascii="Arial" w:eastAsia="Calibri" w:hAnsi="Arial" w:cs="Arial"/>
          <w:bCs/>
          <w:lang w:val="es-CO"/>
        </w:rPr>
        <w:t xml:space="preserve"> no podrán ser dadas en arrendamiento ni enajenadas sin autorización del Director del Fondo de la Vivienda, previo solicitud del beneficiario en el que se exprese las razones que lo sustentan.</w:t>
      </w:r>
    </w:p>
    <w:p w14:paraId="5A8FFACD" w14:textId="77777777" w:rsidR="00735043" w:rsidRPr="00FA6E0F" w:rsidRDefault="00735043" w:rsidP="00735043">
      <w:pPr>
        <w:spacing w:line="276" w:lineRule="auto"/>
        <w:jc w:val="both"/>
        <w:rPr>
          <w:rFonts w:ascii="Arial" w:eastAsia="Calibri" w:hAnsi="Arial" w:cs="Arial"/>
          <w:bCs/>
          <w:lang w:val="es-CO"/>
        </w:rPr>
      </w:pPr>
    </w:p>
    <w:p w14:paraId="00E910DE" w14:textId="5341129B" w:rsidR="00B54547" w:rsidRPr="00FA6E0F" w:rsidRDefault="00B54547" w:rsidP="00735043">
      <w:pPr>
        <w:spacing w:line="276" w:lineRule="auto"/>
        <w:jc w:val="both"/>
        <w:rPr>
          <w:rFonts w:ascii="Arial" w:eastAsia="Calibri" w:hAnsi="Arial" w:cs="Arial"/>
          <w:bCs/>
          <w:lang w:val="es-CO"/>
        </w:rPr>
      </w:pPr>
      <w:r w:rsidRPr="00FA6E0F">
        <w:rPr>
          <w:rFonts w:ascii="Arial" w:eastAsia="Calibri" w:hAnsi="Arial" w:cs="Arial"/>
          <w:b/>
          <w:lang w:val="es-CO"/>
        </w:rPr>
        <w:t>Parágrafo 3.</w:t>
      </w:r>
      <w:r w:rsidRPr="00FA6E0F">
        <w:rPr>
          <w:rFonts w:ascii="Arial" w:eastAsia="Calibri" w:hAnsi="Arial" w:cs="Arial"/>
          <w:bCs/>
          <w:lang w:val="es-CO"/>
        </w:rPr>
        <w:t xml:space="preserve"> Cuando el jubilado o pensionado tenga </w:t>
      </w:r>
      <w:r w:rsidR="00E94D0B" w:rsidRPr="00FA6E0F">
        <w:rPr>
          <w:rFonts w:ascii="Arial" w:eastAsia="Calibri" w:hAnsi="Arial" w:cs="Arial"/>
          <w:bCs/>
          <w:lang w:val="es-CO"/>
        </w:rPr>
        <w:t>setenta</w:t>
      </w:r>
      <w:r w:rsidRPr="00FA6E0F">
        <w:rPr>
          <w:rFonts w:ascii="Arial" w:eastAsia="Calibri" w:hAnsi="Arial" w:cs="Arial"/>
          <w:bCs/>
          <w:lang w:val="es-CO"/>
        </w:rPr>
        <w:t xml:space="preserve"> (7</w:t>
      </w:r>
      <w:r w:rsidR="00C2233B" w:rsidRPr="00FA6E0F">
        <w:rPr>
          <w:rFonts w:ascii="Arial" w:eastAsia="Calibri" w:hAnsi="Arial" w:cs="Arial"/>
          <w:bCs/>
          <w:lang w:val="es-CO"/>
        </w:rPr>
        <w:t>0</w:t>
      </w:r>
      <w:r w:rsidRPr="00FA6E0F">
        <w:rPr>
          <w:rFonts w:ascii="Arial" w:eastAsia="Calibri" w:hAnsi="Arial" w:cs="Arial"/>
          <w:bCs/>
          <w:lang w:val="es-CO"/>
        </w:rPr>
        <w:t>) años o más podrá legalizar el préstamo adjudicado por el Fondo de la Vivienda, siempre y cuando cuente con un codeudor que avale el crédito respectivo, a cuyo cargo estén las pólizas de seguro de vida contratadas por el Departamento de Antioquia.</w:t>
      </w:r>
    </w:p>
    <w:p w14:paraId="07ACAAEB" w14:textId="77777777" w:rsidR="00B54547" w:rsidRPr="00FA6E0F" w:rsidRDefault="00B54547" w:rsidP="00735043">
      <w:pPr>
        <w:spacing w:line="276" w:lineRule="auto"/>
        <w:jc w:val="both"/>
        <w:rPr>
          <w:rFonts w:ascii="Arial" w:eastAsia="Calibri" w:hAnsi="Arial" w:cs="Arial"/>
          <w:bCs/>
          <w:lang w:val="es-CO"/>
        </w:rPr>
      </w:pPr>
    </w:p>
    <w:p w14:paraId="0B164D49" w14:textId="670B1FDE" w:rsidR="00ED2FCF" w:rsidRPr="00FA6E0F" w:rsidRDefault="007864A3"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6615E3" w:rsidRPr="00FA6E0F">
        <w:rPr>
          <w:rFonts w:ascii="Arial" w:eastAsia="Calibri" w:hAnsi="Arial" w:cs="Arial"/>
          <w:b/>
          <w:lang w:val="es-CO"/>
        </w:rPr>
        <w:t>5</w:t>
      </w:r>
      <w:r w:rsidR="0003502B" w:rsidRPr="00FA6E0F">
        <w:rPr>
          <w:rFonts w:ascii="Arial" w:eastAsia="Calibri" w:hAnsi="Arial" w:cs="Arial"/>
          <w:b/>
          <w:lang w:val="es-CO"/>
        </w:rPr>
        <w:t>8</w:t>
      </w:r>
      <w:r w:rsidRPr="00FA6E0F">
        <w:rPr>
          <w:rFonts w:ascii="Arial" w:eastAsia="Calibri" w:hAnsi="Arial" w:cs="Arial"/>
          <w:b/>
          <w:lang w:val="es-CO"/>
        </w:rPr>
        <w:t xml:space="preserve">. </w:t>
      </w:r>
      <w:r w:rsidRPr="00FA6E0F">
        <w:rPr>
          <w:rFonts w:ascii="Arial" w:eastAsia="Calibri" w:hAnsi="Arial" w:cs="Arial"/>
          <w:b/>
          <w:i/>
          <w:iCs/>
          <w:lang w:val="es-CO"/>
        </w:rPr>
        <w:t xml:space="preserve">Del Estudio de </w:t>
      </w:r>
      <w:r w:rsidR="007D7A17">
        <w:rPr>
          <w:rFonts w:ascii="Arial" w:eastAsia="Calibri" w:hAnsi="Arial" w:cs="Arial"/>
          <w:b/>
          <w:i/>
          <w:iCs/>
          <w:lang w:val="es-CO"/>
        </w:rPr>
        <w:t>t</w:t>
      </w:r>
      <w:r w:rsidRPr="00FA6E0F">
        <w:rPr>
          <w:rFonts w:ascii="Arial" w:eastAsia="Calibri" w:hAnsi="Arial" w:cs="Arial"/>
          <w:b/>
          <w:i/>
          <w:iCs/>
          <w:lang w:val="es-CO"/>
        </w:rPr>
        <w:t>ítulos.</w:t>
      </w:r>
      <w:r w:rsidRPr="00FA6E0F">
        <w:rPr>
          <w:rFonts w:ascii="Arial" w:eastAsia="Calibri" w:hAnsi="Arial" w:cs="Arial"/>
          <w:b/>
          <w:lang w:val="es-CO"/>
        </w:rPr>
        <w:t xml:space="preserve"> </w:t>
      </w:r>
      <w:r w:rsidRPr="00FA6E0F">
        <w:rPr>
          <w:rFonts w:ascii="Arial" w:eastAsia="Calibri" w:hAnsi="Arial" w:cs="Arial"/>
          <w:bCs/>
          <w:lang w:val="es-CO"/>
        </w:rPr>
        <w:t xml:space="preserve">Una vez el adjudicatario ha cumplido los requisitos y entregado los documentos según la modalidad del préstamo, para la legalización de este, el Equipo de Apoyo del Fondo de la Vivienda procederá a la realización de los estudios de títulos a través del cual se </w:t>
      </w:r>
      <w:r w:rsidR="00B65FF4" w:rsidRPr="00FA6E0F">
        <w:rPr>
          <w:rFonts w:ascii="Arial" w:eastAsia="Calibri" w:hAnsi="Arial" w:cs="Arial"/>
          <w:bCs/>
          <w:lang w:val="es-CO"/>
        </w:rPr>
        <w:t>a</w:t>
      </w:r>
      <w:r w:rsidRPr="00FA6E0F">
        <w:rPr>
          <w:rFonts w:ascii="Arial" w:eastAsia="Calibri" w:hAnsi="Arial" w:cs="Arial"/>
          <w:bCs/>
          <w:lang w:val="es-CO"/>
        </w:rPr>
        <w:t>segura que el (los) inmueble (s) sobre el que recae sean garantía idónea y que están libres de gravámenes, limitaciones al dominio, títulos de tenencia y medidas cautelares que puedan afectar su titularidad.</w:t>
      </w:r>
    </w:p>
    <w:p w14:paraId="13D24EC0" w14:textId="77777777" w:rsidR="00ED2FCF" w:rsidRPr="00FA6E0F" w:rsidRDefault="00ED2FCF" w:rsidP="001512E4">
      <w:pPr>
        <w:spacing w:line="276" w:lineRule="auto"/>
        <w:jc w:val="both"/>
        <w:rPr>
          <w:rFonts w:ascii="Arial" w:eastAsia="Calibri" w:hAnsi="Arial" w:cs="Arial"/>
          <w:bCs/>
          <w:lang w:val="es-CO"/>
        </w:rPr>
      </w:pPr>
    </w:p>
    <w:p w14:paraId="4E0F0121" w14:textId="0D5ECD56" w:rsidR="00B65FF4" w:rsidRPr="00FA6E0F" w:rsidRDefault="00B65FF4" w:rsidP="00B65FF4">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Durante el estudio de títulos el Equipo de Apoyo del Fondo de la Vivienda</w:t>
      </w:r>
      <w:r w:rsidR="00EB5746" w:rsidRPr="00FA6E0F">
        <w:rPr>
          <w:rFonts w:ascii="Arial" w:eastAsia="Calibri" w:hAnsi="Arial" w:cs="Arial"/>
          <w:bCs/>
          <w:lang w:val="es-CO"/>
        </w:rPr>
        <w:t>,</w:t>
      </w:r>
      <w:r w:rsidRPr="00FA6E0F">
        <w:rPr>
          <w:rFonts w:ascii="Arial" w:eastAsia="Calibri" w:hAnsi="Arial" w:cs="Arial"/>
          <w:bCs/>
          <w:lang w:val="es-CO"/>
        </w:rPr>
        <w:t xml:space="preserve"> podrá solicitar documentos adicionales a efectos de asegurar que el (los) inmueble(s) sobre el que recae sean garantía idónea y que están libres de gravámenes, limitaciones al dominio, títulos de tenencia y medidas cautelares que puedan afectar su titularidad.</w:t>
      </w:r>
    </w:p>
    <w:p w14:paraId="0B5C3349" w14:textId="30AB315F" w:rsidR="00EE4135" w:rsidRDefault="00EE4135" w:rsidP="001512E4">
      <w:pPr>
        <w:spacing w:line="276" w:lineRule="auto"/>
        <w:jc w:val="both"/>
        <w:rPr>
          <w:rFonts w:ascii="Arial" w:eastAsia="Calibri" w:hAnsi="Arial" w:cs="Arial"/>
          <w:bCs/>
          <w:lang w:val="es-CO"/>
        </w:rPr>
      </w:pPr>
    </w:p>
    <w:p w14:paraId="3030C66E" w14:textId="77777777" w:rsidR="00007208" w:rsidRPr="00FA6E0F" w:rsidRDefault="00007208" w:rsidP="001512E4">
      <w:pPr>
        <w:spacing w:line="276" w:lineRule="auto"/>
        <w:jc w:val="both"/>
        <w:rPr>
          <w:rFonts w:ascii="Arial" w:eastAsia="Calibri" w:hAnsi="Arial" w:cs="Arial"/>
          <w:bCs/>
          <w:lang w:val="es-CO"/>
        </w:rPr>
      </w:pPr>
    </w:p>
    <w:p w14:paraId="4E6AC584" w14:textId="45187876" w:rsidR="00950B80" w:rsidRPr="00FA6E0F" w:rsidRDefault="00950B80" w:rsidP="001A0932">
      <w:pPr>
        <w:spacing w:line="276" w:lineRule="auto"/>
        <w:jc w:val="center"/>
        <w:rPr>
          <w:rFonts w:ascii="Arial" w:eastAsia="Calibri" w:hAnsi="Arial" w:cs="Arial"/>
          <w:b/>
          <w:lang w:val="es-CO"/>
        </w:rPr>
      </w:pPr>
      <w:r w:rsidRPr="00FA6E0F">
        <w:rPr>
          <w:rFonts w:ascii="Arial" w:eastAsia="Calibri" w:hAnsi="Arial" w:cs="Arial"/>
          <w:b/>
          <w:lang w:val="es-CO"/>
        </w:rPr>
        <w:t>CAPITULO II</w:t>
      </w:r>
    </w:p>
    <w:p w14:paraId="69D3A6CF" w14:textId="56D20DF9" w:rsidR="007A4D03" w:rsidRPr="00FA6E0F" w:rsidRDefault="00950B80" w:rsidP="001A0932">
      <w:pPr>
        <w:spacing w:line="276" w:lineRule="auto"/>
        <w:jc w:val="center"/>
        <w:rPr>
          <w:rFonts w:ascii="Arial" w:eastAsia="Calibri" w:hAnsi="Arial" w:cs="Arial"/>
          <w:b/>
          <w:lang w:val="es-CO"/>
        </w:rPr>
      </w:pPr>
      <w:r w:rsidRPr="00FA6E0F">
        <w:rPr>
          <w:rFonts w:ascii="Arial" w:eastAsia="Calibri" w:hAnsi="Arial" w:cs="Arial"/>
          <w:b/>
          <w:lang w:val="es-CO"/>
        </w:rPr>
        <w:t>DEL MUTUO Y LA HIPOTECA</w:t>
      </w:r>
    </w:p>
    <w:p w14:paraId="4615791A" w14:textId="7999F5DA" w:rsidR="00B54547" w:rsidRPr="00FA6E0F" w:rsidRDefault="00B54547" w:rsidP="001512E4">
      <w:pPr>
        <w:spacing w:line="276" w:lineRule="auto"/>
        <w:jc w:val="both"/>
        <w:rPr>
          <w:rFonts w:ascii="Arial" w:eastAsia="Calibri" w:hAnsi="Arial" w:cs="Arial"/>
          <w:bCs/>
          <w:lang w:val="es-CO"/>
        </w:rPr>
      </w:pPr>
    </w:p>
    <w:p w14:paraId="13727945" w14:textId="0E94B91A" w:rsidR="000D55FA" w:rsidRPr="00FA6E0F" w:rsidRDefault="000D55FA" w:rsidP="000D55FA">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705188" w:rsidRPr="00FA6E0F">
        <w:rPr>
          <w:rFonts w:ascii="Arial" w:eastAsia="Calibri" w:hAnsi="Arial" w:cs="Arial"/>
          <w:b/>
          <w:lang w:val="es-CO"/>
        </w:rPr>
        <w:t>59</w:t>
      </w:r>
      <w:r w:rsidRPr="00FA6E0F">
        <w:rPr>
          <w:rFonts w:ascii="Arial" w:eastAsia="Calibri" w:hAnsi="Arial" w:cs="Arial"/>
          <w:b/>
          <w:lang w:val="es-CO"/>
        </w:rPr>
        <w:t xml:space="preserve">. </w:t>
      </w:r>
      <w:r w:rsidRPr="00FA6E0F">
        <w:rPr>
          <w:rFonts w:ascii="Arial" w:eastAsia="Calibri" w:hAnsi="Arial" w:cs="Arial"/>
          <w:b/>
          <w:i/>
          <w:iCs/>
          <w:lang w:val="es-CO"/>
        </w:rPr>
        <w:t>Mutuo</w:t>
      </w:r>
      <w:r w:rsidRPr="00FA6E0F">
        <w:rPr>
          <w:rFonts w:ascii="Arial" w:eastAsia="Calibri" w:hAnsi="Arial" w:cs="Arial"/>
          <w:b/>
          <w:lang w:val="es-CO"/>
        </w:rPr>
        <w:t>.</w:t>
      </w:r>
      <w:r w:rsidRPr="00FA6E0F">
        <w:rPr>
          <w:rFonts w:ascii="Arial" w:eastAsia="Calibri" w:hAnsi="Arial" w:cs="Arial"/>
          <w:bCs/>
          <w:lang w:val="es-CO"/>
        </w:rPr>
        <w:t xml:space="preserve"> Una vez el estudio de títulos que realiza del Equipo de Apoyo del Fondo de la Vivienda, sea favorable, el adjudicatario deberá suscribir con el Departamento de Antioquia - Fondo de la Vivienda, un </w:t>
      </w:r>
      <w:r w:rsidR="008E711D" w:rsidRPr="00FA6E0F">
        <w:rPr>
          <w:rFonts w:ascii="Arial" w:eastAsia="Calibri" w:hAnsi="Arial" w:cs="Arial"/>
          <w:bCs/>
          <w:lang w:val="es-CO"/>
        </w:rPr>
        <w:t xml:space="preserve">contrato de </w:t>
      </w:r>
      <w:r w:rsidRPr="00FA6E0F">
        <w:rPr>
          <w:rFonts w:ascii="Arial" w:eastAsia="Calibri" w:hAnsi="Arial" w:cs="Arial"/>
          <w:bCs/>
          <w:lang w:val="es-CO"/>
        </w:rPr>
        <w:t>mut</w:t>
      </w:r>
      <w:r w:rsidR="008E711D" w:rsidRPr="00FA6E0F">
        <w:rPr>
          <w:rFonts w:ascii="Arial" w:eastAsia="Calibri" w:hAnsi="Arial" w:cs="Arial"/>
          <w:bCs/>
          <w:lang w:val="es-CO"/>
        </w:rPr>
        <w:t>u</w:t>
      </w:r>
      <w:r w:rsidRPr="00FA6E0F">
        <w:rPr>
          <w:rFonts w:ascii="Arial" w:eastAsia="Calibri" w:hAnsi="Arial" w:cs="Arial"/>
          <w:bCs/>
          <w:lang w:val="es-CO"/>
        </w:rPr>
        <w:t xml:space="preserve">o con </w:t>
      </w:r>
      <w:r w:rsidRPr="00FA6E0F">
        <w:rPr>
          <w:rFonts w:ascii="Arial" w:eastAsia="Calibri" w:hAnsi="Arial" w:cs="Arial"/>
          <w:bCs/>
          <w:lang w:val="es-CO"/>
        </w:rPr>
        <w:lastRenderedPageBreak/>
        <w:t>interés, con destino a, compra, compra para mejoramiento de vivienda, construcción de vivienda en lote o terraza, cancelación total de las obligaciones garantizadas con hipoteca o adecuaciones de la única vivienda.</w:t>
      </w:r>
    </w:p>
    <w:p w14:paraId="4C1E6BB9" w14:textId="77777777" w:rsidR="000D55FA" w:rsidRPr="00FA6E0F" w:rsidRDefault="000D55FA" w:rsidP="000D55FA">
      <w:pPr>
        <w:spacing w:line="276" w:lineRule="auto"/>
        <w:jc w:val="both"/>
        <w:rPr>
          <w:rFonts w:ascii="Arial" w:eastAsia="Calibri" w:hAnsi="Arial" w:cs="Arial"/>
          <w:bCs/>
          <w:lang w:val="es-CO"/>
        </w:rPr>
      </w:pPr>
    </w:p>
    <w:p w14:paraId="30563CB3" w14:textId="1BE96B03" w:rsidR="00B54547" w:rsidRPr="00FA6E0F" w:rsidRDefault="000D55FA" w:rsidP="000D55FA">
      <w:pPr>
        <w:spacing w:line="276" w:lineRule="auto"/>
        <w:jc w:val="both"/>
        <w:rPr>
          <w:rFonts w:ascii="Arial" w:eastAsia="Calibri" w:hAnsi="Arial" w:cs="Arial"/>
          <w:bCs/>
          <w:lang w:val="es-CO"/>
        </w:rPr>
      </w:pPr>
      <w:r w:rsidRPr="00FA6E0F">
        <w:rPr>
          <w:rFonts w:ascii="Arial" w:eastAsia="Calibri" w:hAnsi="Arial" w:cs="Arial"/>
          <w:bCs/>
          <w:lang w:val="es-CO"/>
        </w:rPr>
        <w:t xml:space="preserve">Entiéndase por </w:t>
      </w:r>
      <w:r w:rsidR="008E711D" w:rsidRPr="00FA6E0F">
        <w:rPr>
          <w:rFonts w:ascii="Arial" w:eastAsia="Calibri" w:hAnsi="Arial" w:cs="Arial"/>
          <w:bCs/>
          <w:lang w:val="es-CO"/>
        </w:rPr>
        <w:t xml:space="preserve">el contrato de </w:t>
      </w:r>
      <w:r w:rsidRPr="00FA6E0F">
        <w:rPr>
          <w:rFonts w:ascii="Arial" w:eastAsia="Calibri" w:hAnsi="Arial" w:cs="Arial"/>
          <w:bCs/>
          <w:lang w:val="es-CO"/>
        </w:rPr>
        <w:t>mutuo con interés, el acto de carácter real que se perfecciona con la entrega del crédito adjudicado, unilateral, en el que surgen como obligaciones para el adjudicatario restituir</w:t>
      </w:r>
      <w:r w:rsidR="009A1ADD" w:rsidRPr="00FA6E0F">
        <w:rPr>
          <w:rFonts w:ascii="Arial" w:eastAsia="Calibri" w:hAnsi="Arial" w:cs="Arial"/>
          <w:bCs/>
          <w:lang w:val="es-CO"/>
        </w:rPr>
        <w:t xml:space="preserve"> el monto del crédito</w:t>
      </w:r>
      <w:r w:rsidRPr="00FA6E0F">
        <w:rPr>
          <w:rFonts w:ascii="Arial" w:eastAsia="Calibri" w:hAnsi="Arial" w:cs="Arial"/>
          <w:bCs/>
          <w:lang w:val="es-CO"/>
        </w:rPr>
        <w:t xml:space="preserve"> y pagar </w:t>
      </w:r>
      <w:r w:rsidR="00E90975" w:rsidRPr="00FA6E0F">
        <w:rPr>
          <w:rFonts w:ascii="Arial" w:eastAsia="Calibri" w:hAnsi="Arial" w:cs="Arial"/>
          <w:bCs/>
          <w:lang w:val="es-CO"/>
        </w:rPr>
        <w:t>los intereses</w:t>
      </w:r>
      <w:r w:rsidRPr="00FA6E0F">
        <w:rPr>
          <w:rFonts w:ascii="Arial" w:eastAsia="Calibri" w:hAnsi="Arial" w:cs="Arial"/>
          <w:bCs/>
          <w:lang w:val="es-CO"/>
        </w:rPr>
        <w:t xml:space="preserve">, en los términos y plazos </w:t>
      </w:r>
      <w:r w:rsidR="00AB4301" w:rsidRPr="00FA6E0F">
        <w:rPr>
          <w:rFonts w:ascii="Arial" w:eastAsia="Calibri" w:hAnsi="Arial" w:cs="Arial"/>
          <w:bCs/>
          <w:lang w:val="es-CO"/>
        </w:rPr>
        <w:t>establecidos</w:t>
      </w:r>
      <w:r w:rsidRPr="00FA6E0F">
        <w:rPr>
          <w:rFonts w:ascii="Arial" w:eastAsia="Calibri" w:hAnsi="Arial" w:cs="Arial"/>
          <w:bCs/>
          <w:lang w:val="es-CO"/>
        </w:rPr>
        <w:t xml:space="preserve"> en esta </w:t>
      </w:r>
      <w:r w:rsidR="0068596C" w:rsidRPr="00FA6E0F">
        <w:rPr>
          <w:rFonts w:ascii="Arial" w:eastAsia="Calibri" w:hAnsi="Arial" w:cs="Arial"/>
          <w:bCs/>
          <w:lang w:val="es-CO"/>
        </w:rPr>
        <w:t>o</w:t>
      </w:r>
      <w:r w:rsidR="00AB4301" w:rsidRPr="00FA6E0F">
        <w:rPr>
          <w:rFonts w:ascii="Arial" w:eastAsia="Calibri" w:hAnsi="Arial" w:cs="Arial"/>
          <w:bCs/>
          <w:lang w:val="es-CO"/>
        </w:rPr>
        <w:t>rdenanza</w:t>
      </w:r>
      <w:r w:rsidRPr="00FA6E0F">
        <w:rPr>
          <w:rFonts w:ascii="Arial" w:eastAsia="Calibri" w:hAnsi="Arial" w:cs="Arial"/>
          <w:bCs/>
          <w:lang w:val="es-CO"/>
        </w:rPr>
        <w:t xml:space="preserve">. </w:t>
      </w:r>
      <w:r w:rsidR="00FB4409" w:rsidRPr="00FA6E0F">
        <w:rPr>
          <w:rFonts w:ascii="Arial" w:eastAsia="Calibri" w:hAnsi="Arial" w:cs="Arial"/>
          <w:bCs/>
          <w:lang w:val="es-CO"/>
        </w:rPr>
        <w:t>Dicho negocio</w:t>
      </w:r>
      <w:r w:rsidRPr="00FA6E0F">
        <w:rPr>
          <w:rFonts w:ascii="Arial" w:eastAsia="Calibri" w:hAnsi="Arial" w:cs="Arial"/>
          <w:bCs/>
          <w:lang w:val="es-CO"/>
        </w:rPr>
        <w:t xml:space="preserve"> jurídico le permite al Departamento de Antioquia otorgar préstamos, en las condiciones establecidas en esta </w:t>
      </w:r>
      <w:r w:rsidR="00FB4409" w:rsidRPr="00FA6E0F">
        <w:rPr>
          <w:rFonts w:ascii="Arial" w:eastAsia="Calibri" w:hAnsi="Arial" w:cs="Arial"/>
          <w:bCs/>
          <w:lang w:val="es-CO"/>
        </w:rPr>
        <w:t>o</w:t>
      </w:r>
      <w:r w:rsidRPr="00FA6E0F">
        <w:rPr>
          <w:rFonts w:ascii="Arial" w:eastAsia="Calibri" w:hAnsi="Arial" w:cs="Arial"/>
          <w:bCs/>
          <w:lang w:val="es-CO"/>
        </w:rPr>
        <w:t>rdenanza</w:t>
      </w:r>
      <w:r w:rsidR="00F9444A" w:rsidRPr="00FA6E0F">
        <w:rPr>
          <w:rFonts w:ascii="Arial" w:eastAsia="Calibri" w:hAnsi="Arial" w:cs="Arial"/>
          <w:bCs/>
          <w:lang w:val="es-CO"/>
        </w:rPr>
        <w:t>, g</w:t>
      </w:r>
      <w:r w:rsidRPr="00FA6E0F">
        <w:rPr>
          <w:rFonts w:ascii="Arial" w:eastAsia="Calibri" w:hAnsi="Arial" w:cs="Arial"/>
          <w:bCs/>
          <w:lang w:val="es-CO"/>
        </w:rPr>
        <w:t>arantizando el adecuado manejo, recuperación y sostenibilidad de los recursos públicos destinados al programa del Fondo del Vivienda del Departamento de Antioquia.</w:t>
      </w:r>
    </w:p>
    <w:p w14:paraId="17A42BA4" w14:textId="77777777" w:rsidR="001A0932" w:rsidRPr="00FA6E0F" w:rsidRDefault="001A0932" w:rsidP="001512E4">
      <w:pPr>
        <w:spacing w:line="276" w:lineRule="auto"/>
        <w:jc w:val="both"/>
        <w:rPr>
          <w:rFonts w:ascii="Arial" w:eastAsia="Calibri" w:hAnsi="Arial" w:cs="Arial"/>
          <w:bCs/>
          <w:lang w:val="es-CO"/>
        </w:rPr>
      </w:pPr>
    </w:p>
    <w:p w14:paraId="76E843AA" w14:textId="344B0F06" w:rsidR="009F6729" w:rsidRPr="00FA6E0F" w:rsidRDefault="009F6729" w:rsidP="009F6729">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705188" w:rsidRPr="00FA6E0F">
        <w:rPr>
          <w:rFonts w:ascii="Arial" w:eastAsia="Calibri" w:hAnsi="Arial" w:cs="Arial"/>
          <w:b/>
          <w:lang w:val="es-CO"/>
        </w:rPr>
        <w:t>60</w:t>
      </w:r>
      <w:r w:rsidRPr="00FA6E0F">
        <w:rPr>
          <w:rFonts w:ascii="Arial" w:eastAsia="Calibri" w:hAnsi="Arial" w:cs="Arial"/>
          <w:b/>
          <w:lang w:val="es-CO"/>
        </w:rPr>
        <w:t xml:space="preserve">. </w:t>
      </w:r>
      <w:r w:rsidRPr="00FA6E0F">
        <w:rPr>
          <w:rFonts w:ascii="Arial" w:eastAsia="Calibri" w:hAnsi="Arial" w:cs="Arial"/>
          <w:b/>
          <w:i/>
          <w:iCs/>
          <w:lang w:val="es-CO"/>
        </w:rPr>
        <w:t>Seguros</w:t>
      </w:r>
      <w:r w:rsidRPr="00FA6E0F">
        <w:rPr>
          <w:rFonts w:ascii="Arial" w:eastAsia="Calibri" w:hAnsi="Arial" w:cs="Arial"/>
          <w:b/>
          <w:lang w:val="es-CO"/>
        </w:rPr>
        <w:t>.</w:t>
      </w:r>
      <w:r w:rsidRPr="00FA6E0F">
        <w:rPr>
          <w:rFonts w:ascii="Arial" w:eastAsia="Calibri" w:hAnsi="Arial" w:cs="Arial"/>
          <w:bCs/>
          <w:lang w:val="es-CO"/>
        </w:rPr>
        <w:t xml:space="preserve"> El adjudicatario, autoriza</w:t>
      </w:r>
      <w:r w:rsidR="00400652" w:rsidRPr="00FA6E0F">
        <w:rPr>
          <w:rFonts w:ascii="Arial" w:eastAsia="Calibri" w:hAnsi="Arial" w:cs="Arial"/>
          <w:bCs/>
          <w:lang w:val="es-CO"/>
        </w:rPr>
        <w:t>rá</w:t>
      </w:r>
      <w:r w:rsidRPr="00FA6E0F">
        <w:rPr>
          <w:rFonts w:ascii="Arial" w:eastAsia="Calibri" w:hAnsi="Arial" w:cs="Arial"/>
          <w:bCs/>
          <w:lang w:val="es-CO"/>
        </w:rPr>
        <w:t xml:space="preserve"> al DEPARTAMENTO DE ANTIOQUIA - FONDO DE LA VIVIENDA-, para contratar con Compañías de Seguros legalmente autorizadas, un seguro de vida por el valor del préstamo que garantice el pago de la deuda en caso de fallecimiento, y otro de incendio, sobre el bien hipotecado, cuya cuantía será por el valor comercial del mismo, y en ningún caso inferior al del préstamo, tales seguros se mantendrán vigentes mientras la deuda respectiva no se haya cancelado en su totalidad. El beneficiario de los seguros será EL DEPARTAMENTO DE ANTIOQUIA - FONDO DE LA VIVIENDA, quien devolverá al </w:t>
      </w:r>
      <w:r w:rsidR="007E5C53" w:rsidRPr="00FA6E0F">
        <w:rPr>
          <w:rFonts w:ascii="Arial" w:eastAsia="Calibri" w:hAnsi="Arial" w:cs="Arial"/>
          <w:bCs/>
          <w:lang w:val="es-CO"/>
        </w:rPr>
        <w:t xml:space="preserve">beneficiario </w:t>
      </w:r>
      <w:r w:rsidRPr="00FA6E0F">
        <w:rPr>
          <w:rFonts w:ascii="Arial" w:eastAsia="Calibri" w:hAnsi="Arial" w:cs="Arial"/>
          <w:bCs/>
          <w:lang w:val="es-CO"/>
        </w:rPr>
        <w:t xml:space="preserve">o a sus herederos, en caso de ocurrir los riesgos amparados y al ser cubiertos por la Compañía de Seguros, las sumas excedentes después de cancelar </w:t>
      </w:r>
      <w:r w:rsidR="00400652" w:rsidRPr="00FA6E0F">
        <w:rPr>
          <w:rFonts w:ascii="Arial" w:eastAsia="Calibri" w:hAnsi="Arial" w:cs="Arial"/>
          <w:bCs/>
          <w:lang w:val="es-CO"/>
        </w:rPr>
        <w:t xml:space="preserve">el valor que </w:t>
      </w:r>
      <w:r w:rsidRPr="00FA6E0F">
        <w:rPr>
          <w:rFonts w:ascii="Arial" w:eastAsia="Calibri" w:hAnsi="Arial" w:cs="Arial"/>
          <w:bCs/>
          <w:lang w:val="es-CO"/>
        </w:rPr>
        <w:t>el beneficiario adeude al Departamento de Antioquia.</w:t>
      </w:r>
    </w:p>
    <w:p w14:paraId="34296C88" w14:textId="77777777" w:rsidR="005A6DA3" w:rsidRPr="00FA6E0F" w:rsidRDefault="005A6DA3" w:rsidP="009F6729">
      <w:pPr>
        <w:spacing w:line="276" w:lineRule="auto"/>
        <w:jc w:val="both"/>
        <w:rPr>
          <w:rFonts w:ascii="Arial" w:eastAsia="Calibri" w:hAnsi="Arial" w:cs="Arial"/>
          <w:bCs/>
          <w:lang w:val="es-CO"/>
        </w:rPr>
      </w:pPr>
    </w:p>
    <w:p w14:paraId="59EDAB91" w14:textId="542CE4E4" w:rsidR="001A0932" w:rsidRPr="00FA6E0F" w:rsidRDefault="009F6729" w:rsidP="009F6729">
      <w:pPr>
        <w:spacing w:line="276" w:lineRule="auto"/>
        <w:jc w:val="both"/>
        <w:rPr>
          <w:rFonts w:ascii="Arial" w:eastAsia="Calibri" w:hAnsi="Arial" w:cs="Arial"/>
          <w:bCs/>
          <w:lang w:val="es-CO"/>
        </w:rPr>
      </w:pPr>
      <w:r w:rsidRPr="00FA6E0F">
        <w:rPr>
          <w:rFonts w:ascii="Arial" w:eastAsia="Calibri" w:hAnsi="Arial" w:cs="Arial"/>
          <w:bCs/>
          <w:lang w:val="es-CO"/>
        </w:rPr>
        <w:t xml:space="preserve">Para efectos del seguro de incendio, el valor comercial del </w:t>
      </w:r>
      <w:r w:rsidR="005A6DA3" w:rsidRPr="00FA6E0F">
        <w:rPr>
          <w:rFonts w:ascii="Arial" w:eastAsia="Calibri" w:hAnsi="Arial" w:cs="Arial"/>
          <w:bCs/>
          <w:lang w:val="es-CO"/>
        </w:rPr>
        <w:t>inmueble</w:t>
      </w:r>
      <w:r w:rsidRPr="00FA6E0F">
        <w:rPr>
          <w:rFonts w:ascii="Arial" w:eastAsia="Calibri" w:hAnsi="Arial" w:cs="Arial"/>
          <w:bCs/>
          <w:lang w:val="es-CO"/>
        </w:rPr>
        <w:t xml:space="preserve"> presentado para la legalización del crédito se </w:t>
      </w:r>
      <w:r w:rsidR="005A6DA3" w:rsidRPr="00FA6E0F">
        <w:rPr>
          <w:rFonts w:ascii="Arial" w:eastAsia="Calibri" w:hAnsi="Arial" w:cs="Arial"/>
          <w:bCs/>
          <w:lang w:val="es-CO"/>
        </w:rPr>
        <w:t>actualizará</w:t>
      </w:r>
      <w:r w:rsidRPr="00FA6E0F">
        <w:rPr>
          <w:rFonts w:ascii="Arial" w:eastAsia="Calibri" w:hAnsi="Arial" w:cs="Arial"/>
          <w:bCs/>
          <w:lang w:val="es-CO"/>
        </w:rPr>
        <w:t xml:space="preserve"> con el </w:t>
      </w:r>
      <w:r w:rsidR="005A6DA3" w:rsidRPr="00FA6E0F">
        <w:rPr>
          <w:rFonts w:ascii="Arial" w:eastAsia="Calibri" w:hAnsi="Arial" w:cs="Arial"/>
          <w:bCs/>
          <w:lang w:val="es-CO"/>
        </w:rPr>
        <w:t>Índice</w:t>
      </w:r>
      <w:r w:rsidRPr="00FA6E0F">
        <w:rPr>
          <w:rFonts w:ascii="Arial" w:eastAsia="Calibri" w:hAnsi="Arial" w:cs="Arial"/>
          <w:bCs/>
          <w:lang w:val="es-CO"/>
        </w:rPr>
        <w:t xml:space="preserve"> de Precios al Consumidor </w:t>
      </w:r>
      <w:r w:rsidR="005A6DA3" w:rsidRPr="00FA6E0F">
        <w:rPr>
          <w:rFonts w:ascii="Arial" w:eastAsia="Calibri" w:hAnsi="Arial" w:cs="Arial"/>
          <w:bCs/>
          <w:lang w:val="es-CO"/>
        </w:rPr>
        <w:t>certificado</w:t>
      </w:r>
      <w:r w:rsidRPr="00FA6E0F">
        <w:rPr>
          <w:rFonts w:ascii="Arial" w:eastAsia="Calibri" w:hAnsi="Arial" w:cs="Arial"/>
          <w:bCs/>
          <w:lang w:val="es-CO"/>
        </w:rPr>
        <w:t xml:space="preserve"> por el DANE de la vigencia inmediatamente anterior, sin </w:t>
      </w:r>
      <w:r w:rsidR="005A6DA3" w:rsidRPr="00FA6E0F">
        <w:rPr>
          <w:rFonts w:ascii="Arial" w:eastAsia="Calibri" w:hAnsi="Arial" w:cs="Arial"/>
          <w:bCs/>
          <w:lang w:val="es-CO"/>
        </w:rPr>
        <w:t>perjuicio</w:t>
      </w:r>
      <w:r w:rsidRPr="00FA6E0F">
        <w:rPr>
          <w:rFonts w:ascii="Arial" w:eastAsia="Calibri" w:hAnsi="Arial" w:cs="Arial"/>
          <w:bCs/>
          <w:lang w:val="es-CO"/>
        </w:rPr>
        <w:t xml:space="preserve"> de que el deudor pueda </w:t>
      </w:r>
      <w:r w:rsidR="005A6DA3" w:rsidRPr="00FA6E0F">
        <w:rPr>
          <w:rFonts w:ascii="Arial" w:eastAsia="Calibri" w:hAnsi="Arial" w:cs="Arial"/>
          <w:bCs/>
          <w:lang w:val="es-CO"/>
        </w:rPr>
        <w:t>presentar</w:t>
      </w:r>
      <w:r w:rsidRPr="00FA6E0F">
        <w:rPr>
          <w:rFonts w:ascii="Arial" w:eastAsia="Calibri" w:hAnsi="Arial" w:cs="Arial"/>
          <w:bCs/>
          <w:lang w:val="es-CO"/>
        </w:rPr>
        <w:t xml:space="preserve"> uno diferente expedido por un perito debidamente certificado.</w:t>
      </w:r>
    </w:p>
    <w:p w14:paraId="40B09E8E" w14:textId="77777777" w:rsidR="001A0932" w:rsidRPr="00FA6E0F" w:rsidRDefault="001A0932" w:rsidP="001512E4">
      <w:pPr>
        <w:spacing w:line="276" w:lineRule="auto"/>
        <w:jc w:val="both"/>
        <w:rPr>
          <w:rFonts w:ascii="Arial" w:eastAsia="Calibri" w:hAnsi="Arial" w:cs="Arial"/>
          <w:bCs/>
          <w:lang w:val="es-CO"/>
        </w:rPr>
      </w:pPr>
    </w:p>
    <w:p w14:paraId="1A47E06D" w14:textId="787E65E5" w:rsidR="001A0932" w:rsidRPr="00FA6E0F" w:rsidRDefault="00AA5FC5" w:rsidP="001512E4">
      <w:pPr>
        <w:spacing w:line="276" w:lineRule="auto"/>
        <w:jc w:val="both"/>
        <w:rPr>
          <w:rFonts w:ascii="Arial" w:eastAsia="Calibri" w:hAnsi="Arial" w:cs="Arial"/>
          <w:bCs/>
          <w:lang w:val="es-CO"/>
        </w:rPr>
      </w:pPr>
      <w:r w:rsidRPr="00FA6E0F">
        <w:rPr>
          <w:rFonts w:ascii="Arial" w:eastAsia="Calibri" w:hAnsi="Arial" w:cs="Arial"/>
          <w:b/>
          <w:lang w:val="es-CO"/>
        </w:rPr>
        <w:t>Parágrafo 1.</w:t>
      </w:r>
      <w:r w:rsidRPr="00FA6E0F">
        <w:rPr>
          <w:rFonts w:ascii="Arial" w:eastAsia="Calibri" w:hAnsi="Arial" w:cs="Arial"/>
          <w:bCs/>
          <w:lang w:val="es-CO"/>
        </w:rPr>
        <w:t xml:space="preserve"> </w:t>
      </w:r>
      <w:r w:rsidR="005F7F58" w:rsidRPr="00FA6E0F">
        <w:rPr>
          <w:rFonts w:ascii="Arial" w:eastAsia="Calibri" w:hAnsi="Arial" w:cs="Arial"/>
          <w:bCs/>
          <w:lang w:val="es-CO"/>
        </w:rPr>
        <w:t xml:space="preserve">Cuando se trate de incendio que destruya parcialmente la propiedad asegurada, la cantidad pagada por concepto de seguros se entregará al </w:t>
      </w:r>
      <w:r w:rsidR="009E18A9" w:rsidRPr="00FA6E0F">
        <w:rPr>
          <w:rFonts w:ascii="Arial" w:eastAsia="Calibri" w:hAnsi="Arial" w:cs="Arial"/>
          <w:bCs/>
          <w:lang w:val="es-CO"/>
        </w:rPr>
        <w:t xml:space="preserve">beneficiario </w:t>
      </w:r>
      <w:r w:rsidR="005F7F58" w:rsidRPr="00FA6E0F">
        <w:rPr>
          <w:rFonts w:ascii="Arial" w:eastAsia="Calibri" w:hAnsi="Arial" w:cs="Arial"/>
          <w:bCs/>
          <w:lang w:val="es-CO"/>
        </w:rPr>
        <w:t>para que con su valor proceda a la restauración o reconstrucción del inmueble, bajo la supervisión del Departamento de Antioquia - Fondo de la Vivienda.</w:t>
      </w:r>
    </w:p>
    <w:p w14:paraId="39720440" w14:textId="77777777" w:rsidR="00B54547" w:rsidRPr="00FA6E0F" w:rsidRDefault="00B54547" w:rsidP="001512E4">
      <w:pPr>
        <w:spacing w:line="276" w:lineRule="auto"/>
        <w:jc w:val="both"/>
        <w:rPr>
          <w:rFonts w:ascii="Arial" w:eastAsia="Calibri" w:hAnsi="Arial" w:cs="Arial"/>
          <w:bCs/>
          <w:lang w:val="es-CO"/>
        </w:rPr>
      </w:pPr>
    </w:p>
    <w:p w14:paraId="093A4342" w14:textId="68055094" w:rsidR="00B54547" w:rsidRPr="00FA6E0F" w:rsidRDefault="00AA5FC5" w:rsidP="001512E4">
      <w:pPr>
        <w:spacing w:line="276" w:lineRule="auto"/>
        <w:jc w:val="both"/>
        <w:rPr>
          <w:rFonts w:ascii="Arial" w:eastAsia="Calibri" w:hAnsi="Arial" w:cs="Arial"/>
          <w:bCs/>
          <w:lang w:val="es-CO"/>
        </w:rPr>
      </w:pPr>
      <w:r w:rsidRPr="00FA6E0F">
        <w:rPr>
          <w:rFonts w:ascii="Arial" w:eastAsia="Calibri" w:hAnsi="Arial" w:cs="Arial"/>
          <w:b/>
          <w:lang w:val="es-CO"/>
        </w:rPr>
        <w:t>Parágrafo 2.</w:t>
      </w:r>
      <w:r w:rsidR="003B6D1F" w:rsidRPr="00FA6E0F">
        <w:rPr>
          <w:rFonts w:ascii="Arial" w:eastAsia="Calibri" w:hAnsi="Arial" w:cs="Arial"/>
          <w:bCs/>
          <w:lang w:val="es-CO"/>
        </w:rPr>
        <w:t xml:space="preserve"> En caso de muerte del </w:t>
      </w:r>
      <w:r w:rsidR="00EB29A0" w:rsidRPr="00FA6E0F">
        <w:rPr>
          <w:rFonts w:ascii="Arial" w:eastAsia="Calibri" w:hAnsi="Arial" w:cs="Arial"/>
          <w:bCs/>
          <w:lang w:val="es-CO"/>
        </w:rPr>
        <w:t xml:space="preserve">beneficiario </w:t>
      </w:r>
      <w:r w:rsidR="003B6D1F" w:rsidRPr="00FA6E0F">
        <w:rPr>
          <w:rFonts w:ascii="Arial" w:eastAsia="Calibri" w:hAnsi="Arial" w:cs="Arial"/>
          <w:bCs/>
          <w:lang w:val="es-CO"/>
        </w:rPr>
        <w:t xml:space="preserve">del préstamo, la deuda adquirida solamente quedará cancelada cuando la compañía de seguros lo haya aceptado como asegurado. La falta de póliza de vida por parte de dicho </w:t>
      </w:r>
      <w:r w:rsidR="00960FF6" w:rsidRPr="00FA6E0F">
        <w:rPr>
          <w:rFonts w:ascii="Arial" w:eastAsia="Calibri" w:hAnsi="Arial" w:cs="Arial"/>
          <w:bCs/>
          <w:lang w:val="es-CO"/>
        </w:rPr>
        <w:t>beneficiario</w:t>
      </w:r>
      <w:r w:rsidR="003B6D1F" w:rsidRPr="00FA6E0F">
        <w:rPr>
          <w:rFonts w:ascii="Arial" w:eastAsia="Calibri" w:hAnsi="Arial" w:cs="Arial"/>
          <w:bCs/>
          <w:lang w:val="es-CO"/>
        </w:rPr>
        <w:t>, conlleva a que el cónyuge, compañero o compañera permanente y/o los herederos, continúen respondiendo por la obligación contraída.</w:t>
      </w:r>
    </w:p>
    <w:p w14:paraId="0AD336C0" w14:textId="77777777" w:rsidR="00B54547" w:rsidRPr="00FA6E0F" w:rsidRDefault="00B54547" w:rsidP="001512E4">
      <w:pPr>
        <w:spacing w:line="276" w:lineRule="auto"/>
        <w:jc w:val="both"/>
        <w:rPr>
          <w:rFonts w:ascii="Arial" w:eastAsia="Calibri" w:hAnsi="Arial" w:cs="Arial"/>
          <w:bCs/>
          <w:lang w:val="es-CO"/>
        </w:rPr>
      </w:pPr>
    </w:p>
    <w:p w14:paraId="58432F97" w14:textId="02986BFE" w:rsidR="00B54547" w:rsidRPr="00FA6E0F" w:rsidRDefault="00AA5FC5" w:rsidP="001512E4">
      <w:pPr>
        <w:spacing w:line="276" w:lineRule="auto"/>
        <w:jc w:val="both"/>
        <w:rPr>
          <w:rFonts w:ascii="Arial" w:eastAsia="Calibri" w:hAnsi="Arial" w:cs="Arial"/>
          <w:bCs/>
          <w:lang w:val="es-CO"/>
        </w:rPr>
      </w:pPr>
      <w:r w:rsidRPr="00FA6E0F">
        <w:rPr>
          <w:rFonts w:ascii="Arial" w:eastAsia="Calibri" w:hAnsi="Arial" w:cs="Arial"/>
          <w:b/>
          <w:lang w:val="es-CO"/>
        </w:rPr>
        <w:t>Parágrafo 3.</w:t>
      </w:r>
      <w:r w:rsidRPr="00FA6E0F">
        <w:rPr>
          <w:rFonts w:ascii="Arial" w:eastAsia="Calibri" w:hAnsi="Arial" w:cs="Arial"/>
          <w:bCs/>
          <w:lang w:val="es-CO"/>
        </w:rPr>
        <w:t xml:space="preserve"> </w:t>
      </w:r>
      <w:r w:rsidR="00960FF6" w:rsidRPr="00FA6E0F">
        <w:rPr>
          <w:rFonts w:ascii="Arial" w:eastAsia="Calibri" w:hAnsi="Arial" w:cs="Arial"/>
          <w:bCs/>
          <w:lang w:val="es-CO"/>
        </w:rPr>
        <w:t xml:space="preserve">El beneficiario </w:t>
      </w:r>
      <w:r w:rsidR="00F22551" w:rsidRPr="00FA6E0F">
        <w:rPr>
          <w:rFonts w:ascii="Arial" w:eastAsia="Calibri" w:hAnsi="Arial" w:cs="Arial"/>
          <w:bCs/>
          <w:lang w:val="es-CO"/>
        </w:rPr>
        <w:t xml:space="preserve">pagará al </w:t>
      </w:r>
      <w:r w:rsidR="00960FF6" w:rsidRPr="00FA6E0F">
        <w:rPr>
          <w:rFonts w:ascii="Arial" w:eastAsia="Calibri" w:hAnsi="Arial" w:cs="Arial"/>
          <w:bCs/>
          <w:lang w:val="es-CO"/>
        </w:rPr>
        <w:t>Departamento de Antioquia - Fondo de la Vivienda</w:t>
      </w:r>
      <w:r w:rsidR="00F22551" w:rsidRPr="00FA6E0F">
        <w:rPr>
          <w:rFonts w:ascii="Arial" w:eastAsia="Calibri" w:hAnsi="Arial" w:cs="Arial"/>
          <w:bCs/>
          <w:lang w:val="es-CO"/>
        </w:rPr>
        <w:t xml:space="preserve">, </w:t>
      </w:r>
      <w:r w:rsidR="00960FF6" w:rsidRPr="00FA6E0F">
        <w:rPr>
          <w:rFonts w:ascii="Arial" w:eastAsia="Calibri" w:hAnsi="Arial" w:cs="Arial"/>
          <w:bCs/>
          <w:lang w:val="es-CO"/>
        </w:rPr>
        <w:t>c</w:t>
      </w:r>
      <w:r w:rsidR="00F22551" w:rsidRPr="00FA6E0F">
        <w:rPr>
          <w:rFonts w:ascii="Arial" w:eastAsia="Calibri" w:hAnsi="Arial" w:cs="Arial"/>
          <w:bCs/>
          <w:lang w:val="es-CO"/>
        </w:rPr>
        <w:t>on sus cuotas de amortización gradual, la suma que fije la compañía de seguros por concepto de primas de seguro de vida e incendio o sus renovaciones.</w:t>
      </w:r>
    </w:p>
    <w:p w14:paraId="3185C3C1" w14:textId="77777777" w:rsidR="00B54547" w:rsidRPr="00FA6E0F" w:rsidRDefault="00B54547" w:rsidP="001512E4">
      <w:pPr>
        <w:spacing w:line="276" w:lineRule="auto"/>
        <w:jc w:val="both"/>
        <w:rPr>
          <w:rFonts w:ascii="Arial" w:eastAsia="Calibri" w:hAnsi="Arial" w:cs="Arial"/>
          <w:bCs/>
          <w:lang w:val="es-CO"/>
        </w:rPr>
      </w:pPr>
    </w:p>
    <w:p w14:paraId="3C3B43F8" w14:textId="7305B1E6" w:rsidR="00F22551" w:rsidRPr="00FA6E0F" w:rsidRDefault="00F22551"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DD16CC" w:rsidRPr="00FA6E0F">
        <w:rPr>
          <w:rFonts w:ascii="Arial" w:eastAsia="Calibri" w:hAnsi="Arial" w:cs="Arial"/>
          <w:b/>
          <w:lang w:val="es-CO"/>
        </w:rPr>
        <w:t>61</w:t>
      </w:r>
      <w:r w:rsidRPr="00FA6E0F">
        <w:rPr>
          <w:rFonts w:ascii="Arial" w:eastAsia="Calibri" w:hAnsi="Arial" w:cs="Arial"/>
          <w:b/>
          <w:lang w:val="es-CO"/>
        </w:rPr>
        <w:t xml:space="preserve">. </w:t>
      </w:r>
      <w:r w:rsidRPr="00FA6E0F">
        <w:rPr>
          <w:rFonts w:ascii="Arial" w:eastAsia="Calibri" w:hAnsi="Arial" w:cs="Arial"/>
          <w:b/>
          <w:i/>
          <w:iCs/>
          <w:lang w:val="es-CO"/>
        </w:rPr>
        <w:t>Constitución de hipoteca</w:t>
      </w:r>
      <w:r w:rsidRPr="00FA6E0F">
        <w:rPr>
          <w:rFonts w:ascii="Arial" w:eastAsia="Calibri" w:hAnsi="Arial" w:cs="Arial"/>
          <w:b/>
          <w:lang w:val="es-CO"/>
        </w:rPr>
        <w:t>.</w:t>
      </w:r>
      <w:r w:rsidRPr="00FA6E0F">
        <w:rPr>
          <w:rFonts w:ascii="Arial" w:eastAsia="Calibri" w:hAnsi="Arial" w:cs="Arial"/>
          <w:bCs/>
          <w:lang w:val="es-CO"/>
        </w:rPr>
        <w:t xml:space="preserve"> </w:t>
      </w:r>
      <w:r w:rsidR="008532F9" w:rsidRPr="00FA6E0F">
        <w:rPr>
          <w:rFonts w:ascii="Arial" w:eastAsia="Calibri" w:hAnsi="Arial" w:cs="Arial"/>
          <w:bCs/>
          <w:lang w:val="es-CO"/>
        </w:rPr>
        <w:t>El adjudicatario del préstamo estará obligado a constituir, a favor del Departamento de Antioquia – Fondo de la Vivienda, hipoteca abierta de primer grado y sin límite de cuantía, mediante el respectivo contrato de mutuo con interés, para garantizar el cumplimiento de todas las obligaciones derivadas del crédito. La hipoteca recaerá sobre el inmueble que sea objeto de adquisición, de cancelación total de obligaciones garantizadas con hipoteca, de construcción o de adecuación, de conformidad con la modalidad de préstamo adjudicada.</w:t>
      </w:r>
    </w:p>
    <w:p w14:paraId="332FCD66" w14:textId="77777777" w:rsidR="008532F9" w:rsidRPr="00FA6E0F" w:rsidRDefault="008532F9" w:rsidP="001512E4">
      <w:pPr>
        <w:spacing w:line="276" w:lineRule="auto"/>
        <w:jc w:val="both"/>
        <w:rPr>
          <w:rFonts w:ascii="Arial" w:eastAsia="Calibri" w:hAnsi="Arial" w:cs="Arial"/>
          <w:bCs/>
          <w:lang w:val="es-CO"/>
        </w:rPr>
      </w:pPr>
    </w:p>
    <w:p w14:paraId="709896D2" w14:textId="76AF4884" w:rsidR="00F22551" w:rsidRPr="00FA6E0F" w:rsidRDefault="00DF045C" w:rsidP="001512E4">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Solo se permitirá constituir hipoteca, preexistiendo una sobre el inmueble, cuando con el producto del préstamo adjudicado se pretenda cancelar la primera. Para ello el adjudicatario está obligado a presentar el registro de la cancelación de la misma, dentro de los </w:t>
      </w:r>
      <w:r w:rsidR="00B23255" w:rsidRPr="00FA6E0F">
        <w:rPr>
          <w:rFonts w:ascii="Arial" w:eastAsia="Calibri" w:hAnsi="Arial" w:cs="Arial"/>
          <w:bCs/>
          <w:lang w:val="es-CO"/>
        </w:rPr>
        <w:t>dos (</w:t>
      </w:r>
      <w:r w:rsidRPr="00FA6E0F">
        <w:rPr>
          <w:rFonts w:ascii="Arial" w:eastAsia="Calibri" w:hAnsi="Arial" w:cs="Arial"/>
          <w:bCs/>
          <w:lang w:val="es-CO"/>
        </w:rPr>
        <w:t>2</w:t>
      </w:r>
      <w:r w:rsidR="00B23255" w:rsidRPr="00FA6E0F">
        <w:rPr>
          <w:rFonts w:ascii="Arial" w:eastAsia="Calibri" w:hAnsi="Arial" w:cs="Arial"/>
          <w:bCs/>
          <w:lang w:val="es-CO"/>
        </w:rPr>
        <w:t>)</w:t>
      </w:r>
      <w:r w:rsidRPr="00FA6E0F">
        <w:rPr>
          <w:rFonts w:ascii="Arial" w:eastAsia="Calibri" w:hAnsi="Arial" w:cs="Arial"/>
          <w:bCs/>
          <w:lang w:val="es-CO"/>
        </w:rPr>
        <w:t xml:space="preserve"> meses siguientes al desembolso, so pena de que el Departamento haga efectiva la cláusula aceleratoria del plazo consagrada en el contrato de mutuo.</w:t>
      </w:r>
    </w:p>
    <w:p w14:paraId="6350F176" w14:textId="77777777" w:rsidR="003F0D10" w:rsidRPr="00FA6E0F" w:rsidRDefault="003F0D10" w:rsidP="001512E4">
      <w:pPr>
        <w:spacing w:line="276" w:lineRule="auto"/>
        <w:jc w:val="both"/>
        <w:rPr>
          <w:rFonts w:ascii="Arial" w:eastAsia="Calibri" w:hAnsi="Arial" w:cs="Arial"/>
          <w:bCs/>
          <w:lang w:val="es-CO"/>
        </w:rPr>
      </w:pPr>
    </w:p>
    <w:p w14:paraId="21AB4682" w14:textId="598B6EFE" w:rsidR="000C18BE" w:rsidRPr="00FA6E0F" w:rsidRDefault="000C18BE" w:rsidP="000C18BE">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8532F9" w:rsidRPr="00FA6E0F">
        <w:rPr>
          <w:rFonts w:ascii="Arial" w:eastAsia="Calibri" w:hAnsi="Arial" w:cs="Arial"/>
          <w:b/>
          <w:lang w:val="es-CO"/>
        </w:rPr>
        <w:t>62</w:t>
      </w:r>
      <w:r w:rsidRPr="00FA6E0F">
        <w:rPr>
          <w:rFonts w:ascii="Arial" w:eastAsia="Calibri" w:hAnsi="Arial" w:cs="Arial"/>
          <w:b/>
          <w:lang w:val="es-CO"/>
        </w:rPr>
        <w:t xml:space="preserve">. </w:t>
      </w:r>
      <w:r w:rsidRPr="00FA6E0F">
        <w:rPr>
          <w:rFonts w:ascii="Arial" w:eastAsia="Calibri" w:hAnsi="Arial" w:cs="Arial"/>
          <w:b/>
          <w:i/>
          <w:iCs/>
          <w:lang w:val="es-CO"/>
        </w:rPr>
        <w:t>Liquidación del crédito.</w:t>
      </w:r>
      <w:r w:rsidRPr="00FA6E0F">
        <w:rPr>
          <w:rFonts w:ascii="Arial" w:eastAsia="Calibri" w:hAnsi="Arial" w:cs="Arial"/>
          <w:bCs/>
          <w:i/>
          <w:iCs/>
          <w:lang w:val="es-CO"/>
        </w:rPr>
        <w:t xml:space="preserve"> </w:t>
      </w:r>
      <w:r w:rsidRPr="00FA6E0F">
        <w:rPr>
          <w:rFonts w:ascii="Arial" w:eastAsia="Calibri" w:hAnsi="Arial" w:cs="Arial"/>
          <w:bCs/>
          <w:lang w:val="es-CO"/>
        </w:rPr>
        <w:t xml:space="preserve">Se hará proyectada al plazo máximo establecido en esta </w:t>
      </w:r>
      <w:r w:rsidR="0068596C" w:rsidRPr="00FA6E0F">
        <w:rPr>
          <w:rFonts w:ascii="Arial" w:eastAsia="Calibri" w:hAnsi="Arial" w:cs="Arial"/>
          <w:bCs/>
          <w:lang w:val="es-CO"/>
        </w:rPr>
        <w:t>o</w:t>
      </w:r>
      <w:r w:rsidRPr="00FA6E0F">
        <w:rPr>
          <w:rFonts w:ascii="Arial" w:eastAsia="Calibri" w:hAnsi="Arial" w:cs="Arial"/>
          <w:bCs/>
          <w:lang w:val="es-CO"/>
        </w:rPr>
        <w:t>rdenanza. Desde la primera cuota se hará amortización a capital.</w:t>
      </w:r>
    </w:p>
    <w:p w14:paraId="31544D67" w14:textId="77777777" w:rsidR="00776C5A" w:rsidRPr="00FA6E0F" w:rsidRDefault="00776C5A" w:rsidP="000C18BE">
      <w:pPr>
        <w:spacing w:line="276" w:lineRule="auto"/>
        <w:jc w:val="both"/>
        <w:rPr>
          <w:rFonts w:ascii="Arial" w:eastAsia="Calibri" w:hAnsi="Arial" w:cs="Arial"/>
          <w:bCs/>
          <w:lang w:val="es-CO"/>
        </w:rPr>
      </w:pPr>
    </w:p>
    <w:p w14:paraId="1025AC1A" w14:textId="282349C3" w:rsidR="00DF045C" w:rsidRPr="00FA6E0F" w:rsidRDefault="000C18BE" w:rsidP="000C18BE">
      <w:pPr>
        <w:spacing w:line="276" w:lineRule="auto"/>
        <w:jc w:val="both"/>
        <w:rPr>
          <w:rFonts w:ascii="Arial" w:eastAsia="Calibri" w:hAnsi="Arial" w:cs="Arial"/>
          <w:bCs/>
          <w:lang w:val="es-CO"/>
        </w:rPr>
      </w:pPr>
      <w:r w:rsidRPr="00FA6E0F">
        <w:rPr>
          <w:rFonts w:ascii="Arial" w:eastAsia="Calibri" w:hAnsi="Arial" w:cs="Arial"/>
          <w:bCs/>
          <w:lang w:val="es-CO"/>
        </w:rPr>
        <w:t xml:space="preserve">Los intereses se aplicarán desde la fecha de legalización del préstamo con base en los montos y tasas que se fijan en </w:t>
      </w:r>
      <w:r w:rsidR="00A7072B" w:rsidRPr="00FA6E0F">
        <w:rPr>
          <w:rFonts w:ascii="Arial" w:eastAsia="Calibri" w:hAnsi="Arial" w:cs="Arial"/>
          <w:bCs/>
          <w:lang w:val="es-CO"/>
        </w:rPr>
        <w:t>los</w:t>
      </w:r>
      <w:r w:rsidRPr="00FA6E0F">
        <w:rPr>
          <w:rFonts w:ascii="Arial" w:eastAsia="Calibri" w:hAnsi="Arial" w:cs="Arial"/>
          <w:bCs/>
          <w:lang w:val="es-CO"/>
        </w:rPr>
        <w:t xml:space="preserve"> </w:t>
      </w:r>
      <w:r w:rsidR="00B75431" w:rsidRPr="00FA6E0F">
        <w:rPr>
          <w:rFonts w:ascii="Arial" w:eastAsia="Calibri" w:hAnsi="Arial" w:cs="Arial"/>
          <w:bCs/>
          <w:lang w:val="es-CO"/>
        </w:rPr>
        <w:t>a</w:t>
      </w:r>
      <w:r w:rsidR="00A7072B" w:rsidRPr="00FA6E0F">
        <w:rPr>
          <w:rFonts w:ascii="Arial" w:eastAsia="Calibri" w:hAnsi="Arial" w:cs="Arial"/>
          <w:bCs/>
          <w:lang w:val="es-CO"/>
        </w:rPr>
        <w:t>rtículo</w:t>
      </w:r>
      <w:r w:rsidR="00B75431" w:rsidRPr="00FA6E0F">
        <w:rPr>
          <w:rFonts w:ascii="Arial" w:eastAsia="Calibri" w:hAnsi="Arial" w:cs="Arial"/>
          <w:bCs/>
          <w:lang w:val="es-CO"/>
        </w:rPr>
        <w:t>s</w:t>
      </w:r>
      <w:r w:rsidR="00A7072B" w:rsidRPr="00FA6E0F">
        <w:rPr>
          <w:rFonts w:ascii="Arial" w:eastAsia="Calibri" w:hAnsi="Arial" w:cs="Arial"/>
          <w:bCs/>
          <w:lang w:val="es-CO"/>
        </w:rPr>
        <w:t xml:space="preserve"> </w:t>
      </w:r>
      <w:r w:rsidR="00643E56" w:rsidRPr="00FA6E0F">
        <w:rPr>
          <w:rFonts w:ascii="Arial" w:eastAsia="Calibri" w:hAnsi="Arial" w:cs="Arial"/>
          <w:bCs/>
          <w:lang w:val="es-CO"/>
        </w:rPr>
        <w:t>31</w:t>
      </w:r>
      <w:r w:rsidR="00A7072B" w:rsidRPr="00FA6E0F">
        <w:rPr>
          <w:rFonts w:ascii="Arial" w:eastAsia="Calibri" w:hAnsi="Arial" w:cs="Arial"/>
          <w:bCs/>
          <w:lang w:val="es-CO"/>
        </w:rPr>
        <w:t xml:space="preserve"> y </w:t>
      </w:r>
      <w:r w:rsidR="00B57DCD" w:rsidRPr="00FA6E0F">
        <w:rPr>
          <w:rFonts w:ascii="Arial" w:eastAsia="Calibri" w:hAnsi="Arial" w:cs="Arial"/>
          <w:bCs/>
          <w:lang w:val="es-CO"/>
        </w:rPr>
        <w:t>32</w:t>
      </w:r>
      <w:r w:rsidR="003F7E6C" w:rsidRPr="00FA6E0F">
        <w:rPr>
          <w:rFonts w:ascii="Arial" w:eastAsia="Calibri" w:hAnsi="Arial" w:cs="Arial"/>
          <w:bCs/>
          <w:lang w:val="es-CO"/>
        </w:rPr>
        <w:t xml:space="preserve">, </w:t>
      </w:r>
      <w:r w:rsidRPr="00FA6E0F">
        <w:rPr>
          <w:rFonts w:ascii="Arial" w:eastAsia="Calibri" w:hAnsi="Arial" w:cs="Arial"/>
          <w:bCs/>
          <w:lang w:val="es-CO"/>
        </w:rPr>
        <w:t xml:space="preserve">de esta </w:t>
      </w:r>
      <w:r w:rsidR="00643E56" w:rsidRPr="00FA6E0F">
        <w:rPr>
          <w:rFonts w:ascii="Arial" w:eastAsia="Calibri" w:hAnsi="Arial" w:cs="Arial"/>
          <w:bCs/>
          <w:lang w:val="es-CO"/>
        </w:rPr>
        <w:t>o</w:t>
      </w:r>
      <w:r w:rsidRPr="00FA6E0F">
        <w:rPr>
          <w:rFonts w:ascii="Arial" w:eastAsia="Calibri" w:hAnsi="Arial" w:cs="Arial"/>
          <w:bCs/>
          <w:lang w:val="es-CO"/>
        </w:rPr>
        <w:t>rdenanza. Las cuotas se reliquidarán cada año. En todo caso el deudor autorizará al DEPARTAMENTO DE ANTIOQUIA -FONDO DE LA VIVIENDA para que discrecionalmente modifique las cuotas y plazos cuando se presente, un abono extraordinario, una variación de sueldos, del valor de los seguros o para que realice una reliquidación por cualquier causa.</w:t>
      </w:r>
    </w:p>
    <w:p w14:paraId="1E3BEE37" w14:textId="77777777" w:rsidR="003F7E6C" w:rsidRPr="00FA6E0F" w:rsidRDefault="003F7E6C" w:rsidP="000C18BE">
      <w:pPr>
        <w:spacing w:line="276" w:lineRule="auto"/>
        <w:jc w:val="both"/>
        <w:rPr>
          <w:rFonts w:ascii="Arial" w:eastAsia="Calibri" w:hAnsi="Arial" w:cs="Arial"/>
          <w:bCs/>
          <w:lang w:val="es-CO"/>
        </w:rPr>
      </w:pPr>
    </w:p>
    <w:p w14:paraId="62CF1269" w14:textId="61002B39" w:rsidR="00294EC8" w:rsidRPr="00FA6E0F" w:rsidRDefault="00294EC8" w:rsidP="00294EC8">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B57DCD" w:rsidRPr="00FA6E0F">
        <w:rPr>
          <w:rFonts w:ascii="Arial" w:eastAsia="Calibri" w:hAnsi="Arial" w:cs="Arial"/>
          <w:b/>
          <w:lang w:val="es-CO"/>
        </w:rPr>
        <w:t>63</w:t>
      </w:r>
      <w:r w:rsidRPr="00FA6E0F">
        <w:rPr>
          <w:rFonts w:ascii="Arial" w:eastAsia="Calibri" w:hAnsi="Arial" w:cs="Arial"/>
          <w:b/>
          <w:lang w:val="es-CO"/>
        </w:rPr>
        <w:t xml:space="preserve">. </w:t>
      </w:r>
      <w:r w:rsidRPr="00FA6E0F">
        <w:rPr>
          <w:rFonts w:ascii="Arial" w:eastAsia="Calibri" w:hAnsi="Arial" w:cs="Arial"/>
          <w:b/>
          <w:i/>
          <w:iCs/>
          <w:lang w:val="es-CO"/>
        </w:rPr>
        <w:t>Afectación a vivienda familiar.</w:t>
      </w:r>
      <w:r w:rsidRPr="00FA6E0F">
        <w:rPr>
          <w:rFonts w:ascii="Arial" w:eastAsia="Calibri" w:hAnsi="Arial" w:cs="Arial"/>
          <w:bCs/>
          <w:lang w:val="es-CO"/>
        </w:rPr>
        <w:t xml:space="preserve"> </w:t>
      </w:r>
      <w:r w:rsidR="00803043" w:rsidRPr="00FA6E0F">
        <w:rPr>
          <w:rFonts w:ascii="Arial" w:eastAsia="Calibri" w:hAnsi="Arial" w:cs="Arial"/>
          <w:bCs/>
          <w:lang w:val="es-CO"/>
        </w:rPr>
        <w:t>Es una protección jurídica del bien inmueble destinado a la habitación de la familia. Procede cuando el adquirente del inmueble es de estado civil casado, o tratándose de compañeros permanentes, cuando su unión haya perdurado por lo menos dos años.</w:t>
      </w:r>
    </w:p>
    <w:p w14:paraId="626A7C90" w14:textId="77777777" w:rsidR="00D405F9" w:rsidRPr="00FA6E0F" w:rsidRDefault="00D405F9" w:rsidP="00294EC8">
      <w:pPr>
        <w:spacing w:line="276" w:lineRule="auto"/>
        <w:jc w:val="both"/>
        <w:rPr>
          <w:rFonts w:ascii="Arial" w:eastAsia="Calibri" w:hAnsi="Arial" w:cs="Arial"/>
          <w:bCs/>
          <w:lang w:val="es-CO"/>
        </w:rPr>
      </w:pPr>
    </w:p>
    <w:p w14:paraId="1D408E4A" w14:textId="07BEB273" w:rsidR="003F7E6C" w:rsidRPr="00FA6E0F" w:rsidRDefault="00294EC8" w:rsidP="00294EC8">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Cuando la vivienda que se va adquirir está</w:t>
      </w:r>
      <w:r w:rsidR="00B75431" w:rsidRPr="00FA6E0F">
        <w:rPr>
          <w:rFonts w:ascii="Arial" w:eastAsia="Calibri" w:hAnsi="Arial" w:cs="Arial"/>
          <w:bCs/>
          <w:lang w:val="es-CO"/>
        </w:rPr>
        <w:t xml:space="preserve"> sometida</w:t>
      </w:r>
      <w:r w:rsidRPr="00FA6E0F">
        <w:rPr>
          <w:rFonts w:ascii="Arial" w:eastAsia="Calibri" w:hAnsi="Arial" w:cs="Arial"/>
          <w:bCs/>
          <w:lang w:val="es-CO"/>
        </w:rPr>
        <w:t xml:space="preserve"> a patrimonio de familia</w:t>
      </w:r>
      <w:r w:rsidR="00803043" w:rsidRPr="00FA6E0F">
        <w:rPr>
          <w:rFonts w:ascii="Arial" w:eastAsia="Calibri" w:hAnsi="Arial" w:cs="Arial"/>
          <w:bCs/>
          <w:lang w:val="es-CO"/>
        </w:rPr>
        <w:t xml:space="preserve"> no embargable</w:t>
      </w:r>
      <w:r w:rsidRPr="00FA6E0F">
        <w:rPr>
          <w:rFonts w:ascii="Arial" w:eastAsia="Calibri" w:hAnsi="Arial" w:cs="Arial"/>
          <w:bCs/>
          <w:lang w:val="es-CO"/>
        </w:rPr>
        <w:t xml:space="preserve"> o afectación a vivienda familiar al momento de legalizar el préstamo, éste deberá cancelarse para poder otorgar la garantía hipotecaria a favor del Departamento de Antioquia - Fondo de la Vivienda. Salvo las excepciones legales.</w:t>
      </w:r>
    </w:p>
    <w:p w14:paraId="0C3016B2" w14:textId="77777777" w:rsidR="00F22551" w:rsidRPr="00FA6E0F" w:rsidRDefault="00F22551" w:rsidP="001512E4">
      <w:pPr>
        <w:spacing w:line="276" w:lineRule="auto"/>
        <w:jc w:val="both"/>
        <w:rPr>
          <w:rFonts w:ascii="Arial" w:eastAsia="Calibri" w:hAnsi="Arial" w:cs="Arial"/>
          <w:bCs/>
          <w:lang w:val="es-CO"/>
        </w:rPr>
      </w:pPr>
    </w:p>
    <w:p w14:paraId="3BEBF46C" w14:textId="21EF87F8" w:rsidR="00A8048F" w:rsidRPr="00FA6E0F" w:rsidRDefault="00A8048F" w:rsidP="00A8048F">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B57DCD" w:rsidRPr="00FA6E0F">
        <w:rPr>
          <w:rFonts w:ascii="Arial" w:eastAsia="Calibri" w:hAnsi="Arial" w:cs="Arial"/>
          <w:b/>
          <w:lang w:val="es-CO"/>
        </w:rPr>
        <w:t>64</w:t>
      </w:r>
      <w:r w:rsidR="00FC7CA4" w:rsidRPr="00FA6E0F">
        <w:rPr>
          <w:rFonts w:ascii="Arial" w:eastAsia="Calibri" w:hAnsi="Arial" w:cs="Arial"/>
          <w:b/>
          <w:lang w:val="es-CO"/>
        </w:rPr>
        <w:t>.</w:t>
      </w:r>
      <w:r w:rsidRPr="00FA6E0F">
        <w:rPr>
          <w:rFonts w:ascii="Arial" w:eastAsia="Calibri" w:hAnsi="Arial" w:cs="Arial"/>
          <w:b/>
          <w:lang w:val="es-CO"/>
        </w:rPr>
        <w:t xml:space="preserve"> </w:t>
      </w:r>
      <w:r w:rsidRPr="00FA6E0F">
        <w:rPr>
          <w:rFonts w:ascii="Arial" w:eastAsia="Calibri" w:hAnsi="Arial" w:cs="Arial"/>
          <w:b/>
          <w:i/>
          <w:iCs/>
          <w:lang w:val="es-CO"/>
        </w:rPr>
        <w:t xml:space="preserve">Causales </w:t>
      </w:r>
      <w:r w:rsidR="00FC7CA4" w:rsidRPr="00FA6E0F">
        <w:rPr>
          <w:rFonts w:ascii="Arial" w:eastAsia="Calibri" w:hAnsi="Arial" w:cs="Arial"/>
          <w:b/>
          <w:i/>
          <w:iCs/>
          <w:lang w:val="es-CO"/>
        </w:rPr>
        <w:t>de terminación del contrato de mutuo</w:t>
      </w:r>
      <w:r w:rsidRPr="00FA6E0F">
        <w:rPr>
          <w:rFonts w:ascii="Arial" w:eastAsia="Calibri" w:hAnsi="Arial" w:cs="Arial"/>
          <w:b/>
          <w:i/>
          <w:iCs/>
          <w:lang w:val="es-CO"/>
        </w:rPr>
        <w:t>.</w:t>
      </w:r>
      <w:r w:rsidRPr="00FA6E0F">
        <w:rPr>
          <w:rFonts w:ascii="Arial" w:eastAsia="Calibri" w:hAnsi="Arial" w:cs="Arial"/>
          <w:bCs/>
          <w:lang w:val="es-CO"/>
        </w:rPr>
        <w:t xml:space="preserve"> Son causales de</w:t>
      </w:r>
      <w:r w:rsidR="00AB74C7" w:rsidRPr="00FA6E0F">
        <w:rPr>
          <w:rFonts w:ascii="Arial" w:eastAsia="Calibri" w:hAnsi="Arial" w:cs="Arial"/>
          <w:bCs/>
          <w:lang w:val="es-CO"/>
        </w:rPr>
        <w:t xml:space="preserve"> terminación del contrato de mutuo </w:t>
      </w:r>
      <w:r w:rsidRPr="00FA6E0F">
        <w:rPr>
          <w:rFonts w:ascii="Arial" w:eastAsia="Calibri" w:hAnsi="Arial" w:cs="Arial"/>
          <w:bCs/>
          <w:lang w:val="es-CO"/>
        </w:rPr>
        <w:t xml:space="preserve">y </w:t>
      </w:r>
      <w:r w:rsidR="00853A78" w:rsidRPr="00FA6E0F">
        <w:rPr>
          <w:rFonts w:ascii="Arial" w:eastAsia="Calibri" w:hAnsi="Arial" w:cs="Arial"/>
          <w:bCs/>
          <w:lang w:val="es-CO"/>
        </w:rPr>
        <w:t>servirán</w:t>
      </w:r>
      <w:r w:rsidRPr="00FA6E0F">
        <w:rPr>
          <w:rFonts w:ascii="Arial" w:eastAsia="Calibri" w:hAnsi="Arial" w:cs="Arial"/>
          <w:bCs/>
          <w:lang w:val="es-CO"/>
        </w:rPr>
        <w:t xml:space="preserve"> como causales para hacer efectiva la </w:t>
      </w:r>
      <w:r w:rsidR="00853A78" w:rsidRPr="00FA6E0F">
        <w:rPr>
          <w:rFonts w:ascii="Arial" w:eastAsia="Calibri" w:hAnsi="Arial" w:cs="Arial"/>
          <w:bCs/>
          <w:lang w:val="es-CO"/>
        </w:rPr>
        <w:t>cláusula</w:t>
      </w:r>
      <w:r w:rsidRPr="00FA6E0F">
        <w:rPr>
          <w:rFonts w:ascii="Arial" w:eastAsia="Calibri" w:hAnsi="Arial" w:cs="Arial"/>
          <w:bCs/>
          <w:lang w:val="es-CO"/>
        </w:rPr>
        <w:t xml:space="preserve"> aceleratoria del plazo, las siguientes:</w:t>
      </w:r>
    </w:p>
    <w:p w14:paraId="2DF59699" w14:textId="77777777" w:rsidR="00853A78" w:rsidRPr="00FA6E0F" w:rsidRDefault="00853A78" w:rsidP="00A8048F">
      <w:pPr>
        <w:spacing w:line="276" w:lineRule="auto"/>
        <w:jc w:val="both"/>
        <w:rPr>
          <w:rFonts w:ascii="Arial" w:eastAsia="Calibri" w:hAnsi="Arial" w:cs="Arial"/>
          <w:bCs/>
          <w:lang w:val="es-CO"/>
        </w:rPr>
      </w:pPr>
    </w:p>
    <w:p w14:paraId="4E5E3107" w14:textId="77777777" w:rsidR="00853A78" w:rsidRPr="00FA6E0F" w:rsidRDefault="00A8048F" w:rsidP="00287180">
      <w:pPr>
        <w:pStyle w:val="Prrafodelista"/>
        <w:numPr>
          <w:ilvl w:val="0"/>
          <w:numId w:val="2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La no ocupación de la vivienda por el adjudicatario, sin previa autorización de la Junta del Fondo de la Vivienda debidamente justificada.</w:t>
      </w:r>
    </w:p>
    <w:p w14:paraId="40DD92A4" w14:textId="77777777" w:rsidR="00853A78" w:rsidRPr="00FA6E0F" w:rsidRDefault="00A8048F" w:rsidP="00287180">
      <w:pPr>
        <w:pStyle w:val="Prrafodelista"/>
        <w:numPr>
          <w:ilvl w:val="0"/>
          <w:numId w:val="2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lastRenderedPageBreak/>
        <w:t>La mora en el pago de las cuotas correspondiente a tres (3) meses, excepto casos especiales debidamente comprobados y autorizados por la Junta del Fondo de la Vivienda.</w:t>
      </w:r>
    </w:p>
    <w:p w14:paraId="4AE569A0" w14:textId="77777777" w:rsidR="00853A78" w:rsidRPr="00FA6E0F" w:rsidRDefault="00A8048F" w:rsidP="00287180">
      <w:pPr>
        <w:pStyle w:val="Prrafodelista"/>
        <w:numPr>
          <w:ilvl w:val="0"/>
          <w:numId w:val="2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Falsedad de los documentos y datos aportados por el beneficiario y que sirvieron de fundamento para la adjudicación y perfeccionamiento del préstamo.</w:t>
      </w:r>
    </w:p>
    <w:p w14:paraId="13EED2E1" w14:textId="77777777" w:rsidR="00853A78" w:rsidRPr="00FA6E0F" w:rsidRDefault="00A8048F" w:rsidP="00287180">
      <w:pPr>
        <w:pStyle w:val="Prrafodelista"/>
        <w:numPr>
          <w:ilvl w:val="0"/>
          <w:numId w:val="2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Si el (los) inmueble (s) hipotecado (s) es (son) perseguido (s) en todo o en parte por un tercero en ejercicio de cualquier acción legal.</w:t>
      </w:r>
    </w:p>
    <w:p w14:paraId="75C104B6" w14:textId="77777777" w:rsidR="00853A78" w:rsidRPr="00FA6E0F" w:rsidRDefault="00A8048F" w:rsidP="00287180">
      <w:pPr>
        <w:pStyle w:val="Prrafodelista"/>
        <w:numPr>
          <w:ilvl w:val="0"/>
          <w:numId w:val="2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Si el (los) inmueble (s) mismo (s) sufre desmejora (n) o sufre (n) deprecio tales que no llegue (n) a ser garantía suficiente del crédito a juicio de un perito que designe el Fondo de la Vivienda.</w:t>
      </w:r>
    </w:p>
    <w:p w14:paraId="64EBD9ED" w14:textId="77777777" w:rsidR="00853A78" w:rsidRPr="00FA6E0F" w:rsidRDefault="00A8048F" w:rsidP="00287180">
      <w:pPr>
        <w:pStyle w:val="Prrafodelista"/>
        <w:numPr>
          <w:ilvl w:val="0"/>
          <w:numId w:val="2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Si el (los) inmueble (s) en el que se invirtió el préstamo, es (son) gravado (s) con hipoteca (s) distinta (s) a la (s) constituida (s) para garantizar el pago de dicho préstamo, o si es transferida la propiedad sin haber cancelado la obligación.</w:t>
      </w:r>
    </w:p>
    <w:p w14:paraId="028B6204" w14:textId="77777777" w:rsidR="00853A78" w:rsidRPr="00FA6E0F" w:rsidRDefault="00A8048F" w:rsidP="00287180">
      <w:pPr>
        <w:pStyle w:val="Prrafodelista"/>
        <w:numPr>
          <w:ilvl w:val="0"/>
          <w:numId w:val="2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La enajenación en todo o en parte el (los) inmueble(s) sin haber cancelado la obligación a favor del Departamento de Antioquia – Fondo de la Vivienda.</w:t>
      </w:r>
    </w:p>
    <w:p w14:paraId="4EE746A7" w14:textId="77777777" w:rsidR="00333E35" w:rsidRPr="00FA6E0F" w:rsidRDefault="00A8048F" w:rsidP="001512E4">
      <w:pPr>
        <w:pStyle w:val="Prrafodelista"/>
        <w:numPr>
          <w:ilvl w:val="0"/>
          <w:numId w:val="2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 constituir hipoteca de segundo grado sobre el inmueble objeto del crédito sin la previa autorización de la Junta.</w:t>
      </w:r>
    </w:p>
    <w:p w14:paraId="2F1512C4" w14:textId="1708FD3A" w:rsidR="00F22551" w:rsidRPr="00FA6E0F" w:rsidRDefault="00333E35" w:rsidP="001512E4">
      <w:pPr>
        <w:pStyle w:val="Prrafodelista"/>
        <w:numPr>
          <w:ilvl w:val="0"/>
          <w:numId w:val="25"/>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No acreditar, dentro de los dos (2) meses siguientes a la fecha del desembolso del crédito, la radicación del trámite de cancelación de la hipoteca que fue pagada con los recursos del préstamo adjudicado.</w:t>
      </w:r>
    </w:p>
    <w:p w14:paraId="03D6BDDC" w14:textId="77777777" w:rsidR="00333E35" w:rsidRPr="00FA6E0F" w:rsidRDefault="00333E35" w:rsidP="00333E35">
      <w:pPr>
        <w:spacing w:line="276" w:lineRule="auto"/>
        <w:jc w:val="both"/>
        <w:rPr>
          <w:rFonts w:ascii="Arial" w:eastAsia="Calibri" w:hAnsi="Arial" w:cs="Arial"/>
          <w:bCs/>
          <w:lang w:val="es-CO"/>
        </w:rPr>
      </w:pPr>
    </w:p>
    <w:p w14:paraId="356B2994" w14:textId="41760456" w:rsidR="00207880" w:rsidRPr="00FA6E0F" w:rsidRDefault="00BF5739" w:rsidP="001512E4">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w:t>
      </w:r>
      <w:r w:rsidR="00A40C9B" w:rsidRPr="00FA6E0F">
        <w:rPr>
          <w:rFonts w:ascii="Arial" w:eastAsia="Calibri" w:hAnsi="Arial" w:cs="Arial"/>
          <w:bCs/>
          <w:lang w:val="es-CO"/>
        </w:rPr>
        <w:t>Se entiende por cláusula aceleratoria, el derecho que el deudor otorga, en el mutuo, al Departamento de Antioquia - Fondo de la Vivienda para declarar, por sí mismo y unilateralmente extinguido el plazo de la deuda y para exigir de inmediato el pago de la totalidad del crédito con el reconocimiento de intereses, accesorios, costas y gastos que genere el cobro (administrativo, judicial o extrajudicial) en cualquiera de los casos contemplados en el presente artículo.</w:t>
      </w:r>
    </w:p>
    <w:p w14:paraId="2EF437B6" w14:textId="77777777" w:rsidR="00C91823" w:rsidRPr="00FA6E0F" w:rsidRDefault="00C91823" w:rsidP="001512E4">
      <w:pPr>
        <w:spacing w:line="276" w:lineRule="auto"/>
        <w:jc w:val="both"/>
        <w:rPr>
          <w:rFonts w:ascii="Arial" w:eastAsia="Calibri" w:hAnsi="Arial" w:cs="Arial"/>
          <w:bCs/>
          <w:lang w:val="es-CO"/>
        </w:rPr>
      </w:pPr>
    </w:p>
    <w:p w14:paraId="46FA7E62" w14:textId="734124CA" w:rsidR="00BF5739" w:rsidRPr="00FA6E0F" w:rsidRDefault="00BF5739"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B57DCD" w:rsidRPr="00FA6E0F">
        <w:rPr>
          <w:rFonts w:ascii="Arial" w:eastAsia="Calibri" w:hAnsi="Arial" w:cs="Arial"/>
          <w:b/>
          <w:lang w:val="es-CO"/>
        </w:rPr>
        <w:t>65</w:t>
      </w:r>
      <w:r w:rsidRPr="00FA6E0F">
        <w:rPr>
          <w:rFonts w:ascii="Arial" w:eastAsia="Calibri" w:hAnsi="Arial" w:cs="Arial"/>
          <w:b/>
          <w:lang w:val="es-CO"/>
        </w:rPr>
        <w:t xml:space="preserve">. </w:t>
      </w:r>
      <w:r w:rsidRPr="00FA6E0F">
        <w:rPr>
          <w:rFonts w:ascii="Arial" w:eastAsia="Calibri" w:hAnsi="Arial" w:cs="Arial"/>
          <w:b/>
          <w:i/>
          <w:iCs/>
          <w:lang w:val="es-CO"/>
        </w:rPr>
        <w:t>Plazo para la legalización.</w:t>
      </w:r>
      <w:r w:rsidRPr="00FA6E0F">
        <w:rPr>
          <w:rFonts w:ascii="Arial" w:eastAsia="Calibri" w:hAnsi="Arial" w:cs="Arial"/>
          <w:bCs/>
          <w:lang w:val="es-CO"/>
        </w:rPr>
        <w:t xml:space="preserve"> El beneficiario del préstamo tendrá un plazo máximo de tres (3) meses para realizar los trámites de notaría, rentas y registró de la escritura pública, contados a partir de la fecha de entrega por parte del Fondo de Vivienda de los documentos requeridos para dicho trámite. Quien incumpla este plazo, no podrá continuar con la legalización de dichos préstamos.</w:t>
      </w:r>
    </w:p>
    <w:p w14:paraId="33AF102D" w14:textId="77777777" w:rsidR="00BF5739" w:rsidRPr="00FA6E0F" w:rsidRDefault="00BF5739" w:rsidP="001512E4">
      <w:pPr>
        <w:spacing w:line="276" w:lineRule="auto"/>
        <w:jc w:val="both"/>
        <w:rPr>
          <w:rFonts w:ascii="Arial" w:eastAsia="Calibri" w:hAnsi="Arial" w:cs="Arial"/>
          <w:bCs/>
          <w:lang w:val="es-CO"/>
        </w:rPr>
      </w:pPr>
    </w:p>
    <w:p w14:paraId="1AD82433" w14:textId="501FC5C4" w:rsidR="00BF5739" w:rsidRPr="00FA6E0F" w:rsidRDefault="00A1262B" w:rsidP="001512E4">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xml:space="preserve"> Cuando un adjudicatario del crédito no haga uso del préstamo dos (2) veces consecutivas no podrá postularse para las siguientes tres (3) convocatorias, contadas a partir desde el último préstamo no utilizado.</w:t>
      </w:r>
    </w:p>
    <w:p w14:paraId="7D8BFD33" w14:textId="77777777" w:rsidR="00BF5739" w:rsidRDefault="00BF5739" w:rsidP="001512E4">
      <w:pPr>
        <w:spacing w:line="276" w:lineRule="auto"/>
        <w:jc w:val="both"/>
        <w:rPr>
          <w:rFonts w:ascii="Arial" w:eastAsia="Calibri" w:hAnsi="Arial" w:cs="Arial"/>
          <w:bCs/>
          <w:lang w:val="es-CO"/>
        </w:rPr>
      </w:pPr>
    </w:p>
    <w:p w14:paraId="5F447FAA" w14:textId="77777777" w:rsidR="00007208" w:rsidRPr="00FA6E0F" w:rsidRDefault="00007208" w:rsidP="001512E4">
      <w:pPr>
        <w:spacing w:line="276" w:lineRule="auto"/>
        <w:jc w:val="both"/>
        <w:rPr>
          <w:rFonts w:ascii="Arial" w:eastAsia="Calibri" w:hAnsi="Arial" w:cs="Arial"/>
          <w:bCs/>
          <w:lang w:val="es-CO"/>
        </w:rPr>
      </w:pPr>
    </w:p>
    <w:p w14:paraId="2CDFDDB3" w14:textId="3F526B3D" w:rsidR="009C33FC" w:rsidRPr="00FA6E0F" w:rsidRDefault="009C33FC" w:rsidP="009C33FC">
      <w:pPr>
        <w:spacing w:line="276" w:lineRule="auto"/>
        <w:jc w:val="center"/>
        <w:rPr>
          <w:rFonts w:ascii="Arial" w:eastAsia="Calibri" w:hAnsi="Arial" w:cs="Arial"/>
          <w:b/>
          <w:lang w:val="es-CO"/>
        </w:rPr>
      </w:pPr>
      <w:r w:rsidRPr="00FA6E0F">
        <w:rPr>
          <w:rFonts w:ascii="Arial" w:eastAsia="Calibri" w:hAnsi="Arial" w:cs="Arial"/>
          <w:b/>
          <w:lang w:val="es-CO"/>
        </w:rPr>
        <w:t>CAPITULO III</w:t>
      </w:r>
    </w:p>
    <w:p w14:paraId="68741F1B" w14:textId="47CFCC1D" w:rsidR="009C33FC" w:rsidRPr="00FA6E0F" w:rsidRDefault="009C33FC" w:rsidP="009C33FC">
      <w:pPr>
        <w:spacing w:line="276" w:lineRule="auto"/>
        <w:jc w:val="center"/>
        <w:rPr>
          <w:rFonts w:ascii="Arial" w:eastAsia="Calibri" w:hAnsi="Arial" w:cs="Arial"/>
          <w:b/>
          <w:lang w:val="es-CO"/>
        </w:rPr>
      </w:pPr>
      <w:r w:rsidRPr="00FA6E0F">
        <w:rPr>
          <w:rFonts w:ascii="Arial" w:eastAsia="Calibri" w:hAnsi="Arial" w:cs="Arial"/>
          <w:b/>
          <w:lang w:val="es-CO"/>
        </w:rPr>
        <w:t>DEL DESEMBOLSO DEL CREDITO</w:t>
      </w:r>
    </w:p>
    <w:p w14:paraId="53F6DBB7" w14:textId="77777777" w:rsidR="009C33FC" w:rsidRPr="00FA6E0F" w:rsidRDefault="009C33FC" w:rsidP="001512E4">
      <w:pPr>
        <w:spacing w:line="276" w:lineRule="auto"/>
        <w:jc w:val="both"/>
        <w:rPr>
          <w:rFonts w:ascii="Arial" w:eastAsia="Calibri" w:hAnsi="Arial" w:cs="Arial"/>
          <w:bCs/>
          <w:lang w:val="es-CO"/>
        </w:rPr>
      </w:pPr>
    </w:p>
    <w:p w14:paraId="5096902B" w14:textId="138957E1" w:rsidR="00EF6711" w:rsidRPr="00FA6E0F" w:rsidRDefault="001D0BE7"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C410CF" w:rsidRPr="00FA6E0F">
        <w:rPr>
          <w:rFonts w:ascii="Arial" w:eastAsia="Calibri" w:hAnsi="Arial" w:cs="Arial"/>
          <w:b/>
          <w:lang w:val="es-CO"/>
        </w:rPr>
        <w:t>66</w:t>
      </w:r>
      <w:r w:rsidRPr="00FA6E0F">
        <w:rPr>
          <w:rFonts w:ascii="Arial" w:eastAsia="Calibri" w:hAnsi="Arial" w:cs="Arial"/>
          <w:b/>
          <w:lang w:val="es-CO"/>
        </w:rPr>
        <w:t xml:space="preserve">. Desembolso del crédito. </w:t>
      </w:r>
      <w:r w:rsidRPr="00FA6E0F">
        <w:rPr>
          <w:rFonts w:ascii="Arial" w:eastAsia="Calibri" w:hAnsi="Arial" w:cs="Arial"/>
          <w:bCs/>
          <w:lang w:val="es-CO"/>
        </w:rPr>
        <w:t>El desembolso del valor del préstamo otorgado por el Fondo de la Vivienda se realizará según la modalidad de crédito así:</w:t>
      </w:r>
    </w:p>
    <w:p w14:paraId="2E287FC3" w14:textId="77777777" w:rsidR="00EF6711" w:rsidRPr="00FA6E0F" w:rsidRDefault="00EF6711" w:rsidP="001512E4">
      <w:pPr>
        <w:spacing w:line="276" w:lineRule="auto"/>
        <w:jc w:val="both"/>
        <w:rPr>
          <w:rFonts w:ascii="Arial" w:eastAsia="Calibri" w:hAnsi="Arial" w:cs="Arial"/>
          <w:bCs/>
          <w:lang w:val="es-CO"/>
        </w:rPr>
      </w:pPr>
    </w:p>
    <w:p w14:paraId="1016D191" w14:textId="77777777" w:rsidR="00C410CF" w:rsidRPr="00FA6E0F" w:rsidRDefault="00431EA6" w:rsidP="00C410CF">
      <w:pPr>
        <w:pStyle w:val="Prrafodelista"/>
        <w:numPr>
          <w:ilvl w:val="0"/>
          <w:numId w:val="2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Compra de Vivienda o Compra para Mejoramiento de la Vivienda: Directamente a la persona natural o jurídica vendedora una vez se cuente con la evidencia del registro de la hipoteca de primer grado a favor del Fondo de la Vivienda del Departamento de Antioquia.</w:t>
      </w:r>
    </w:p>
    <w:p w14:paraId="7F80F1E9" w14:textId="77777777" w:rsidR="00C410CF" w:rsidRPr="00FA6E0F" w:rsidRDefault="00C410CF" w:rsidP="00C410CF">
      <w:pPr>
        <w:pStyle w:val="Prrafodelista"/>
        <w:spacing w:line="276" w:lineRule="auto"/>
        <w:ind w:left="567"/>
        <w:jc w:val="both"/>
        <w:rPr>
          <w:rFonts w:ascii="Arial" w:eastAsia="Calibri" w:hAnsi="Arial" w:cs="Arial"/>
          <w:bCs/>
          <w:lang w:val="es-CO"/>
        </w:rPr>
      </w:pPr>
    </w:p>
    <w:p w14:paraId="6874B6E9" w14:textId="77777777" w:rsidR="00C410CF" w:rsidRPr="00FA6E0F" w:rsidRDefault="00431EA6" w:rsidP="00C410CF">
      <w:pPr>
        <w:pStyle w:val="Prrafodelista"/>
        <w:spacing w:line="276" w:lineRule="auto"/>
        <w:ind w:left="567"/>
        <w:jc w:val="both"/>
        <w:rPr>
          <w:rFonts w:ascii="Arial" w:eastAsia="Calibri" w:hAnsi="Arial" w:cs="Arial"/>
          <w:bCs/>
          <w:lang w:val="es-CO"/>
        </w:rPr>
      </w:pPr>
      <w:r w:rsidRPr="00FA6E0F">
        <w:rPr>
          <w:rFonts w:ascii="Arial" w:eastAsia="Calibri" w:hAnsi="Arial" w:cs="Arial"/>
          <w:bCs/>
          <w:lang w:val="es-CO"/>
        </w:rPr>
        <w:t xml:space="preserve">Cuando el inmueble que se vaya a adquirir este gravado con una hipoteca, y con parte el préstamo del Fondo de la Vivienda se pretenda pagar el crédito, el desembolso se hará al acreedor hipotecario, por el saldo de la duda que </w:t>
      </w:r>
      <w:r w:rsidR="00907F44" w:rsidRPr="00FA6E0F">
        <w:rPr>
          <w:rFonts w:ascii="Arial" w:eastAsia="Calibri" w:hAnsi="Arial" w:cs="Arial"/>
          <w:bCs/>
          <w:lang w:val="es-CO"/>
        </w:rPr>
        <w:t>e</w:t>
      </w:r>
      <w:r w:rsidRPr="00FA6E0F">
        <w:rPr>
          <w:rFonts w:ascii="Arial" w:eastAsia="Calibri" w:hAnsi="Arial" w:cs="Arial"/>
          <w:bCs/>
          <w:lang w:val="es-CO"/>
        </w:rPr>
        <w:t xml:space="preserve">ste certifique. </w:t>
      </w:r>
    </w:p>
    <w:p w14:paraId="0BB7B388" w14:textId="77777777" w:rsidR="00C410CF" w:rsidRPr="00FA6E0F" w:rsidRDefault="00C410CF" w:rsidP="00C410CF">
      <w:pPr>
        <w:pStyle w:val="Prrafodelista"/>
        <w:spacing w:line="276" w:lineRule="auto"/>
        <w:ind w:left="567"/>
        <w:jc w:val="both"/>
        <w:rPr>
          <w:rFonts w:ascii="Arial" w:eastAsia="Calibri" w:hAnsi="Arial" w:cs="Arial"/>
          <w:bCs/>
          <w:lang w:val="es-CO"/>
        </w:rPr>
      </w:pPr>
    </w:p>
    <w:p w14:paraId="1BFDADA5" w14:textId="6806EA80" w:rsidR="00EF6711" w:rsidRPr="00FA6E0F" w:rsidRDefault="00431EA6" w:rsidP="00C410CF">
      <w:pPr>
        <w:pStyle w:val="Prrafodelista"/>
        <w:spacing w:line="276" w:lineRule="auto"/>
        <w:ind w:left="567"/>
        <w:jc w:val="both"/>
        <w:rPr>
          <w:rFonts w:ascii="Arial" w:eastAsia="Calibri" w:hAnsi="Arial" w:cs="Arial"/>
          <w:bCs/>
          <w:lang w:val="es-CO"/>
        </w:rPr>
      </w:pPr>
      <w:r w:rsidRPr="00FA6E0F">
        <w:rPr>
          <w:rFonts w:ascii="Arial" w:eastAsia="Calibri" w:hAnsi="Arial" w:cs="Arial"/>
          <w:bCs/>
          <w:lang w:val="es-CO"/>
        </w:rPr>
        <w:t xml:space="preserve">Cuando por cualquier circunstancia el </w:t>
      </w:r>
      <w:r w:rsidR="00907F44" w:rsidRPr="00FA6E0F">
        <w:rPr>
          <w:rFonts w:ascii="Arial" w:eastAsia="Calibri" w:hAnsi="Arial" w:cs="Arial"/>
          <w:bCs/>
          <w:lang w:val="es-CO"/>
        </w:rPr>
        <w:t>acreedor</w:t>
      </w:r>
      <w:r w:rsidRPr="00FA6E0F">
        <w:rPr>
          <w:rFonts w:ascii="Arial" w:eastAsia="Calibri" w:hAnsi="Arial" w:cs="Arial"/>
          <w:bCs/>
          <w:lang w:val="es-CO"/>
        </w:rPr>
        <w:t xml:space="preserve"> hipotecario que reposa en el </w:t>
      </w:r>
      <w:r w:rsidR="00257589" w:rsidRPr="00FA6E0F">
        <w:rPr>
          <w:rFonts w:ascii="Arial" w:eastAsia="Calibri" w:hAnsi="Arial" w:cs="Arial"/>
          <w:bCs/>
          <w:lang w:val="es-CO"/>
        </w:rPr>
        <w:t xml:space="preserve">certificado </w:t>
      </w:r>
      <w:r w:rsidRPr="00FA6E0F">
        <w:rPr>
          <w:rFonts w:ascii="Arial" w:eastAsia="Calibri" w:hAnsi="Arial" w:cs="Arial"/>
          <w:bCs/>
          <w:lang w:val="es-CO"/>
        </w:rPr>
        <w:t xml:space="preserve">de matrícula inmobiliaria, haya cedido el crédito y la hipoteca, la nota de cesión deberá protocolizarse con la escritura </w:t>
      </w:r>
      <w:r w:rsidR="00907F44" w:rsidRPr="00FA6E0F">
        <w:rPr>
          <w:rFonts w:ascii="Arial" w:eastAsia="Calibri" w:hAnsi="Arial" w:cs="Arial"/>
          <w:bCs/>
          <w:lang w:val="es-CO"/>
        </w:rPr>
        <w:t>pública</w:t>
      </w:r>
      <w:r w:rsidRPr="00FA6E0F">
        <w:rPr>
          <w:rFonts w:ascii="Arial" w:eastAsia="Calibri" w:hAnsi="Arial" w:cs="Arial"/>
          <w:bCs/>
          <w:lang w:val="es-CO"/>
        </w:rPr>
        <w:t xml:space="preserve"> en la que consta el mutuo con hipoteca a favor del Fondo de la Vivienda del Departamento de Antioquia, a efectos de realizar el desembolso a un acreedor diferente de aquel que se encuentra registrado en el certificado de matrícula inmobiliaria</w:t>
      </w:r>
      <w:r w:rsidR="00072993" w:rsidRPr="00FA6E0F">
        <w:rPr>
          <w:rFonts w:ascii="Arial" w:eastAsia="Calibri" w:hAnsi="Arial" w:cs="Arial"/>
          <w:bCs/>
          <w:lang w:val="es-CO"/>
        </w:rPr>
        <w:t>; e</w:t>
      </w:r>
      <w:r w:rsidRPr="00FA6E0F">
        <w:rPr>
          <w:rFonts w:ascii="Arial" w:eastAsia="Calibri" w:hAnsi="Arial" w:cs="Arial"/>
          <w:bCs/>
          <w:lang w:val="es-CO"/>
        </w:rPr>
        <w:t xml:space="preserve">l </w:t>
      </w:r>
      <w:r w:rsidR="00072993" w:rsidRPr="00FA6E0F">
        <w:rPr>
          <w:rFonts w:ascii="Arial" w:eastAsia="Calibri" w:hAnsi="Arial" w:cs="Arial"/>
          <w:bCs/>
          <w:lang w:val="es-CO"/>
        </w:rPr>
        <w:t xml:space="preserve">valor </w:t>
      </w:r>
      <w:r w:rsidRPr="00FA6E0F">
        <w:rPr>
          <w:rFonts w:ascii="Arial" w:eastAsia="Calibri" w:hAnsi="Arial" w:cs="Arial"/>
          <w:bCs/>
          <w:lang w:val="es-CO"/>
        </w:rPr>
        <w:t xml:space="preserve">restante </w:t>
      </w:r>
      <w:r w:rsidR="00D4625C" w:rsidRPr="00FA6E0F">
        <w:rPr>
          <w:rFonts w:ascii="Arial" w:eastAsia="Calibri" w:hAnsi="Arial" w:cs="Arial"/>
          <w:bCs/>
          <w:lang w:val="es-CO"/>
        </w:rPr>
        <w:t xml:space="preserve">del crédito </w:t>
      </w:r>
      <w:r w:rsidR="00907F44" w:rsidRPr="00FA6E0F">
        <w:rPr>
          <w:rFonts w:ascii="Arial" w:eastAsia="Calibri" w:hAnsi="Arial" w:cs="Arial"/>
          <w:bCs/>
          <w:lang w:val="es-CO"/>
        </w:rPr>
        <w:t>d</w:t>
      </w:r>
      <w:r w:rsidRPr="00FA6E0F">
        <w:rPr>
          <w:rFonts w:ascii="Arial" w:eastAsia="Calibri" w:hAnsi="Arial" w:cs="Arial"/>
          <w:bCs/>
          <w:lang w:val="es-CO"/>
        </w:rPr>
        <w:t>irectamente a la persona natural o jurídica vendedora</w:t>
      </w:r>
      <w:r w:rsidR="00072993" w:rsidRPr="00FA6E0F">
        <w:rPr>
          <w:rFonts w:ascii="Arial" w:eastAsia="Calibri" w:hAnsi="Arial" w:cs="Arial"/>
          <w:bCs/>
          <w:lang w:val="es-CO"/>
        </w:rPr>
        <w:t>.</w:t>
      </w:r>
      <w:r w:rsidRPr="00FA6E0F">
        <w:rPr>
          <w:rFonts w:ascii="Arial" w:eastAsia="Calibri" w:hAnsi="Arial" w:cs="Arial"/>
          <w:bCs/>
          <w:lang w:val="es-CO"/>
        </w:rPr>
        <w:t xml:space="preserve"> una vez se cuente con la evidencia del </w:t>
      </w:r>
      <w:r w:rsidR="00907F44" w:rsidRPr="00FA6E0F">
        <w:rPr>
          <w:rFonts w:ascii="Arial" w:eastAsia="Calibri" w:hAnsi="Arial" w:cs="Arial"/>
          <w:bCs/>
          <w:lang w:val="es-CO"/>
        </w:rPr>
        <w:t>registro</w:t>
      </w:r>
      <w:r w:rsidRPr="00FA6E0F">
        <w:rPr>
          <w:rFonts w:ascii="Arial" w:eastAsia="Calibri" w:hAnsi="Arial" w:cs="Arial"/>
          <w:bCs/>
          <w:lang w:val="es-CO"/>
        </w:rPr>
        <w:t xml:space="preserve"> de la hipoteca a favor del Fondo de la Vivienda del Departamento de Antioquia.</w:t>
      </w:r>
    </w:p>
    <w:p w14:paraId="5E476BD5" w14:textId="77777777" w:rsidR="00EF6711" w:rsidRPr="00FA6E0F" w:rsidRDefault="00EF6711" w:rsidP="00C410CF">
      <w:pPr>
        <w:spacing w:line="276" w:lineRule="auto"/>
        <w:ind w:left="567" w:hanging="567"/>
        <w:jc w:val="both"/>
        <w:rPr>
          <w:rFonts w:ascii="Arial" w:eastAsia="Calibri" w:hAnsi="Arial" w:cs="Arial"/>
          <w:bCs/>
          <w:lang w:val="es-CO"/>
        </w:rPr>
      </w:pPr>
    </w:p>
    <w:p w14:paraId="2A5AA4D9" w14:textId="77777777" w:rsidR="00E73F14" w:rsidRPr="00FA6E0F" w:rsidRDefault="00E73F14" w:rsidP="00C410CF">
      <w:pPr>
        <w:pStyle w:val="Prrafodelista"/>
        <w:numPr>
          <w:ilvl w:val="0"/>
          <w:numId w:val="2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Construcción de vivienda en lote o terraza, o Adecuaciones de la única vivienda de la cual es propietario: Los préstamos de estas modalidades serán desembolsados, directamente al adjudicatario, en 2 instalamentos o cuotas así:</w:t>
      </w:r>
    </w:p>
    <w:p w14:paraId="3EBD8331" w14:textId="77777777" w:rsidR="00E73F14" w:rsidRPr="00FA6E0F" w:rsidRDefault="00E73F14" w:rsidP="00E73F14">
      <w:pPr>
        <w:pStyle w:val="Prrafodelista"/>
        <w:spacing w:line="276" w:lineRule="auto"/>
        <w:ind w:left="360"/>
        <w:jc w:val="both"/>
        <w:rPr>
          <w:rFonts w:ascii="Arial" w:eastAsia="Calibri" w:hAnsi="Arial" w:cs="Arial"/>
          <w:bCs/>
          <w:lang w:val="es-CO"/>
        </w:rPr>
      </w:pPr>
    </w:p>
    <w:p w14:paraId="3CD8A92D" w14:textId="60E10F79" w:rsidR="00E73F14" w:rsidRPr="00FA6E0F" w:rsidRDefault="00E73F14" w:rsidP="00C410CF">
      <w:pPr>
        <w:pStyle w:val="Prrafodelista"/>
        <w:numPr>
          <w:ilvl w:val="1"/>
          <w:numId w:val="2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Un primer desembolso, equivalente al cincuenta por ciento (50%) del valor del préstamo, una vez se cuente con la evidencia del registro de la hipoteca de primer grado a favor del Fondo de la Vivienda del Departamento de Antioquia.</w:t>
      </w:r>
    </w:p>
    <w:p w14:paraId="0121781D" w14:textId="351B7F35" w:rsidR="00E73F14" w:rsidRPr="00FA6E0F" w:rsidRDefault="00E73F14" w:rsidP="00C410CF">
      <w:pPr>
        <w:pStyle w:val="Prrafodelista"/>
        <w:numPr>
          <w:ilvl w:val="1"/>
          <w:numId w:val="26"/>
        </w:numPr>
        <w:spacing w:line="276" w:lineRule="auto"/>
        <w:ind w:left="1134" w:hanging="567"/>
        <w:jc w:val="both"/>
        <w:rPr>
          <w:rFonts w:ascii="Arial" w:eastAsia="Calibri" w:hAnsi="Arial" w:cs="Arial"/>
          <w:bCs/>
          <w:lang w:val="es-CO"/>
        </w:rPr>
      </w:pPr>
      <w:r w:rsidRPr="00FA6E0F">
        <w:rPr>
          <w:rFonts w:ascii="Arial" w:eastAsia="Calibri" w:hAnsi="Arial" w:cs="Arial"/>
          <w:bCs/>
          <w:lang w:val="es-CO"/>
        </w:rPr>
        <w:t>Un segundo desembolso, equivalente al cincuenta por ciento (50%) del valor del préstamo, cuando se compruebe la inversión del 80% del primer desembolso, mediante la inspección que realiza el Fondo de Vivienda a través de su personal adscrito o contratado.</w:t>
      </w:r>
    </w:p>
    <w:p w14:paraId="19337546" w14:textId="77777777" w:rsidR="00E73F14" w:rsidRPr="00FA6E0F" w:rsidRDefault="00E73F14" w:rsidP="001512E4">
      <w:pPr>
        <w:spacing w:line="276" w:lineRule="auto"/>
        <w:jc w:val="both"/>
        <w:rPr>
          <w:rFonts w:ascii="Arial" w:eastAsia="Calibri" w:hAnsi="Arial" w:cs="Arial"/>
          <w:bCs/>
          <w:lang w:val="es-CO"/>
        </w:rPr>
      </w:pPr>
    </w:p>
    <w:p w14:paraId="3D016D57" w14:textId="3A765CDA" w:rsidR="00C10879" w:rsidRPr="00FA6E0F" w:rsidRDefault="00C10879" w:rsidP="00365EF1">
      <w:pPr>
        <w:pStyle w:val="Prrafodelista"/>
        <w:numPr>
          <w:ilvl w:val="0"/>
          <w:numId w:val="26"/>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Cancelación total de las obligaciones garantizadas con hipoteca: Al respectivo acreedor hipotecario, una vez se cuente con la evidencia del registro de la hipoteca a favor del Fondo de la Vivienda del Departamento de Antioquia. Cuando por cualquier circunstancia el acreedor hipotecario que reposa en el certificado de matrícula inmobiliaria, haya cedido el crédito y la hipoteca, la nota de cesión deberá protocolizarse con la escritura pública en la que consta el mutuo con hipoteca a favor del Fondo de la Vivienda del Departamento de Antioquia, a efectos de realizar el desembolso a un acreedor diferente de aquel que se encuentra registrado en el certificado de matrícula inmobiliaria.</w:t>
      </w:r>
    </w:p>
    <w:p w14:paraId="0F0EB2C6" w14:textId="77777777" w:rsidR="00C10879" w:rsidRPr="00FA6E0F" w:rsidRDefault="00C10879" w:rsidP="00365EF1">
      <w:pPr>
        <w:pStyle w:val="Prrafodelista"/>
        <w:spacing w:line="276" w:lineRule="auto"/>
        <w:ind w:left="567"/>
        <w:jc w:val="both"/>
        <w:rPr>
          <w:rFonts w:ascii="Arial" w:eastAsia="Calibri" w:hAnsi="Arial" w:cs="Arial"/>
          <w:bCs/>
          <w:lang w:val="es-CO"/>
        </w:rPr>
      </w:pPr>
    </w:p>
    <w:p w14:paraId="77C2C916" w14:textId="12B675C8" w:rsidR="00E73F14" w:rsidRPr="00FA6E0F" w:rsidRDefault="00C10879" w:rsidP="00365EF1">
      <w:pPr>
        <w:pStyle w:val="Prrafodelista"/>
        <w:spacing w:line="276" w:lineRule="auto"/>
        <w:ind w:left="567"/>
        <w:jc w:val="both"/>
        <w:rPr>
          <w:rFonts w:ascii="Arial" w:eastAsia="Calibri" w:hAnsi="Arial" w:cs="Arial"/>
          <w:bCs/>
          <w:lang w:val="es-CO"/>
        </w:rPr>
      </w:pPr>
      <w:r w:rsidRPr="00FA6E0F">
        <w:rPr>
          <w:rFonts w:ascii="Arial" w:eastAsia="Calibri" w:hAnsi="Arial" w:cs="Arial"/>
          <w:bCs/>
          <w:lang w:val="es-CO"/>
        </w:rPr>
        <w:lastRenderedPageBreak/>
        <w:t xml:space="preserve">Cuando, en ejercicio de lo establecido en el inciso 2 del numeral </w:t>
      </w:r>
      <w:r w:rsidR="006E5293" w:rsidRPr="00FA6E0F">
        <w:rPr>
          <w:rFonts w:ascii="Arial" w:eastAsia="Calibri" w:hAnsi="Arial" w:cs="Arial"/>
          <w:bCs/>
          <w:lang w:val="es-CO"/>
        </w:rPr>
        <w:t>2</w:t>
      </w:r>
      <w:r w:rsidRPr="00FA6E0F">
        <w:rPr>
          <w:rFonts w:ascii="Arial" w:eastAsia="Calibri" w:hAnsi="Arial" w:cs="Arial"/>
          <w:bCs/>
          <w:lang w:val="es-CO"/>
        </w:rPr>
        <w:t xml:space="preserve"> del </w:t>
      </w:r>
      <w:r w:rsidR="00243BD8" w:rsidRPr="00FA6E0F">
        <w:rPr>
          <w:rFonts w:ascii="Arial" w:eastAsia="Calibri" w:hAnsi="Arial" w:cs="Arial"/>
          <w:bCs/>
          <w:lang w:val="es-CO"/>
        </w:rPr>
        <w:t xml:space="preserve">artículo </w:t>
      </w:r>
      <w:r w:rsidR="005364D0" w:rsidRPr="00FA6E0F">
        <w:rPr>
          <w:rFonts w:ascii="Arial" w:eastAsia="Calibri" w:hAnsi="Arial" w:cs="Arial"/>
          <w:bCs/>
          <w:lang w:val="es-CO"/>
        </w:rPr>
        <w:t>28</w:t>
      </w:r>
      <w:r w:rsidRPr="00FA6E0F">
        <w:rPr>
          <w:rFonts w:ascii="Arial" w:eastAsia="Calibri" w:hAnsi="Arial" w:cs="Arial"/>
          <w:bCs/>
          <w:lang w:val="es-CO"/>
        </w:rPr>
        <w:t xml:space="preserve">, de la presente </w:t>
      </w:r>
      <w:r w:rsidR="00DC4BF3" w:rsidRPr="00FA6E0F">
        <w:rPr>
          <w:rFonts w:ascii="Arial" w:eastAsia="Calibri" w:hAnsi="Arial" w:cs="Arial"/>
          <w:bCs/>
          <w:lang w:val="es-CO"/>
        </w:rPr>
        <w:t>o</w:t>
      </w:r>
      <w:r w:rsidRPr="00FA6E0F">
        <w:rPr>
          <w:rFonts w:ascii="Arial" w:eastAsia="Calibri" w:hAnsi="Arial" w:cs="Arial"/>
          <w:bCs/>
          <w:lang w:val="es-CO"/>
        </w:rPr>
        <w:t xml:space="preserve">rdenanza el adjudicatario del crédito pretenda hacer intervenciones al inmueble objeto del pago de la hipoteca, el desembolso correspondiente al valor para mejoras se hará según las condiciones establecidas en el </w:t>
      </w:r>
      <w:r w:rsidR="006E5293" w:rsidRPr="00FA6E0F">
        <w:rPr>
          <w:rFonts w:ascii="Arial" w:eastAsia="Calibri" w:hAnsi="Arial" w:cs="Arial"/>
          <w:bCs/>
          <w:lang w:val="es-CO"/>
        </w:rPr>
        <w:t>numeral</w:t>
      </w:r>
      <w:r w:rsidRPr="00FA6E0F">
        <w:rPr>
          <w:rFonts w:ascii="Arial" w:eastAsia="Calibri" w:hAnsi="Arial" w:cs="Arial"/>
          <w:bCs/>
          <w:lang w:val="es-CO"/>
        </w:rPr>
        <w:t xml:space="preserve"> 2 de este artículo.</w:t>
      </w:r>
    </w:p>
    <w:p w14:paraId="25C29DC3" w14:textId="77777777" w:rsidR="00E73F14" w:rsidRPr="00FA6E0F" w:rsidRDefault="00E73F14" w:rsidP="001512E4">
      <w:pPr>
        <w:spacing w:line="276" w:lineRule="auto"/>
        <w:jc w:val="both"/>
        <w:rPr>
          <w:rFonts w:ascii="Arial" w:eastAsia="Calibri" w:hAnsi="Arial" w:cs="Arial"/>
          <w:bCs/>
          <w:lang w:val="es-CO"/>
        </w:rPr>
      </w:pPr>
    </w:p>
    <w:p w14:paraId="2E82B569" w14:textId="655E9645" w:rsidR="00BF5739" w:rsidRPr="00FA6E0F" w:rsidRDefault="005E2C73" w:rsidP="001512E4">
      <w:pPr>
        <w:spacing w:line="276" w:lineRule="auto"/>
        <w:jc w:val="both"/>
        <w:rPr>
          <w:rFonts w:ascii="Arial" w:eastAsia="Calibri" w:hAnsi="Arial" w:cs="Arial"/>
          <w:bCs/>
          <w:lang w:val="es-CO"/>
        </w:rPr>
      </w:pPr>
      <w:r w:rsidRPr="00FA6E0F">
        <w:rPr>
          <w:rFonts w:ascii="Arial" w:eastAsia="Calibri" w:hAnsi="Arial" w:cs="Arial"/>
          <w:b/>
          <w:lang w:val="es-CO"/>
        </w:rPr>
        <w:t>Parágrafo</w:t>
      </w:r>
      <w:r w:rsidR="00365EF1" w:rsidRPr="00FA6E0F">
        <w:rPr>
          <w:rFonts w:ascii="Arial" w:eastAsia="Calibri" w:hAnsi="Arial" w:cs="Arial"/>
          <w:b/>
          <w:lang w:val="es-CO"/>
        </w:rPr>
        <w:t xml:space="preserve">. </w:t>
      </w:r>
      <w:r w:rsidRPr="00FA6E0F">
        <w:rPr>
          <w:rFonts w:ascii="Arial" w:eastAsia="Calibri" w:hAnsi="Arial" w:cs="Arial"/>
          <w:bCs/>
          <w:lang w:val="es-CO"/>
        </w:rPr>
        <w:t>El monto del préstamo será desembolsado, siempre y cuando el beneficiario continúe vinculado</w:t>
      </w:r>
      <w:r w:rsidR="00AB74C7" w:rsidRPr="00FA6E0F">
        <w:rPr>
          <w:rFonts w:ascii="Arial" w:eastAsia="Calibri" w:hAnsi="Arial" w:cs="Arial"/>
          <w:bCs/>
          <w:lang w:val="es-CO"/>
        </w:rPr>
        <w:t xml:space="preserve"> al momento de la firma de las escrituras</w:t>
      </w:r>
      <w:r w:rsidRPr="00FA6E0F">
        <w:rPr>
          <w:rFonts w:ascii="Arial" w:eastAsia="Calibri" w:hAnsi="Arial" w:cs="Arial"/>
          <w:bCs/>
          <w:lang w:val="es-CO"/>
        </w:rPr>
        <w:t>.</w:t>
      </w:r>
    </w:p>
    <w:p w14:paraId="5FF48AA1" w14:textId="77777777" w:rsidR="00243BD8" w:rsidRDefault="00243BD8" w:rsidP="001512E4">
      <w:pPr>
        <w:spacing w:line="276" w:lineRule="auto"/>
        <w:jc w:val="both"/>
        <w:rPr>
          <w:rFonts w:ascii="Arial" w:eastAsia="Calibri" w:hAnsi="Arial" w:cs="Arial"/>
          <w:bCs/>
          <w:lang w:val="es-CO"/>
        </w:rPr>
      </w:pPr>
    </w:p>
    <w:p w14:paraId="02F26304" w14:textId="77777777" w:rsidR="001F1A68" w:rsidRPr="00FA6E0F" w:rsidRDefault="001F1A68" w:rsidP="001512E4">
      <w:pPr>
        <w:spacing w:line="276" w:lineRule="auto"/>
        <w:jc w:val="both"/>
        <w:rPr>
          <w:rFonts w:ascii="Arial" w:eastAsia="Calibri" w:hAnsi="Arial" w:cs="Arial"/>
          <w:bCs/>
          <w:lang w:val="es-CO"/>
        </w:rPr>
      </w:pPr>
    </w:p>
    <w:p w14:paraId="226699F0" w14:textId="76CA7DA8" w:rsidR="00B44554" w:rsidRPr="00FA6E0F" w:rsidRDefault="007D7A17" w:rsidP="00B44554">
      <w:pPr>
        <w:spacing w:line="276" w:lineRule="auto"/>
        <w:jc w:val="center"/>
        <w:rPr>
          <w:rFonts w:ascii="Arial" w:eastAsia="Calibri" w:hAnsi="Arial" w:cs="Arial"/>
          <w:b/>
          <w:lang w:val="es-CO"/>
        </w:rPr>
      </w:pPr>
      <w:r>
        <w:rPr>
          <w:rFonts w:ascii="Arial" w:eastAsia="Calibri" w:hAnsi="Arial" w:cs="Arial"/>
          <w:b/>
          <w:lang w:val="es-CO"/>
        </w:rPr>
        <w:t>TÍTULO</w:t>
      </w:r>
      <w:r w:rsidR="00B44554" w:rsidRPr="00FA6E0F">
        <w:rPr>
          <w:rFonts w:ascii="Arial" w:eastAsia="Calibri" w:hAnsi="Arial" w:cs="Arial"/>
          <w:b/>
          <w:lang w:val="es-CO"/>
        </w:rPr>
        <w:t xml:space="preserve"> IV</w:t>
      </w:r>
    </w:p>
    <w:p w14:paraId="552C58D7" w14:textId="076D93C0" w:rsidR="00B44554" w:rsidRPr="00FA6E0F" w:rsidRDefault="00B44554" w:rsidP="00B44554">
      <w:pPr>
        <w:spacing w:line="276" w:lineRule="auto"/>
        <w:jc w:val="center"/>
        <w:rPr>
          <w:rFonts w:ascii="Arial" w:eastAsia="Calibri" w:hAnsi="Arial" w:cs="Arial"/>
          <w:b/>
          <w:lang w:val="es-CO"/>
        </w:rPr>
      </w:pPr>
      <w:r w:rsidRPr="00FA6E0F">
        <w:rPr>
          <w:rFonts w:ascii="Arial" w:eastAsia="Calibri" w:hAnsi="Arial" w:cs="Arial"/>
          <w:b/>
          <w:lang w:val="es-CO"/>
        </w:rPr>
        <w:t>DE LA CARTERA Y EL PAGO</w:t>
      </w:r>
    </w:p>
    <w:p w14:paraId="069DDA6A" w14:textId="77777777" w:rsidR="00B44554" w:rsidRDefault="00B44554" w:rsidP="00B44554">
      <w:pPr>
        <w:spacing w:line="276" w:lineRule="auto"/>
        <w:jc w:val="center"/>
        <w:rPr>
          <w:rFonts w:ascii="Arial" w:eastAsia="Calibri" w:hAnsi="Arial" w:cs="Arial"/>
          <w:b/>
          <w:lang w:val="es-CO"/>
        </w:rPr>
      </w:pPr>
    </w:p>
    <w:p w14:paraId="0882F556" w14:textId="77777777" w:rsidR="001F1A68" w:rsidRPr="00FA6E0F" w:rsidRDefault="001F1A68" w:rsidP="00B44554">
      <w:pPr>
        <w:spacing w:line="276" w:lineRule="auto"/>
        <w:jc w:val="center"/>
        <w:rPr>
          <w:rFonts w:ascii="Arial" w:eastAsia="Calibri" w:hAnsi="Arial" w:cs="Arial"/>
          <w:b/>
          <w:lang w:val="es-CO"/>
        </w:rPr>
      </w:pPr>
    </w:p>
    <w:p w14:paraId="215902FA" w14:textId="128C97A1" w:rsidR="00B44554" w:rsidRPr="00FA6E0F" w:rsidRDefault="00B44554" w:rsidP="00B44554">
      <w:pPr>
        <w:spacing w:line="276" w:lineRule="auto"/>
        <w:jc w:val="center"/>
        <w:rPr>
          <w:rFonts w:ascii="Arial" w:eastAsia="Calibri" w:hAnsi="Arial" w:cs="Arial"/>
          <w:b/>
          <w:lang w:val="es-CO"/>
        </w:rPr>
      </w:pPr>
      <w:r w:rsidRPr="00FA6E0F">
        <w:rPr>
          <w:rFonts w:ascii="Arial" w:eastAsia="Calibri" w:hAnsi="Arial" w:cs="Arial"/>
          <w:b/>
          <w:lang w:val="es-CO"/>
        </w:rPr>
        <w:t>CAPITULO I</w:t>
      </w:r>
    </w:p>
    <w:p w14:paraId="0757B160" w14:textId="075EC2CC" w:rsidR="00243BD8" w:rsidRPr="00FA6E0F" w:rsidRDefault="00B44554" w:rsidP="00B44554">
      <w:pPr>
        <w:spacing w:line="276" w:lineRule="auto"/>
        <w:jc w:val="center"/>
        <w:rPr>
          <w:rFonts w:ascii="Arial" w:eastAsia="Calibri" w:hAnsi="Arial" w:cs="Arial"/>
          <w:b/>
          <w:lang w:val="es-CO"/>
        </w:rPr>
      </w:pPr>
      <w:r w:rsidRPr="00FA6E0F">
        <w:rPr>
          <w:rFonts w:ascii="Arial" w:eastAsia="Calibri" w:hAnsi="Arial" w:cs="Arial"/>
          <w:b/>
          <w:lang w:val="es-CO"/>
        </w:rPr>
        <w:t>DE LA CARTERA</w:t>
      </w:r>
    </w:p>
    <w:p w14:paraId="62EA8CF7" w14:textId="77777777" w:rsidR="00B44554" w:rsidRPr="00FA6E0F" w:rsidRDefault="00B44554" w:rsidP="00B44554">
      <w:pPr>
        <w:spacing w:line="276" w:lineRule="auto"/>
        <w:jc w:val="both"/>
        <w:rPr>
          <w:rFonts w:ascii="Arial" w:eastAsia="Calibri" w:hAnsi="Arial" w:cs="Arial"/>
          <w:bCs/>
          <w:lang w:val="es-CO"/>
        </w:rPr>
      </w:pPr>
    </w:p>
    <w:p w14:paraId="401C686E" w14:textId="282B1788" w:rsidR="00BF5739" w:rsidRPr="00FA6E0F" w:rsidRDefault="0099006D"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9673D5" w:rsidRPr="00FA6E0F">
        <w:rPr>
          <w:rFonts w:ascii="Arial" w:eastAsia="Calibri" w:hAnsi="Arial" w:cs="Arial"/>
          <w:b/>
          <w:lang w:val="es-CO"/>
        </w:rPr>
        <w:t>67</w:t>
      </w:r>
      <w:r w:rsidRPr="00FA6E0F">
        <w:rPr>
          <w:rFonts w:ascii="Arial" w:eastAsia="Calibri" w:hAnsi="Arial" w:cs="Arial"/>
          <w:b/>
          <w:lang w:val="es-CO"/>
        </w:rPr>
        <w:t>. Administración de la cartera.</w:t>
      </w:r>
      <w:r w:rsidRPr="00FA6E0F">
        <w:rPr>
          <w:rFonts w:ascii="Arial" w:eastAsia="Calibri" w:hAnsi="Arial" w:cs="Arial"/>
          <w:bCs/>
          <w:lang w:val="es-CO"/>
        </w:rPr>
        <w:t xml:space="preserve"> Corresponde al Director del Fondo, por intermedio del Equipo de Apoyo, y de acuerdo con lo establecido en el artículo </w:t>
      </w:r>
      <w:r w:rsidR="009673D5" w:rsidRPr="00FA6E0F">
        <w:rPr>
          <w:rFonts w:ascii="Arial" w:eastAsia="Calibri" w:hAnsi="Arial" w:cs="Arial"/>
          <w:bCs/>
          <w:lang w:val="es-CO"/>
        </w:rPr>
        <w:t xml:space="preserve">26, </w:t>
      </w:r>
      <w:r w:rsidRPr="00FA6E0F">
        <w:rPr>
          <w:rFonts w:ascii="Arial" w:eastAsia="Calibri" w:hAnsi="Arial" w:cs="Arial"/>
          <w:bCs/>
          <w:lang w:val="es-CO"/>
        </w:rPr>
        <w:t xml:space="preserve">numeral 9, </w:t>
      </w:r>
      <w:r w:rsidR="00367EA5" w:rsidRPr="00FA6E0F">
        <w:rPr>
          <w:rFonts w:ascii="Arial" w:eastAsia="Calibri" w:hAnsi="Arial" w:cs="Arial"/>
          <w:bCs/>
          <w:lang w:val="es-CO"/>
        </w:rPr>
        <w:t>de esta ordenanza</w:t>
      </w:r>
      <w:r w:rsidRPr="00FA6E0F">
        <w:rPr>
          <w:rFonts w:ascii="Arial" w:eastAsia="Calibri" w:hAnsi="Arial" w:cs="Arial"/>
          <w:bCs/>
          <w:lang w:val="es-CO"/>
        </w:rPr>
        <w:t>.</w:t>
      </w:r>
    </w:p>
    <w:p w14:paraId="3FC7F146" w14:textId="77777777" w:rsidR="00464BBC" w:rsidRPr="00FA6E0F" w:rsidRDefault="00464BBC" w:rsidP="001512E4">
      <w:pPr>
        <w:spacing w:line="276" w:lineRule="auto"/>
        <w:jc w:val="both"/>
        <w:rPr>
          <w:rFonts w:ascii="Arial" w:eastAsia="Calibri" w:hAnsi="Arial" w:cs="Arial"/>
          <w:bCs/>
          <w:lang w:val="es-CO"/>
        </w:rPr>
      </w:pPr>
    </w:p>
    <w:p w14:paraId="13ED346C" w14:textId="460F0C13" w:rsidR="00227EE5" w:rsidRPr="00FA6E0F" w:rsidRDefault="00227EE5" w:rsidP="00227EE5">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367EA5" w:rsidRPr="00FA6E0F">
        <w:rPr>
          <w:rFonts w:ascii="Arial" w:eastAsia="Calibri" w:hAnsi="Arial" w:cs="Arial"/>
          <w:b/>
          <w:lang w:val="es-CO"/>
        </w:rPr>
        <w:t>68</w:t>
      </w:r>
      <w:r w:rsidRPr="00FA6E0F">
        <w:rPr>
          <w:rFonts w:ascii="Arial" w:eastAsia="Calibri" w:hAnsi="Arial" w:cs="Arial"/>
          <w:b/>
          <w:lang w:val="es-CO"/>
        </w:rPr>
        <w:t xml:space="preserve">. </w:t>
      </w:r>
      <w:r w:rsidRPr="00FA6E0F">
        <w:rPr>
          <w:rFonts w:ascii="Arial" w:eastAsia="Calibri" w:hAnsi="Arial" w:cs="Arial"/>
          <w:b/>
          <w:i/>
          <w:iCs/>
          <w:lang w:val="es-CO"/>
        </w:rPr>
        <w:t>Evaluación de la cartera.</w:t>
      </w:r>
      <w:r w:rsidRPr="00FA6E0F">
        <w:rPr>
          <w:rFonts w:ascii="Arial" w:eastAsia="Calibri" w:hAnsi="Arial" w:cs="Arial"/>
          <w:bCs/>
          <w:lang w:val="es-CO"/>
        </w:rPr>
        <w:t xml:space="preserve"> En cumplimiento de las disposiciones contables, la evaluación de la cartera del Fondo de la Vivienda del Departamento Antioquia se realizará una vez cada mes, previo cierre contable del mes inmediatamente anterior, para determinar la implementación de acciones que permitan su adecuada recuperación, para lo cual se deberá:</w:t>
      </w:r>
    </w:p>
    <w:p w14:paraId="0E00DDCB" w14:textId="77777777" w:rsidR="00227EE5" w:rsidRPr="00FA6E0F" w:rsidRDefault="00227EE5" w:rsidP="00227EE5">
      <w:pPr>
        <w:spacing w:line="276" w:lineRule="auto"/>
        <w:jc w:val="both"/>
        <w:rPr>
          <w:rFonts w:ascii="Arial" w:eastAsia="Calibri" w:hAnsi="Arial" w:cs="Arial"/>
          <w:bCs/>
          <w:lang w:val="es-CO"/>
        </w:rPr>
      </w:pPr>
    </w:p>
    <w:p w14:paraId="52495DF5" w14:textId="77777777" w:rsidR="00227EE5" w:rsidRPr="00FA6E0F" w:rsidRDefault="00227EE5" w:rsidP="00145144">
      <w:pPr>
        <w:pStyle w:val="Prrafodelista"/>
        <w:numPr>
          <w:ilvl w:val="0"/>
          <w:numId w:val="3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Determinar prioridades de atención y seguimiento.</w:t>
      </w:r>
    </w:p>
    <w:p w14:paraId="63A65618" w14:textId="77777777" w:rsidR="00227EE5" w:rsidRPr="00FA6E0F" w:rsidRDefault="00227EE5" w:rsidP="00145144">
      <w:pPr>
        <w:pStyle w:val="Prrafodelista"/>
        <w:numPr>
          <w:ilvl w:val="0"/>
          <w:numId w:val="3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Valorar posibles incumplimientos en el pago de las de las obligaciones crediticias, considerando la probabilidad e impacto del incumplimiento.</w:t>
      </w:r>
    </w:p>
    <w:p w14:paraId="7F41CB9A" w14:textId="77777777" w:rsidR="00227EE5" w:rsidRPr="00FA6E0F" w:rsidRDefault="00227EE5" w:rsidP="00145144">
      <w:pPr>
        <w:pStyle w:val="Prrafodelista"/>
        <w:numPr>
          <w:ilvl w:val="0"/>
          <w:numId w:val="3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Efectuar seguimiento al comportamiento de pagos de la cartera y establecer estrategias de recuperación.</w:t>
      </w:r>
    </w:p>
    <w:p w14:paraId="1A2CE0F0" w14:textId="77777777" w:rsidR="00227EE5" w:rsidRPr="00FA6E0F" w:rsidRDefault="00227EE5" w:rsidP="00145144">
      <w:pPr>
        <w:pStyle w:val="Prrafodelista"/>
        <w:numPr>
          <w:ilvl w:val="0"/>
          <w:numId w:val="33"/>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Promover buenos hábitos financieros en los deudores a fin de que puedan cumplir su obligación crediticia con los programas de Bienestar Laboral del Departamento de Antioquia.</w:t>
      </w:r>
    </w:p>
    <w:p w14:paraId="46BE12C1" w14:textId="77777777" w:rsidR="00227EE5" w:rsidRPr="00FA6E0F" w:rsidRDefault="00227EE5" w:rsidP="00227EE5">
      <w:pPr>
        <w:spacing w:line="276" w:lineRule="auto"/>
        <w:jc w:val="both"/>
        <w:rPr>
          <w:rFonts w:ascii="Arial" w:eastAsia="Calibri" w:hAnsi="Arial" w:cs="Arial"/>
          <w:bCs/>
          <w:lang w:val="es-CO"/>
        </w:rPr>
      </w:pPr>
    </w:p>
    <w:p w14:paraId="04E25F77" w14:textId="3E09A803" w:rsidR="00227EE5" w:rsidRPr="00FA6E0F" w:rsidRDefault="00227EE5" w:rsidP="00227EE5">
      <w:pPr>
        <w:spacing w:line="276" w:lineRule="auto"/>
        <w:jc w:val="both"/>
        <w:rPr>
          <w:rFonts w:ascii="Arial" w:eastAsia="Calibri" w:hAnsi="Arial" w:cs="Arial"/>
          <w:bCs/>
          <w:strike/>
          <w:lang w:val="es-CO"/>
        </w:rPr>
      </w:pPr>
      <w:r w:rsidRPr="00FA6E0F">
        <w:rPr>
          <w:rFonts w:ascii="Arial" w:eastAsia="Calibri" w:hAnsi="Arial" w:cs="Arial"/>
          <w:bCs/>
          <w:lang w:val="es-CO"/>
        </w:rPr>
        <w:t>Antes de la evaluación y posterior al cierre contable, deberá</w:t>
      </w:r>
      <w:r w:rsidR="00EB1F63" w:rsidRPr="00FA6E0F">
        <w:rPr>
          <w:rFonts w:ascii="Arial" w:eastAsia="Calibri" w:hAnsi="Arial" w:cs="Arial"/>
          <w:bCs/>
          <w:lang w:val="es-CO"/>
        </w:rPr>
        <w:t xml:space="preserve"> presentarse por el encargado de la contabilidad, la siguiente documentación:</w:t>
      </w:r>
      <w:r w:rsidRPr="00FA6E0F">
        <w:rPr>
          <w:rFonts w:ascii="Arial" w:eastAsia="Calibri" w:hAnsi="Arial" w:cs="Arial"/>
          <w:bCs/>
          <w:lang w:val="es-CO"/>
        </w:rPr>
        <w:t xml:space="preserve"> </w:t>
      </w:r>
    </w:p>
    <w:p w14:paraId="7B751A8A" w14:textId="77777777" w:rsidR="00227EE5" w:rsidRPr="00FA6E0F" w:rsidRDefault="00227EE5" w:rsidP="00227EE5">
      <w:pPr>
        <w:spacing w:line="276" w:lineRule="auto"/>
        <w:jc w:val="both"/>
        <w:rPr>
          <w:rFonts w:ascii="Arial" w:eastAsia="Calibri" w:hAnsi="Arial" w:cs="Arial"/>
          <w:bCs/>
          <w:lang w:val="es-CO"/>
        </w:rPr>
      </w:pPr>
    </w:p>
    <w:p w14:paraId="1F6B2888" w14:textId="77777777" w:rsidR="00227EE5" w:rsidRPr="00FA6E0F" w:rsidRDefault="00227EE5" w:rsidP="00F37903">
      <w:pPr>
        <w:pStyle w:val="Prrafodelista"/>
        <w:numPr>
          <w:ilvl w:val="0"/>
          <w:numId w:val="2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Informe de cartera total.</w:t>
      </w:r>
    </w:p>
    <w:p w14:paraId="5A781F66" w14:textId="77777777" w:rsidR="00227EE5" w:rsidRPr="00FA6E0F" w:rsidRDefault="00227EE5" w:rsidP="00F37903">
      <w:pPr>
        <w:pStyle w:val="Prrafodelista"/>
        <w:numPr>
          <w:ilvl w:val="0"/>
          <w:numId w:val="2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Informe de cartera morosa.</w:t>
      </w:r>
    </w:p>
    <w:p w14:paraId="1C1B0CB9" w14:textId="77777777" w:rsidR="00227EE5" w:rsidRPr="00FA6E0F" w:rsidRDefault="00227EE5" w:rsidP="00F37903">
      <w:pPr>
        <w:pStyle w:val="Prrafodelista"/>
        <w:numPr>
          <w:ilvl w:val="0"/>
          <w:numId w:val="2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Informe de cobro persuasivo, que incluyen las acciones de la gestión preventiva de la cartera en mora.</w:t>
      </w:r>
    </w:p>
    <w:p w14:paraId="481C8D8F" w14:textId="71428D2C" w:rsidR="00E118DA" w:rsidRPr="00FA6E0F" w:rsidRDefault="00227EE5" w:rsidP="00F37903">
      <w:pPr>
        <w:pStyle w:val="Prrafodelista"/>
        <w:numPr>
          <w:ilvl w:val="0"/>
          <w:numId w:val="27"/>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Informe de recaudo.</w:t>
      </w:r>
    </w:p>
    <w:p w14:paraId="66FDD869" w14:textId="77777777" w:rsidR="00464BBC" w:rsidRPr="00FA6E0F" w:rsidRDefault="00464BBC" w:rsidP="001512E4">
      <w:pPr>
        <w:spacing w:line="276" w:lineRule="auto"/>
        <w:jc w:val="both"/>
        <w:rPr>
          <w:rFonts w:ascii="Arial" w:eastAsia="Calibri" w:hAnsi="Arial" w:cs="Arial"/>
          <w:bCs/>
          <w:lang w:val="es-CO"/>
        </w:rPr>
      </w:pPr>
    </w:p>
    <w:p w14:paraId="712ACAEB" w14:textId="24AA5212" w:rsidR="00535615" w:rsidRPr="00FA6E0F" w:rsidRDefault="00535615" w:rsidP="00535615">
      <w:pPr>
        <w:spacing w:line="276" w:lineRule="auto"/>
        <w:jc w:val="both"/>
        <w:rPr>
          <w:rFonts w:ascii="Arial" w:eastAsia="Calibri" w:hAnsi="Arial" w:cs="Arial"/>
          <w:bCs/>
          <w:lang w:val="es-CO"/>
        </w:rPr>
      </w:pPr>
      <w:r w:rsidRPr="00FA6E0F">
        <w:rPr>
          <w:rFonts w:ascii="Arial" w:eastAsia="Calibri" w:hAnsi="Arial" w:cs="Arial"/>
          <w:b/>
          <w:lang w:val="es-CO"/>
        </w:rPr>
        <w:lastRenderedPageBreak/>
        <w:t xml:space="preserve">Artículo </w:t>
      </w:r>
      <w:r w:rsidR="00F37903" w:rsidRPr="00FA6E0F">
        <w:rPr>
          <w:rFonts w:ascii="Arial" w:eastAsia="Calibri" w:hAnsi="Arial" w:cs="Arial"/>
          <w:b/>
          <w:lang w:val="es-CO"/>
        </w:rPr>
        <w:t>69</w:t>
      </w:r>
      <w:r w:rsidRPr="00FA6E0F">
        <w:rPr>
          <w:rFonts w:ascii="Arial" w:eastAsia="Calibri" w:hAnsi="Arial" w:cs="Arial"/>
          <w:b/>
          <w:lang w:val="es-CO"/>
        </w:rPr>
        <w:t xml:space="preserve">. </w:t>
      </w:r>
      <w:r w:rsidRPr="00FA6E0F">
        <w:rPr>
          <w:rFonts w:ascii="Arial" w:eastAsia="Calibri" w:hAnsi="Arial" w:cs="Arial"/>
          <w:b/>
          <w:i/>
          <w:iCs/>
          <w:lang w:val="es-CO"/>
        </w:rPr>
        <w:t>Cobro Persuasivo.</w:t>
      </w:r>
      <w:r w:rsidRPr="00FA6E0F">
        <w:rPr>
          <w:rFonts w:ascii="Arial" w:eastAsia="Calibri" w:hAnsi="Arial" w:cs="Arial"/>
          <w:bCs/>
          <w:lang w:val="es-CO"/>
        </w:rPr>
        <w:t xml:space="preserve"> El cobro persuasivo facilita el acercamiento del Fondo de la Vivienda del Departamento Antioquia, al deudor para buscar posibilidades de recuperación total e inmediata del saldo en mora, se realiza cuando el deudor tiene vencidas las cuotas mensuales o quincenales correspondientes a dos (2) o más meses, previa evaluación de cartera, en la que se determine la realización del mismo, teniendo en consideración entre otros, los movimientos de pago del deudor, en el periodo evaluado. Consiste en la invitación a cumplir voluntariamente con el pago de la obligación. La gestión persuasiva debe iniciarse, inmediatamente se determine en la evaluación permanente, y deberá realizarse de forma sucesiva hasta tanto el deudor se ponga al día en el pago de sus obligaciones o cuando producto de la evaluación de la cartera se establezca cesarlo o pasar al cobro coactivo o judicial de las obligaciones.</w:t>
      </w:r>
    </w:p>
    <w:p w14:paraId="11B799CD" w14:textId="77777777" w:rsidR="00535615" w:rsidRPr="00FA6E0F" w:rsidRDefault="00535615" w:rsidP="00535615">
      <w:pPr>
        <w:spacing w:line="276" w:lineRule="auto"/>
        <w:jc w:val="both"/>
        <w:rPr>
          <w:rFonts w:ascii="Arial" w:eastAsia="Calibri" w:hAnsi="Arial" w:cs="Arial"/>
          <w:bCs/>
          <w:lang w:val="es-CO"/>
        </w:rPr>
      </w:pPr>
    </w:p>
    <w:p w14:paraId="4B940DD6" w14:textId="77777777" w:rsidR="00535615" w:rsidRPr="00FA6E0F" w:rsidRDefault="00535615" w:rsidP="00535615">
      <w:pPr>
        <w:spacing w:line="276" w:lineRule="auto"/>
        <w:jc w:val="both"/>
        <w:rPr>
          <w:rFonts w:ascii="Arial" w:eastAsia="Calibri" w:hAnsi="Arial" w:cs="Arial"/>
          <w:bCs/>
          <w:lang w:val="es-CO"/>
        </w:rPr>
      </w:pPr>
      <w:r w:rsidRPr="00FA6E0F">
        <w:rPr>
          <w:rFonts w:ascii="Arial" w:eastAsia="Calibri" w:hAnsi="Arial" w:cs="Arial"/>
          <w:bCs/>
          <w:lang w:val="es-CO"/>
        </w:rPr>
        <w:t xml:space="preserve">En esta etapa se llevarán a cabo las siguientes acciones: </w:t>
      </w:r>
    </w:p>
    <w:p w14:paraId="09E3A5B5" w14:textId="77777777" w:rsidR="00535615" w:rsidRPr="00FA6E0F" w:rsidRDefault="00535615" w:rsidP="00535615">
      <w:pPr>
        <w:spacing w:line="276" w:lineRule="auto"/>
        <w:jc w:val="both"/>
        <w:rPr>
          <w:rFonts w:ascii="Arial" w:eastAsia="Calibri" w:hAnsi="Arial" w:cs="Arial"/>
          <w:bCs/>
          <w:lang w:val="es-CO"/>
        </w:rPr>
      </w:pPr>
    </w:p>
    <w:p w14:paraId="30BB12C6" w14:textId="77777777" w:rsidR="0003160F" w:rsidRPr="00FA6E0F" w:rsidRDefault="00535615" w:rsidP="00AE3DC1">
      <w:pPr>
        <w:pStyle w:val="Prrafodelista"/>
        <w:numPr>
          <w:ilvl w:val="0"/>
          <w:numId w:val="28"/>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Enviar un (1) oficio de cobro persuasivo y/o seguimiento a la cartera del deudor, después de cada evaluación permanente.</w:t>
      </w:r>
    </w:p>
    <w:p w14:paraId="545DFB39" w14:textId="13CC013D" w:rsidR="00535615" w:rsidRPr="00FA6E0F" w:rsidRDefault="00535615" w:rsidP="00AE3DC1">
      <w:pPr>
        <w:pStyle w:val="Prrafodelista"/>
        <w:numPr>
          <w:ilvl w:val="0"/>
          <w:numId w:val="28"/>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Realizar un (1) recordatorio mensual de fecha de pago a través de llamada telefónica.</w:t>
      </w:r>
    </w:p>
    <w:p w14:paraId="49CF06E8" w14:textId="77777777" w:rsidR="00464BBC" w:rsidRPr="00FA6E0F" w:rsidRDefault="00464BBC" w:rsidP="001512E4">
      <w:pPr>
        <w:spacing w:line="276" w:lineRule="auto"/>
        <w:jc w:val="both"/>
        <w:rPr>
          <w:rFonts w:ascii="Arial" w:eastAsia="Calibri" w:hAnsi="Arial" w:cs="Arial"/>
          <w:bCs/>
          <w:lang w:val="es-CO"/>
        </w:rPr>
      </w:pPr>
    </w:p>
    <w:p w14:paraId="01B144B2" w14:textId="70F25A23" w:rsidR="00013CC3" w:rsidRPr="00FA6E0F" w:rsidRDefault="00013CC3" w:rsidP="00013CC3">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F37903" w:rsidRPr="00FA6E0F">
        <w:rPr>
          <w:rFonts w:ascii="Arial" w:eastAsia="Calibri" w:hAnsi="Arial" w:cs="Arial"/>
          <w:b/>
          <w:lang w:val="es-CO"/>
        </w:rPr>
        <w:t>70</w:t>
      </w:r>
      <w:r w:rsidRPr="00FA6E0F">
        <w:rPr>
          <w:rFonts w:ascii="Arial" w:eastAsia="Calibri" w:hAnsi="Arial" w:cs="Arial"/>
          <w:b/>
          <w:i/>
          <w:iCs/>
          <w:lang w:val="es-CO"/>
        </w:rPr>
        <w:t>. Cobro coactivo o judicial.</w:t>
      </w:r>
      <w:r w:rsidRPr="00FA6E0F">
        <w:rPr>
          <w:rFonts w:ascii="Arial" w:eastAsia="Calibri" w:hAnsi="Arial" w:cs="Arial"/>
          <w:bCs/>
          <w:lang w:val="es-CO"/>
        </w:rPr>
        <w:t xml:space="preserve"> Esta etapa tiene como propósito el cobro de las deudas a favor del Departamento de Antioquia - Fondo de la Vivienda a través del proceso del cobro coactivo establecido en Estatuto Tributario.</w:t>
      </w:r>
    </w:p>
    <w:p w14:paraId="002E4CC3" w14:textId="77777777" w:rsidR="0027246D" w:rsidRPr="00FA6E0F" w:rsidRDefault="0027246D" w:rsidP="00013CC3">
      <w:pPr>
        <w:spacing w:line="276" w:lineRule="auto"/>
        <w:jc w:val="both"/>
        <w:rPr>
          <w:rFonts w:ascii="Arial" w:eastAsia="Calibri" w:hAnsi="Arial" w:cs="Arial"/>
          <w:bCs/>
          <w:lang w:val="es-CO"/>
        </w:rPr>
      </w:pPr>
    </w:p>
    <w:p w14:paraId="08A50F7F" w14:textId="3341D8FE" w:rsidR="00013CC3" w:rsidRPr="00FA6E0F" w:rsidRDefault="00013CC3" w:rsidP="00013CC3">
      <w:pPr>
        <w:spacing w:line="276" w:lineRule="auto"/>
        <w:jc w:val="both"/>
        <w:rPr>
          <w:rFonts w:ascii="Arial" w:eastAsia="Calibri" w:hAnsi="Arial" w:cs="Arial"/>
          <w:bCs/>
          <w:lang w:val="es-CO"/>
        </w:rPr>
      </w:pPr>
      <w:r w:rsidRPr="00FA6E0F">
        <w:rPr>
          <w:rFonts w:ascii="Arial" w:eastAsia="Calibri" w:hAnsi="Arial" w:cs="Arial"/>
          <w:bCs/>
          <w:lang w:val="es-CO"/>
        </w:rPr>
        <w:t>Inicia una vez, se remite el deudor previa evaluación de cartera y siempre que esté en incumplimiento del acuerdo de pago, de al menos un número de cuotas mensuales o quincenales vencidas correspondientes a más de dieciocho (18) meses, o el total de la deuda al corte de la evaluación de cartera es igual o superior a Cincuenta Millones de pesos ($50.000.000).</w:t>
      </w:r>
    </w:p>
    <w:p w14:paraId="3F5042C5" w14:textId="77777777" w:rsidR="00013CC3" w:rsidRPr="00FA6E0F" w:rsidRDefault="00013CC3" w:rsidP="00013CC3">
      <w:pPr>
        <w:spacing w:line="276" w:lineRule="auto"/>
        <w:jc w:val="both"/>
        <w:rPr>
          <w:rFonts w:ascii="Arial" w:eastAsia="Calibri" w:hAnsi="Arial" w:cs="Arial"/>
          <w:bCs/>
          <w:lang w:val="es-CO"/>
        </w:rPr>
      </w:pPr>
    </w:p>
    <w:p w14:paraId="051E62EA" w14:textId="1E9870B4" w:rsidR="00013CC3" w:rsidRPr="00FA6E0F" w:rsidRDefault="00940235" w:rsidP="00013CC3">
      <w:pPr>
        <w:spacing w:line="276" w:lineRule="auto"/>
        <w:jc w:val="both"/>
        <w:rPr>
          <w:rFonts w:ascii="Arial" w:eastAsia="Calibri" w:hAnsi="Arial" w:cs="Arial"/>
          <w:bCs/>
          <w:lang w:val="es-CO"/>
        </w:rPr>
      </w:pPr>
      <w:r w:rsidRPr="00FA6E0F">
        <w:rPr>
          <w:rFonts w:ascii="Arial" w:eastAsia="Calibri" w:hAnsi="Arial" w:cs="Arial"/>
          <w:bCs/>
          <w:lang w:val="es-CO"/>
        </w:rPr>
        <w:t>Cuando aplique e</w:t>
      </w:r>
      <w:r w:rsidR="00013CC3" w:rsidRPr="00FA6E0F">
        <w:rPr>
          <w:rFonts w:ascii="Arial" w:eastAsia="Calibri" w:hAnsi="Arial" w:cs="Arial"/>
          <w:bCs/>
          <w:lang w:val="es-CO"/>
        </w:rPr>
        <w:t>l cobro coactivo</w:t>
      </w:r>
      <w:r w:rsidRPr="00FA6E0F">
        <w:rPr>
          <w:rFonts w:ascii="Arial" w:eastAsia="Calibri" w:hAnsi="Arial" w:cs="Arial"/>
          <w:bCs/>
          <w:lang w:val="es-CO"/>
        </w:rPr>
        <w:t>, éste</w:t>
      </w:r>
      <w:r w:rsidR="00013CC3" w:rsidRPr="00FA6E0F">
        <w:rPr>
          <w:rFonts w:ascii="Arial" w:eastAsia="Calibri" w:hAnsi="Arial" w:cs="Arial"/>
          <w:bCs/>
          <w:lang w:val="es-CO"/>
        </w:rPr>
        <w:t xml:space="preserve"> será llevado a cabo por la Subsecretaría de Tesorería, de acuerdo con lo establecido en el Decreto 2023070003577 del 14 de agosto de 2023,</w:t>
      </w:r>
      <w:r w:rsidR="00734047" w:rsidRPr="00FA6E0F">
        <w:rPr>
          <w:rFonts w:ascii="Arial" w:eastAsia="Calibri" w:hAnsi="Arial" w:cs="Arial"/>
          <w:bCs/>
          <w:lang w:val="es-CO"/>
        </w:rPr>
        <w:t xml:space="preserve"> o norma que lo sustituya, adicione o modifique,</w:t>
      </w:r>
      <w:r w:rsidR="00013CC3" w:rsidRPr="00FA6E0F">
        <w:rPr>
          <w:rFonts w:ascii="Arial" w:eastAsia="Calibri" w:hAnsi="Arial" w:cs="Arial"/>
          <w:bCs/>
          <w:lang w:val="es-CO"/>
        </w:rPr>
        <w:t xml:space="preserve"> previo traslado del informe de deudores que realice el Director del Fondo.</w:t>
      </w:r>
    </w:p>
    <w:p w14:paraId="79C57003" w14:textId="77777777" w:rsidR="00013CC3" w:rsidRPr="00FA6E0F" w:rsidRDefault="00013CC3" w:rsidP="00013CC3">
      <w:pPr>
        <w:spacing w:line="276" w:lineRule="auto"/>
        <w:jc w:val="both"/>
        <w:rPr>
          <w:rFonts w:ascii="Arial" w:eastAsia="Calibri" w:hAnsi="Arial" w:cs="Arial"/>
          <w:bCs/>
          <w:lang w:val="es-CO"/>
        </w:rPr>
      </w:pPr>
    </w:p>
    <w:p w14:paraId="5044A485" w14:textId="0326C668" w:rsidR="00464BBC" w:rsidRPr="00FA6E0F" w:rsidRDefault="00013CC3" w:rsidP="00013CC3">
      <w:pPr>
        <w:spacing w:line="276" w:lineRule="auto"/>
        <w:jc w:val="both"/>
        <w:rPr>
          <w:rFonts w:ascii="Arial" w:eastAsia="Calibri" w:hAnsi="Arial" w:cs="Arial"/>
          <w:bCs/>
          <w:lang w:val="es-CO"/>
        </w:rPr>
      </w:pPr>
      <w:r w:rsidRPr="00FA6E0F">
        <w:rPr>
          <w:rFonts w:ascii="Arial" w:eastAsia="Calibri" w:hAnsi="Arial" w:cs="Arial"/>
          <w:bCs/>
          <w:lang w:val="es-CO"/>
        </w:rPr>
        <w:t>Cuando no se</w:t>
      </w:r>
      <w:r w:rsidR="0027246D" w:rsidRPr="00FA6E0F">
        <w:rPr>
          <w:rFonts w:ascii="Arial" w:eastAsia="Calibri" w:hAnsi="Arial" w:cs="Arial"/>
          <w:bCs/>
          <w:lang w:val="es-CO"/>
        </w:rPr>
        <w:t>a</w:t>
      </w:r>
      <w:r w:rsidRPr="00FA6E0F">
        <w:rPr>
          <w:rFonts w:ascii="Arial" w:eastAsia="Calibri" w:hAnsi="Arial" w:cs="Arial"/>
          <w:bCs/>
          <w:lang w:val="es-CO"/>
        </w:rPr>
        <w:t xml:space="preserve"> posible adelantar el cobro coactivo de las obligaciones a favor del Departamento de Antioquia - Fondo de la Vivienda, el cobro de las obligaciones se </w:t>
      </w:r>
      <w:r w:rsidR="00395598" w:rsidRPr="00FA6E0F">
        <w:rPr>
          <w:rFonts w:ascii="Arial" w:eastAsia="Calibri" w:hAnsi="Arial" w:cs="Arial"/>
          <w:bCs/>
          <w:lang w:val="es-CO"/>
        </w:rPr>
        <w:t xml:space="preserve">seguirá </w:t>
      </w:r>
      <w:r w:rsidRPr="00FA6E0F">
        <w:rPr>
          <w:rFonts w:ascii="Arial" w:eastAsia="Calibri" w:hAnsi="Arial" w:cs="Arial"/>
          <w:bCs/>
          <w:lang w:val="es-CO"/>
        </w:rPr>
        <w:t>a través del Proceso Ejecutivo contemplado en los artículos 422 y siguientes Ley 1564 de 2012 - Código General del Proceso.</w:t>
      </w:r>
    </w:p>
    <w:p w14:paraId="6613D4A1" w14:textId="77777777" w:rsidR="00464BBC" w:rsidRDefault="00464BBC" w:rsidP="001512E4">
      <w:pPr>
        <w:spacing w:line="276" w:lineRule="auto"/>
        <w:jc w:val="both"/>
        <w:rPr>
          <w:rFonts w:ascii="Arial" w:eastAsia="Calibri" w:hAnsi="Arial" w:cs="Arial"/>
          <w:bCs/>
          <w:lang w:val="es-CO"/>
        </w:rPr>
      </w:pPr>
    </w:p>
    <w:p w14:paraId="49E0C6C0" w14:textId="77777777" w:rsidR="00007208" w:rsidRPr="00FA6E0F" w:rsidRDefault="00007208" w:rsidP="001512E4">
      <w:pPr>
        <w:spacing w:line="276" w:lineRule="auto"/>
        <w:jc w:val="both"/>
        <w:rPr>
          <w:rFonts w:ascii="Arial" w:eastAsia="Calibri" w:hAnsi="Arial" w:cs="Arial"/>
          <w:bCs/>
          <w:lang w:val="es-CO"/>
        </w:rPr>
      </w:pPr>
    </w:p>
    <w:p w14:paraId="3787115A" w14:textId="77777777" w:rsidR="00982C13" w:rsidRPr="00FA6E0F" w:rsidRDefault="00982C13" w:rsidP="00982C13">
      <w:pPr>
        <w:spacing w:line="276" w:lineRule="auto"/>
        <w:jc w:val="center"/>
        <w:rPr>
          <w:rFonts w:ascii="Arial" w:eastAsia="Calibri" w:hAnsi="Arial" w:cs="Arial"/>
          <w:b/>
          <w:lang w:val="es-CO"/>
        </w:rPr>
      </w:pPr>
      <w:r w:rsidRPr="00FA6E0F">
        <w:rPr>
          <w:rFonts w:ascii="Arial" w:eastAsia="Calibri" w:hAnsi="Arial" w:cs="Arial"/>
          <w:b/>
          <w:lang w:val="es-CO"/>
        </w:rPr>
        <w:t>CAPITULO II</w:t>
      </w:r>
    </w:p>
    <w:p w14:paraId="796C9652" w14:textId="53B179A5" w:rsidR="00535615" w:rsidRPr="00FA6E0F" w:rsidRDefault="00982C13" w:rsidP="00982C13">
      <w:pPr>
        <w:spacing w:line="276" w:lineRule="auto"/>
        <w:jc w:val="center"/>
        <w:rPr>
          <w:rFonts w:ascii="Arial" w:eastAsia="Calibri" w:hAnsi="Arial" w:cs="Arial"/>
          <w:b/>
          <w:lang w:val="es-CO"/>
        </w:rPr>
      </w:pPr>
      <w:r w:rsidRPr="00FA6E0F">
        <w:rPr>
          <w:rFonts w:ascii="Arial" w:eastAsia="Calibri" w:hAnsi="Arial" w:cs="Arial"/>
          <w:b/>
          <w:lang w:val="es-CO"/>
        </w:rPr>
        <w:t>DEL PAGO</w:t>
      </w:r>
    </w:p>
    <w:p w14:paraId="1BAA3F12" w14:textId="77777777" w:rsidR="0039151E" w:rsidRPr="00FA6E0F" w:rsidRDefault="0039151E" w:rsidP="001512E4">
      <w:pPr>
        <w:spacing w:line="276" w:lineRule="auto"/>
        <w:jc w:val="both"/>
        <w:rPr>
          <w:rFonts w:ascii="Arial" w:eastAsia="Calibri" w:hAnsi="Arial" w:cs="Arial"/>
          <w:bCs/>
          <w:lang w:val="es-CO"/>
        </w:rPr>
      </w:pPr>
    </w:p>
    <w:p w14:paraId="264DB538" w14:textId="174229DA" w:rsidR="0039151E" w:rsidRPr="00FA6E0F" w:rsidRDefault="000C2C3C"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833EF7" w:rsidRPr="00FA6E0F">
        <w:rPr>
          <w:rFonts w:ascii="Arial" w:eastAsia="Calibri" w:hAnsi="Arial" w:cs="Arial"/>
          <w:b/>
          <w:lang w:val="es-CO"/>
        </w:rPr>
        <w:t>71</w:t>
      </w:r>
      <w:r w:rsidRPr="00FA6E0F">
        <w:rPr>
          <w:rFonts w:ascii="Arial" w:eastAsia="Calibri" w:hAnsi="Arial" w:cs="Arial"/>
          <w:b/>
          <w:i/>
          <w:iCs/>
          <w:lang w:val="es-CO"/>
        </w:rPr>
        <w:t>. Del pago.</w:t>
      </w:r>
      <w:r w:rsidRPr="00FA6E0F">
        <w:rPr>
          <w:rFonts w:ascii="Arial" w:eastAsia="Calibri" w:hAnsi="Arial" w:cs="Arial"/>
          <w:bCs/>
          <w:lang w:val="es-CO"/>
        </w:rPr>
        <w:t xml:space="preserve"> La suma prestada la pagará el adjudicatario en los plazos, términos y condiciones establecidos en la presente ordenanza.</w:t>
      </w:r>
    </w:p>
    <w:p w14:paraId="1295A2ED" w14:textId="77777777" w:rsidR="0039151E" w:rsidRPr="00FA6E0F" w:rsidRDefault="0039151E" w:rsidP="001512E4">
      <w:pPr>
        <w:spacing w:line="276" w:lineRule="auto"/>
        <w:jc w:val="both"/>
        <w:rPr>
          <w:rFonts w:ascii="Arial" w:eastAsia="Calibri" w:hAnsi="Arial" w:cs="Arial"/>
          <w:bCs/>
          <w:lang w:val="es-CO"/>
        </w:rPr>
      </w:pPr>
    </w:p>
    <w:p w14:paraId="3FA3D9C4" w14:textId="495A2E9D" w:rsidR="00535615" w:rsidRPr="00FA6E0F" w:rsidRDefault="0053593B"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833EF7" w:rsidRPr="00FA6E0F">
        <w:rPr>
          <w:rFonts w:ascii="Arial" w:eastAsia="Calibri" w:hAnsi="Arial" w:cs="Arial"/>
          <w:b/>
          <w:lang w:val="es-CO"/>
        </w:rPr>
        <w:t>72</w:t>
      </w:r>
      <w:r w:rsidRPr="00FA6E0F">
        <w:rPr>
          <w:rFonts w:ascii="Arial" w:eastAsia="Calibri" w:hAnsi="Arial" w:cs="Arial"/>
          <w:b/>
          <w:i/>
          <w:iCs/>
          <w:lang w:val="es-CO"/>
        </w:rPr>
        <w:t>. Acuerdos de pago.</w:t>
      </w:r>
      <w:r w:rsidRPr="00FA6E0F">
        <w:rPr>
          <w:rFonts w:ascii="Arial" w:eastAsia="Calibri" w:hAnsi="Arial" w:cs="Arial"/>
          <w:bCs/>
          <w:lang w:val="es-CO"/>
        </w:rPr>
        <w:t xml:space="preserve"> </w:t>
      </w:r>
      <w:r w:rsidR="005E49DC" w:rsidRPr="00FA6E0F">
        <w:rPr>
          <w:rFonts w:ascii="Arial" w:eastAsia="Calibri" w:hAnsi="Arial" w:cs="Arial"/>
          <w:bCs/>
          <w:lang w:val="es-CO"/>
        </w:rPr>
        <w:t xml:space="preserve">Para el recaudo de las obligaciones que se encuentren en mora a favor del Fondo de la Vivienda del Departamento de Antioquia de conformidad con lo establecido en el artículo 26, numeral 11.6 de la presente </w:t>
      </w:r>
      <w:r w:rsidR="002D46D4" w:rsidRPr="00FA6E0F">
        <w:rPr>
          <w:rFonts w:ascii="Arial" w:eastAsia="Calibri" w:hAnsi="Arial" w:cs="Arial"/>
          <w:bCs/>
          <w:lang w:val="es-CO"/>
        </w:rPr>
        <w:t>o</w:t>
      </w:r>
      <w:r w:rsidR="005E49DC" w:rsidRPr="00FA6E0F">
        <w:rPr>
          <w:rFonts w:ascii="Arial" w:eastAsia="Calibri" w:hAnsi="Arial" w:cs="Arial"/>
          <w:bCs/>
          <w:lang w:val="es-CO"/>
        </w:rPr>
        <w:t>rdenanza, previo al cobro coactivo, cuando haya lugar a este, y a solicitud del deudor, se podrá celebrar, por una (1) sola vez, durante la vigencia del crédito, acuerdo de pago para cancelar el saldo en mora de las cuotas adeudadas, con un término máximo de veinticuatro (24) cuotas mensuales.</w:t>
      </w:r>
    </w:p>
    <w:p w14:paraId="60206584" w14:textId="77777777" w:rsidR="005E49DC" w:rsidRPr="00FA6E0F" w:rsidRDefault="005E49DC" w:rsidP="001512E4">
      <w:pPr>
        <w:spacing w:line="276" w:lineRule="auto"/>
        <w:jc w:val="both"/>
        <w:rPr>
          <w:rFonts w:ascii="Arial" w:eastAsia="Calibri" w:hAnsi="Arial" w:cs="Arial"/>
          <w:bCs/>
          <w:lang w:val="es-CO"/>
        </w:rPr>
      </w:pPr>
    </w:p>
    <w:p w14:paraId="5B8C2241" w14:textId="5EF3CCA9" w:rsidR="007D2C1D" w:rsidRPr="00FA6E0F" w:rsidRDefault="007D2C1D" w:rsidP="007D2C1D">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B75726" w:rsidRPr="00FA6E0F">
        <w:rPr>
          <w:rFonts w:ascii="Arial" w:eastAsia="Calibri" w:hAnsi="Arial" w:cs="Arial"/>
          <w:b/>
          <w:lang w:val="es-CO"/>
        </w:rPr>
        <w:t>73</w:t>
      </w:r>
      <w:r w:rsidRPr="00FA6E0F">
        <w:rPr>
          <w:rFonts w:ascii="Arial" w:eastAsia="Calibri" w:hAnsi="Arial" w:cs="Arial"/>
          <w:b/>
          <w:i/>
          <w:iCs/>
          <w:lang w:val="es-CO"/>
        </w:rPr>
        <w:t>. Características del acuerdo de pago</w:t>
      </w:r>
      <w:r w:rsidRPr="00FA6E0F">
        <w:rPr>
          <w:rFonts w:ascii="Arial" w:eastAsia="Calibri" w:hAnsi="Arial" w:cs="Arial"/>
          <w:b/>
          <w:lang w:val="es-CO"/>
        </w:rPr>
        <w:t>.</w:t>
      </w:r>
      <w:r w:rsidRPr="00FA6E0F">
        <w:rPr>
          <w:rFonts w:ascii="Arial" w:eastAsia="Calibri" w:hAnsi="Arial" w:cs="Arial"/>
          <w:bCs/>
          <w:lang w:val="es-CO"/>
        </w:rPr>
        <w:t xml:space="preserve"> A través de los acuerdos de pago que suscribe el Director del Fondo, se financia el total en mora, que incluyen el valor de capital, interés corriente, interés de mora y los seguros que se haya causado, hasta en un plazo máximo de 24 meses, con una tasa equivalente a la financiación del crédito inicial, los intereses de mora, los seguros de vida, incendio entre otros causados hasta la fecha de la firma del acuerdo, los cuales se dividen en el número de cuotas pactadas.</w:t>
      </w:r>
    </w:p>
    <w:p w14:paraId="2A0AEE88" w14:textId="77777777" w:rsidR="007D2C1D" w:rsidRPr="00FA6E0F" w:rsidRDefault="007D2C1D" w:rsidP="007D2C1D">
      <w:pPr>
        <w:spacing w:line="276" w:lineRule="auto"/>
        <w:jc w:val="both"/>
        <w:rPr>
          <w:rFonts w:ascii="Arial" w:eastAsia="Calibri" w:hAnsi="Arial" w:cs="Arial"/>
          <w:bCs/>
          <w:lang w:val="es-CO"/>
        </w:rPr>
      </w:pPr>
    </w:p>
    <w:p w14:paraId="006DA5DC" w14:textId="77777777" w:rsidR="007D2C1D" w:rsidRPr="00FA6E0F" w:rsidRDefault="007D2C1D" w:rsidP="007D2C1D">
      <w:pPr>
        <w:spacing w:line="276" w:lineRule="auto"/>
        <w:jc w:val="both"/>
        <w:rPr>
          <w:rFonts w:ascii="Arial" w:eastAsia="Calibri" w:hAnsi="Arial" w:cs="Arial"/>
          <w:bCs/>
          <w:lang w:val="es-CO"/>
        </w:rPr>
      </w:pPr>
      <w:r w:rsidRPr="00FA6E0F">
        <w:rPr>
          <w:rFonts w:ascii="Arial" w:eastAsia="Calibri" w:hAnsi="Arial" w:cs="Arial"/>
          <w:bCs/>
          <w:lang w:val="es-CO"/>
        </w:rPr>
        <w:t>Para la suscripción de acuerdos de pago, el deudor deberá realizar el pago de una cuota inicial así:</w:t>
      </w:r>
    </w:p>
    <w:p w14:paraId="0980A338" w14:textId="77777777" w:rsidR="007D2C1D" w:rsidRPr="00FA6E0F" w:rsidRDefault="007D2C1D" w:rsidP="007D2C1D">
      <w:pPr>
        <w:spacing w:line="276" w:lineRule="auto"/>
        <w:jc w:val="both"/>
        <w:rPr>
          <w:rFonts w:ascii="Arial" w:eastAsia="Calibri" w:hAnsi="Arial" w:cs="Arial"/>
          <w:bCs/>
          <w:lang w:val="es-CO"/>
        </w:rPr>
      </w:pPr>
    </w:p>
    <w:p w14:paraId="44E73484" w14:textId="77777777" w:rsidR="00720482" w:rsidRPr="00FA6E0F" w:rsidRDefault="007D2C1D" w:rsidP="00410FBF">
      <w:pPr>
        <w:pStyle w:val="Prrafodelista"/>
        <w:numPr>
          <w:ilvl w:val="0"/>
          <w:numId w:val="29"/>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Cuando el número de cuotas mensuales o quincenales vencidas corresponda a entre dos (2) y seis (6) meses, el valor de la cuota inicial deberá ser igual o mayor al diez por ciento (10%) del total en mora que incluyen el valor de las cuotas atrasadas, el interés corriente, el interés de mora y los seguros.</w:t>
      </w:r>
    </w:p>
    <w:p w14:paraId="4F50D00E" w14:textId="77777777" w:rsidR="00720482" w:rsidRPr="00FA6E0F" w:rsidRDefault="007D2C1D" w:rsidP="00410FBF">
      <w:pPr>
        <w:pStyle w:val="Prrafodelista"/>
        <w:numPr>
          <w:ilvl w:val="0"/>
          <w:numId w:val="29"/>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Cuando el número de cuotas mensuales o quincenales vencidas corresponde a entre siete (7) y once (11) meses, el valor de la cuota inicial deberá ser igual o mayor al veinte por ciento (20%) del total en mora que incluyen el valor de las cuotas atrasadas, el interés corriente, el interés de mora y los seguros.</w:t>
      </w:r>
    </w:p>
    <w:p w14:paraId="280CFDDC" w14:textId="77777777" w:rsidR="00720482" w:rsidRPr="00FA6E0F" w:rsidRDefault="007D2C1D" w:rsidP="00410FBF">
      <w:pPr>
        <w:pStyle w:val="Prrafodelista"/>
        <w:numPr>
          <w:ilvl w:val="0"/>
          <w:numId w:val="29"/>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Cuando el número de cuotas mensuales o quincenales vencidas corresponda a más de doce (12) meses, el valor de la cuota inicial deberá ser igual o mayor al treinta por ciento (30%) del total en mora que incluyen el valor de las cuotas atrasadas, el interés corriente, el interés de mora y los seguros.</w:t>
      </w:r>
    </w:p>
    <w:p w14:paraId="6B6614C4" w14:textId="0F4B9872" w:rsidR="007D2C1D" w:rsidRPr="00FA6E0F" w:rsidRDefault="007D2C1D" w:rsidP="00410FBF">
      <w:pPr>
        <w:pStyle w:val="Prrafodelista"/>
        <w:numPr>
          <w:ilvl w:val="0"/>
          <w:numId w:val="29"/>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Cuando el deudor se encuentre en la etapa de cobro judicial, el pago de la cuota inicial deberá ser igual o mayor al cincuenta por ciento (50%) del total en mora que incluyen el valor de las cuotas atrasadas, el interés corriente, el interés de mora y los seguros, y el plazo para el pago del saldo restante no podrá superar los 12 meses.</w:t>
      </w:r>
    </w:p>
    <w:p w14:paraId="46378702" w14:textId="77777777" w:rsidR="007D2C1D" w:rsidRPr="00FA6E0F" w:rsidRDefault="007D2C1D" w:rsidP="007D2C1D">
      <w:pPr>
        <w:spacing w:line="276" w:lineRule="auto"/>
        <w:jc w:val="both"/>
        <w:rPr>
          <w:rFonts w:ascii="Arial" w:eastAsia="Calibri" w:hAnsi="Arial" w:cs="Arial"/>
          <w:bCs/>
          <w:lang w:val="es-CO"/>
        </w:rPr>
      </w:pPr>
    </w:p>
    <w:p w14:paraId="5B432F77" w14:textId="77777777" w:rsidR="007D2C1D" w:rsidRPr="00FA6E0F" w:rsidRDefault="007D2C1D" w:rsidP="007D2C1D">
      <w:pPr>
        <w:spacing w:line="276" w:lineRule="auto"/>
        <w:jc w:val="both"/>
        <w:rPr>
          <w:rFonts w:ascii="Arial" w:eastAsia="Calibri" w:hAnsi="Arial" w:cs="Arial"/>
          <w:bCs/>
          <w:lang w:val="es-CO"/>
        </w:rPr>
      </w:pPr>
      <w:r w:rsidRPr="00FA6E0F">
        <w:rPr>
          <w:rFonts w:ascii="Arial" w:eastAsia="Calibri" w:hAnsi="Arial" w:cs="Arial"/>
          <w:bCs/>
          <w:lang w:val="es-CO"/>
        </w:rPr>
        <w:t>El pago de la cuota inicial, deberá aplicarse según el orden establecido por el Director del Fondo.</w:t>
      </w:r>
    </w:p>
    <w:p w14:paraId="3B80DCF8" w14:textId="77777777" w:rsidR="007D2C1D" w:rsidRPr="00FA6E0F" w:rsidRDefault="007D2C1D" w:rsidP="007D2C1D">
      <w:pPr>
        <w:spacing w:line="276" w:lineRule="auto"/>
        <w:jc w:val="both"/>
        <w:rPr>
          <w:rFonts w:ascii="Arial" w:eastAsia="Calibri" w:hAnsi="Arial" w:cs="Arial"/>
          <w:bCs/>
          <w:lang w:val="es-CO"/>
        </w:rPr>
      </w:pPr>
    </w:p>
    <w:p w14:paraId="12905ADD" w14:textId="59A9EFC8" w:rsidR="00535615" w:rsidRPr="00FA6E0F" w:rsidRDefault="007D2C1D" w:rsidP="007D2C1D">
      <w:pPr>
        <w:spacing w:line="276" w:lineRule="auto"/>
        <w:jc w:val="both"/>
        <w:rPr>
          <w:rFonts w:ascii="Arial" w:eastAsia="Calibri" w:hAnsi="Arial" w:cs="Arial"/>
          <w:bCs/>
          <w:lang w:val="es-CO"/>
        </w:rPr>
      </w:pPr>
      <w:r w:rsidRPr="00FA6E0F">
        <w:rPr>
          <w:rFonts w:ascii="Arial" w:eastAsia="Calibri" w:hAnsi="Arial" w:cs="Arial"/>
          <w:bCs/>
          <w:lang w:val="es-CO"/>
        </w:rPr>
        <w:t>Sobre el acuerdo de pago suscrito, también se generan los conceptos de seguros a que haya lugar.</w:t>
      </w:r>
    </w:p>
    <w:p w14:paraId="6A66266D" w14:textId="77777777" w:rsidR="00464BBC" w:rsidRPr="00FA6E0F" w:rsidRDefault="00464BBC" w:rsidP="001512E4">
      <w:pPr>
        <w:spacing w:line="276" w:lineRule="auto"/>
        <w:jc w:val="both"/>
        <w:rPr>
          <w:rFonts w:ascii="Arial" w:eastAsia="Calibri" w:hAnsi="Arial" w:cs="Arial"/>
          <w:bCs/>
          <w:lang w:val="es-CO"/>
        </w:rPr>
      </w:pPr>
    </w:p>
    <w:p w14:paraId="571985BD" w14:textId="2DA1460E" w:rsidR="00A82BD3" w:rsidRPr="00FA6E0F" w:rsidRDefault="00A82BD3" w:rsidP="00A82BD3">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8065AB" w:rsidRPr="00FA6E0F">
        <w:rPr>
          <w:rFonts w:ascii="Arial" w:eastAsia="Calibri" w:hAnsi="Arial" w:cs="Arial"/>
          <w:b/>
          <w:lang w:val="es-CO"/>
        </w:rPr>
        <w:t>74</w:t>
      </w:r>
      <w:r w:rsidRPr="00FA6E0F">
        <w:rPr>
          <w:rFonts w:ascii="Arial" w:eastAsia="Calibri" w:hAnsi="Arial" w:cs="Arial"/>
          <w:b/>
          <w:lang w:val="es-CO"/>
        </w:rPr>
        <w:t xml:space="preserve">. </w:t>
      </w:r>
      <w:r w:rsidRPr="00FA6E0F">
        <w:rPr>
          <w:rFonts w:ascii="Arial" w:eastAsia="Calibri" w:hAnsi="Arial" w:cs="Arial"/>
          <w:b/>
          <w:i/>
          <w:iCs/>
          <w:lang w:val="es-CO"/>
        </w:rPr>
        <w:t>Abonos a capital.</w:t>
      </w:r>
      <w:r w:rsidRPr="00FA6E0F">
        <w:rPr>
          <w:rFonts w:ascii="Arial" w:eastAsia="Calibri" w:hAnsi="Arial" w:cs="Arial"/>
          <w:bCs/>
          <w:lang w:val="es-CO"/>
        </w:rPr>
        <w:t xml:space="preserve"> Los adjudicatarios de préstamos, podrán en cualquier tiempo, cancelar en todo o en parte el saldo de la obligación.</w:t>
      </w:r>
    </w:p>
    <w:p w14:paraId="30A1B4CA" w14:textId="77777777" w:rsidR="00A82BD3" w:rsidRPr="00FA6E0F" w:rsidRDefault="00A82BD3" w:rsidP="00A82BD3">
      <w:pPr>
        <w:spacing w:line="276" w:lineRule="auto"/>
        <w:jc w:val="both"/>
        <w:rPr>
          <w:rFonts w:ascii="Arial" w:eastAsia="Calibri" w:hAnsi="Arial" w:cs="Arial"/>
          <w:bCs/>
          <w:lang w:val="es-CO"/>
        </w:rPr>
      </w:pPr>
    </w:p>
    <w:p w14:paraId="1B129F69" w14:textId="092C9627" w:rsidR="00464BBC" w:rsidRPr="00FA6E0F" w:rsidRDefault="00A82BD3" w:rsidP="00A82BD3">
      <w:pPr>
        <w:spacing w:line="276" w:lineRule="auto"/>
        <w:jc w:val="both"/>
        <w:rPr>
          <w:rFonts w:ascii="Arial" w:eastAsia="Calibri" w:hAnsi="Arial" w:cs="Arial"/>
          <w:bCs/>
          <w:lang w:val="es-CO"/>
        </w:rPr>
      </w:pPr>
      <w:r w:rsidRPr="00FA6E0F">
        <w:rPr>
          <w:rFonts w:ascii="Arial" w:eastAsia="Calibri" w:hAnsi="Arial" w:cs="Arial"/>
          <w:bCs/>
          <w:lang w:val="es-CO"/>
        </w:rPr>
        <w:t>En caso de abono extraordinario superior a diez (10) cuotas quincenales, tendrán una nueva liquidación del valor de las cuotas de acuerdo con la parte pendiente del plazo que se haya establecido al hacerse la liquidación inicial, y la cuota podrá ser inferior a la que venía cancelando; pero si el beneficiario lo prefiere podrá conservar la misma cuota con la correspondiente disminución del plazo.</w:t>
      </w:r>
    </w:p>
    <w:p w14:paraId="4E4D1D42" w14:textId="77777777" w:rsidR="00720482" w:rsidRPr="00FA6E0F" w:rsidRDefault="00720482" w:rsidP="001512E4">
      <w:pPr>
        <w:spacing w:line="276" w:lineRule="auto"/>
        <w:jc w:val="both"/>
        <w:rPr>
          <w:rFonts w:ascii="Arial" w:eastAsia="Calibri" w:hAnsi="Arial" w:cs="Arial"/>
          <w:bCs/>
          <w:lang w:val="es-CO"/>
        </w:rPr>
      </w:pPr>
    </w:p>
    <w:p w14:paraId="542F6257" w14:textId="5DB253C6" w:rsidR="005562CC" w:rsidRPr="00FA6E0F" w:rsidRDefault="005562CC" w:rsidP="005562CC">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467837" w:rsidRPr="00FA6E0F">
        <w:rPr>
          <w:rFonts w:ascii="Arial" w:eastAsia="Calibri" w:hAnsi="Arial" w:cs="Arial"/>
          <w:b/>
          <w:lang w:val="es-CO"/>
        </w:rPr>
        <w:t>75</w:t>
      </w:r>
      <w:r w:rsidRPr="00FA6E0F">
        <w:rPr>
          <w:rFonts w:ascii="Arial" w:eastAsia="Calibri" w:hAnsi="Arial" w:cs="Arial"/>
          <w:b/>
          <w:lang w:val="es-CO"/>
        </w:rPr>
        <w:t xml:space="preserve">. </w:t>
      </w:r>
      <w:r w:rsidRPr="00FA6E0F">
        <w:rPr>
          <w:rFonts w:ascii="Arial" w:eastAsia="Calibri" w:hAnsi="Arial" w:cs="Arial"/>
          <w:b/>
          <w:i/>
          <w:iCs/>
          <w:lang w:val="es-CO"/>
        </w:rPr>
        <w:t>De las cesantías.</w:t>
      </w:r>
      <w:r w:rsidRPr="00FA6E0F">
        <w:rPr>
          <w:rFonts w:ascii="Arial" w:eastAsia="Calibri" w:hAnsi="Arial" w:cs="Arial"/>
          <w:b/>
          <w:lang w:val="es-CO"/>
        </w:rPr>
        <w:t xml:space="preserve"> </w:t>
      </w:r>
      <w:r w:rsidRPr="00FA6E0F">
        <w:rPr>
          <w:rFonts w:ascii="Arial" w:eastAsia="Calibri" w:hAnsi="Arial" w:cs="Arial"/>
          <w:bCs/>
          <w:lang w:val="es-CO"/>
        </w:rPr>
        <w:t>En relación con las cesantías, el adjudicatario</w:t>
      </w:r>
      <w:r w:rsidR="00001FFB" w:rsidRPr="00FA6E0F">
        <w:rPr>
          <w:rFonts w:ascii="Arial" w:eastAsia="Calibri" w:hAnsi="Arial" w:cs="Arial"/>
          <w:bCs/>
          <w:lang w:val="es-CO"/>
        </w:rPr>
        <w:t xml:space="preserve"> deberá</w:t>
      </w:r>
      <w:r w:rsidRPr="00FA6E0F">
        <w:rPr>
          <w:rFonts w:ascii="Arial" w:eastAsia="Calibri" w:hAnsi="Arial" w:cs="Arial"/>
          <w:bCs/>
          <w:lang w:val="es-CO"/>
        </w:rPr>
        <w:t>:</w:t>
      </w:r>
    </w:p>
    <w:p w14:paraId="672A874C" w14:textId="77777777" w:rsidR="0071623E" w:rsidRPr="00FA6E0F" w:rsidRDefault="0071623E" w:rsidP="005562CC">
      <w:pPr>
        <w:spacing w:line="276" w:lineRule="auto"/>
        <w:jc w:val="both"/>
        <w:rPr>
          <w:rFonts w:ascii="Arial" w:eastAsia="Calibri" w:hAnsi="Arial" w:cs="Arial"/>
          <w:bCs/>
          <w:lang w:val="es-CO"/>
        </w:rPr>
      </w:pPr>
    </w:p>
    <w:p w14:paraId="2CDF2573" w14:textId="6C5364BD" w:rsidR="00001FFB" w:rsidRPr="00FA6E0F" w:rsidRDefault="00001FFB" w:rsidP="00467837">
      <w:pPr>
        <w:pStyle w:val="Prrafodelista"/>
        <w:numPr>
          <w:ilvl w:val="0"/>
          <w:numId w:val="40"/>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Autorizar la congelación de las cesantías, excepto para fines educativos, hasta que se le comunique la legalización o no del préstamo.</w:t>
      </w:r>
    </w:p>
    <w:p w14:paraId="51D04A51" w14:textId="04BD6D2E" w:rsidR="00042664" w:rsidRPr="00FA6E0F" w:rsidRDefault="00042664" w:rsidP="00467837">
      <w:pPr>
        <w:pStyle w:val="Prrafodelista"/>
        <w:numPr>
          <w:ilvl w:val="0"/>
          <w:numId w:val="40"/>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Autorizar la liquidación total del anticipo de cesantías al que tenga derecho el servidor, una vez haya acreditado el cumplimiento de los requisitos exigidos para la legalización del crédito. Cuando la suma del valor del préstamo y del anticipo de cesantías liquidado exceda el monto requerido para la inversión en la vivienda, el valor excedente de las cesantías se descontará del monto del préstamo a adjudicar.</w:t>
      </w:r>
    </w:p>
    <w:p w14:paraId="3E7D1EC3" w14:textId="086BDBE2" w:rsidR="00790DD3" w:rsidRPr="00FA6E0F" w:rsidRDefault="005562CC" w:rsidP="00467837">
      <w:pPr>
        <w:pStyle w:val="Prrafodelista"/>
        <w:numPr>
          <w:ilvl w:val="0"/>
          <w:numId w:val="40"/>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Compromete a favor del Departamento de Antioquia - Fondo de la Vivienda el 50% de las cesantías causadas o que se causen a su favor, para abonarlo al capital u obligación principal si estuviere al día en el pago, o a la cancelación de las cuotas vencidas primeramente, y su excedente si los hubiere, a capital; para tal efecto autoriza al Fondo de la Vivienda a través del contrato de mutuo con hipoteca debidamente registrado, para que solicite cada año la liquidación parcial, y el pago de las cesantías comprometidas, se notifique de la resolución respectiva, a través del Director (a) de Desarrollo Humano, y adelante todos los trámites que se requieran para obtener el efectivo abono de dichas cesantías, lo cual le será comunicado</w:t>
      </w:r>
      <w:r w:rsidR="00790DD3" w:rsidRPr="00FA6E0F">
        <w:rPr>
          <w:rFonts w:ascii="Arial" w:eastAsia="Calibri" w:hAnsi="Arial" w:cs="Arial"/>
          <w:bCs/>
          <w:lang w:val="es-CO"/>
        </w:rPr>
        <w:t xml:space="preserve"> al</w:t>
      </w:r>
      <w:r w:rsidRPr="00FA6E0F">
        <w:rPr>
          <w:rFonts w:ascii="Arial" w:eastAsia="Calibri" w:hAnsi="Arial" w:cs="Arial"/>
          <w:bCs/>
          <w:lang w:val="es-CO"/>
        </w:rPr>
        <w:t xml:space="preserve"> de dicho beneficiario. </w:t>
      </w:r>
    </w:p>
    <w:p w14:paraId="3A2EF1BF" w14:textId="6111FFDF" w:rsidR="0071623E" w:rsidRPr="00FA6E0F" w:rsidRDefault="005562CC" w:rsidP="00467837">
      <w:pPr>
        <w:pStyle w:val="Prrafodelista"/>
        <w:numPr>
          <w:ilvl w:val="0"/>
          <w:numId w:val="40"/>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El Fondo de la Vivienda presentará a la Dirección de Compensación y Sistema Pensional u oficina competente, las solicitudes respectivas anexándole únicamente el saldo de la deuda certificado por el funcionario encargado de la cartera del Fondo de la Vivienda.</w:t>
      </w:r>
    </w:p>
    <w:p w14:paraId="61ECA981" w14:textId="6698A55D" w:rsidR="00720482" w:rsidRPr="00FA6E0F" w:rsidRDefault="005562CC" w:rsidP="00467837">
      <w:pPr>
        <w:pStyle w:val="Prrafodelista"/>
        <w:numPr>
          <w:ilvl w:val="0"/>
          <w:numId w:val="40"/>
        </w:numPr>
        <w:spacing w:line="276" w:lineRule="auto"/>
        <w:ind w:left="567" w:hanging="567"/>
        <w:jc w:val="both"/>
        <w:rPr>
          <w:rFonts w:ascii="Arial" w:eastAsia="Calibri" w:hAnsi="Arial" w:cs="Arial"/>
          <w:bCs/>
          <w:lang w:val="es-CO"/>
        </w:rPr>
      </w:pPr>
      <w:r w:rsidRPr="00FA6E0F">
        <w:rPr>
          <w:rFonts w:ascii="Arial" w:eastAsia="Calibri" w:hAnsi="Arial" w:cs="Arial"/>
          <w:bCs/>
          <w:lang w:val="es-CO"/>
        </w:rPr>
        <w:t>Autorizar al Departamento de Antioquia que en caso de liquidación definitiva por retiro o desvinculación del beneficiario del Departamento, el abono de las cesantías comprometidas al pago de las obligaciones pendientes limitándose al valor de estas.</w:t>
      </w:r>
    </w:p>
    <w:p w14:paraId="73360489" w14:textId="77777777" w:rsidR="00720482" w:rsidRPr="00FA6E0F" w:rsidRDefault="00720482" w:rsidP="001512E4">
      <w:pPr>
        <w:spacing w:line="276" w:lineRule="auto"/>
        <w:jc w:val="both"/>
        <w:rPr>
          <w:rFonts w:ascii="Arial" w:eastAsia="Calibri" w:hAnsi="Arial" w:cs="Arial"/>
          <w:bCs/>
          <w:lang w:val="es-CO"/>
        </w:rPr>
      </w:pPr>
    </w:p>
    <w:p w14:paraId="43CA0591" w14:textId="49081662" w:rsidR="00720482" w:rsidRPr="00FA6E0F" w:rsidRDefault="0006521F" w:rsidP="001512E4">
      <w:pPr>
        <w:spacing w:line="276" w:lineRule="auto"/>
        <w:jc w:val="both"/>
        <w:rPr>
          <w:rFonts w:ascii="Arial" w:eastAsia="Calibri" w:hAnsi="Arial" w:cs="Arial"/>
          <w:bCs/>
          <w:lang w:val="es-CO"/>
        </w:rPr>
      </w:pPr>
      <w:r w:rsidRPr="00FA6E0F">
        <w:rPr>
          <w:rFonts w:ascii="Arial" w:eastAsia="Calibri" w:hAnsi="Arial" w:cs="Arial"/>
          <w:b/>
          <w:lang w:val="es-CO"/>
        </w:rPr>
        <w:t>Parágrafo</w:t>
      </w:r>
      <w:r w:rsidRPr="00FA6E0F">
        <w:rPr>
          <w:rFonts w:ascii="Arial" w:eastAsia="Calibri" w:hAnsi="Arial" w:cs="Arial"/>
          <w:bCs/>
          <w:lang w:val="es-CO"/>
        </w:rPr>
        <w:t>. Los abonos que se hagan a la obligación principal con las liquidaciones parciales o definitivas de cesantías de los adjudicatarios de crédito, darán lugar a reliquidaciones de cuotas, teniendo en cuenta lo estipulado en el artículo anterior.</w:t>
      </w:r>
    </w:p>
    <w:p w14:paraId="34426D45" w14:textId="77777777" w:rsidR="00BF5739" w:rsidRDefault="00BF5739" w:rsidP="001512E4">
      <w:pPr>
        <w:spacing w:line="276" w:lineRule="auto"/>
        <w:jc w:val="both"/>
        <w:rPr>
          <w:rFonts w:ascii="Arial" w:eastAsia="Calibri" w:hAnsi="Arial" w:cs="Arial"/>
          <w:bCs/>
          <w:lang w:val="es-CO"/>
        </w:rPr>
      </w:pPr>
    </w:p>
    <w:p w14:paraId="6ACCA419" w14:textId="77777777" w:rsidR="001F1A68" w:rsidRPr="00FA6E0F" w:rsidRDefault="001F1A68" w:rsidP="001512E4">
      <w:pPr>
        <w:spacing w:line="276" w:lineRule="auto"/>
        <w:jc w:val="both"/>
        <w:rPr>
          <w:rFonts w:ascii="Arial" w:eastAsia="Calibri" w:hAnsi="Arial" w:cs="Arial"/>
          <w:bCs/>
          <w:lang w:val="es-CO"/>
        </w:rPr>
      </w:pPr>
    </w:p>
    <w:p w14:paraId="1ACA4069" w14:textId="276EBE6A" w:rsidR="00CF114F" w:rsidRPr="00FA6E0F" w:rsidRDefault="007D7A17" w:rsidP="00CF114F">
      <w:pPr>
        <w:spacing w:line="276" w:lineRule="auto"/>
        <w:jc w:val="center"/>
        <w:rPr>
          <w:rFonts w:ascii="Arial" w:eastAsia="Calibri" w:hAnsi="Arial" w:cs="Arial"/>
          <w:b/>
          <w:lang w:val="es-CO"/>
        </w:rPr>
      </w:pPr>
      <w:r>
        <w:rPr>
          <w:rFonts w:ascii="Arial" w:eastAsia="Calibri" w:hAnsi="Arial" w:cs="Arial"/>
          <w:b/>
          <w:lang w:val="es-CO"/>
        </w:rPr>
        <w:t>TÍTULO</w:t>
      </w:r>
      <w:r w:rsidR="00CF114F" w:rsidRPr="00FA6E0F">
        <w:rPr>
          <w:rFonts w:ascii="Arial" w:eastAsia="Calibri" w:hAnsi="Arial" w:cs="Arial"/>
          <w:b/>
          <w:lang w:val="es-CO"/>
        </w:rPr>
        <w:t xml:space="preserve"> V</w:t>
      </w:r>
    </w:p>
    <w:p w14:paraId="5C15CD11" w14:textId="239FD6C2" w:rsidR="00CF114F" w:rsidRPr="00FA6E0F" w:rsidRDefault="00CF114F" w:rsidP="00CF114F">
      <w:pPr>
        <w:spacing w:line="276" w:lineRule="auto"/>
        <w:jc w:val="center"/>
        <w:rPr>
          <w:rFonts w:ascii="Arial" w:eastAsia="Calibri" w:hAnsi="Arial" w:cs="Arial"/>
          <w:b/>
          <w:lang w:val="es-CO"/>
        </w:rPr>
      </w:pPr>
      <w:r w:rsidRPr="00FA6E0F">
        <w:rPr>
          <w:rFonts w:ascii="Arial" w:eastAsia="Calibri" w:hAnsi="Arial" w:cs="Arial"/>
          <w:b/>
          <w:lang w:val="es-CO"/>
        </w:rPr>
        <w:t>OTRAS DISPOSICIONES</w:t>
      </w:r>
    </w:p>
    <w:p w14:paraId="4AD0D043" w14:textId="77777777" w:rsidR="00CF114F" w:rsidRDefault="00CF114F" w:rsidP="00CF114F">
      <w:pPr>
        <w:spacing w:line="276" w:lineRule="auto"/>
        <w:jc w:val="center"/>
        <w:rPr>
          <w:rFonts w:ascii="Arial" w:eastAsia="Calibri" w:hAnsi="Arial" w:cs="Arial"/>
          <w:b/>
          <w:lang w:val="es-CO"/>
        </w:rPr>
      </w:pPr>
    </w:p>
    <w:p w14:paraId="33C45D42" w14:textId="77777777" w:rsidR="001F1A68" w:rsidRPr="00FA6E0F" w:rsidRDefault="001F1A68" w:rsidP="00CF114F">
      <w:pPr>
        <w:spacing w:line="276" w:lineRule="auto"/>
        <w:jc w:val="center"/>
        <w:rPr>
          <w:rFonts w:ascii="Arial" w:eastAsia="Calibri" w:hAnsi="Arial" w:cs="Arial"/>
          <w:b/>
          <w:lang w:val="es-CO"/>
        </w:rPr>
      </w:pPr>
    </w:p>
    <w:p w14:paraId="4B68E59C" w14:textId="2D450036" w:rsidR="00CF114F" w:rsidRPr="00FA6E0F" w:rsidRDefault="00CF114F" w:rsidP="00CF114F">
      <w:pPr>
        <w:spacing w:line="276" w:lineRule="auto"/>
        <w:jc w:val="center"/>
        <w:rPr>
          <w:rFonts w:ascii="Arial" w:eastAsia="Calibri" w:hAnsi="Arial" w:cs="Arial"/>
          <w:b/>
          <w:lang w:val="es-CO"/>
        </w:rPr>
      </w:pPr>
      <w:r w:rsidRPr="00FA6E0F">
        <w:rPr>
          <w:rFonts w:ascii="Arial" w:eastAsia="Calibri" w:hAnsi="Arial" w:cs="Arial"/>
          <w:b/>
          <w:lang w:val="es-CO"/>
        </w:rPr>
        <w:lastRenderedPageBreak/>
        <w:t>CAP</w:t>
      </w:r>
      <w:r w:rsidR="007D7A17">
        <w:rPr>
          <w:rFonts w:ascii="Arial" w:eastAsia="Calibri" w:hAnsi="Arial" w:cs="Arial"/>
          <w:b/>
          <w:lang w:val="es-CO"/>
        </w:rPr>
        <w:t>TÍTULO</w:t>
      </w:r>
      <w:r w:rsidRPr="00FA6E0F">
        <w:rPr>
          <w:rFonts w:ascii="Arial" w:eastAsia="Calibri" w:hAnsi="Arial" w:cs="Arial"/>
          <w:b/>
          <w:lang w:val="es-CO"/>
        </w:rPr>
        <w:t xml:space="preserve"> I</w:t>
      </w:r>
    </w:p>
    <w:p w14:paraId="46FCE9D7" w14:textId="45FE94A9" w:rsidR="0006521F" w:rsidRPr="00FA6E0F" w:rsidRDefault="00CF114F" w:rsidP="00CF114F">
      <w:pPr>
        <w:spacing w:line="276" w:lineRule="auto"/>
        <w:jc w:val="center"/>
        <w:rPr>
          <w:rFonts w:ascii="Arial" w:eastAsia="Calibri" w:hAnsi="Arial" w:cs="Arial"/>
          <w:b/>
          <w:lang w:val="es-CO"/>
        </w:rPr>
      </w:pPr>
      <w:r w:rsidRPr="00FA6E0F">
        <w:rPr>
          <w:rFonts w:ascii="Arial" w:eastAsia="Calibri" w:hAnsi="Arial" w:cs="Arial"/>
          <w:b/>
          <w:lang w:val="es-CO"/>
        </w:rPr>
        <w:t>RETIRO DEL SERVICIO</w:t>
      </w:r>
    </w:p>
    <w:p w14:paraId="75C83DEE" w14:textId="77777777" w:rsidR="0006521F" w:rsidRPr="00FA6E0F" w:rsidRDefault="0006521F" w:rsidP="001512E4">
      <w:pPr>
        <w:spacing w:line="276" w:lineRule="auto"/>
        <w:jc w:val="both"/>
        <w:rPr>
          <w:rFonts w:ascii="Arial" w:eastAsia="Calibri" w:hAnsi="Arial" w:cs="Arial"/>
          <w:bCs/>
          <w:lang w:val="es-CO"/>
        </w:rPr>
      </w:pPr>
    </w:p>
    <w:p w14:paraId="04EF8DED" w14:textId="1E3DB12A" w:rsidR="0006521F" w:rsidRPr="00FA6E0F" w:rsidRDefault="008D4BE6" w:rsidP="001512E4">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DD0F01" w:rsidRPr="00FA6E0F">
        <w:rPr>
          <w:rFonts w:ascii="Arial" w:eastAsia="Calibri" w:hAnsi="Arial" w:cs="Arial"/>
          <w:b/>
          <w:lang w:val="es-CO"/>
        </w:rPr>
        <w:t>76</w:t>
      </w:r>
      <w:r w:rsidRPr="00FA6E0F">
        <w:rPr>
          <w:rFonts w:ascii="Arial" w:eastAsia="Calibri" w:hAnsi="Arial" w:cs="Arial"/>
          <w:b/>
          <w:lang w:val="es-CO"/>
        </w:rPr>
        <w:t xml:space="preserve">. </w:t>
      </w:r>
      <w:r w:rsidRPr="00FA6E0F">
        <w:rPr>
          <w:rFonts w:ascii="Arial" w:eastAsia="Calibri" w:hAnsi="Arial" w:cs="Arial"/>
          <w:b/>
          <w:i/>
          <w:iCs/>
          <w:lang w:val="es-CO"/>
        </w:rPr>
        <w:t>Retiro del servicio.</w:t>
      </w:r>
      <w:r w:rsidRPr="00FA6E0F">
        <w:rPr>
          <w:rFonts w:ascii="Arial" w:eastAsia="Calibri" w:hAnsi="Arial" w:cs="Arial"/>
          <w:bCs/>
          <w:lang w:val="es-CO"/>
        </w:rPr>
        <w:t xml:space="preserve"> Cuando un deudor activo del Fondo de la Vivienda pierda la calidad de empleado público o trabajador oficial, podrá continuar con el pago de sus obligaciones, para lo cual se mantendrán las condiciones del contrato de muto suscrito.</w:t>
      </w:r>
    </w:p>
    <w:p w14:paraId="11AC2CD4" w14:textId="77777777" w:rsidR="0006521F" w:rsidRPr="00FA6E0F" w:rsidRDefault="0006521F" w:rsidP="001512E4">
      <w:pPr>
        <w:spacing w:line="276" w:lineRule="auto"/>
        <w:jc w:val="both"/>
        <w:rPr>
          <w:rFonts w:ascii="Arial" w:eastAsia="Calibri" w:hAnsi="Arial" w:cs="Arial"/>
          <w:bCs/>
          <w:lang w:val="es-CO"/>
        </w:rPr>
      </w:pPr>
    </w:p>
    <w:p w14:paraId="23C65926" w14:textId="5517B959" w:rsidR="0030198D" w:rsidRPr="00FA6E0F" w:rsidRDefault="0027694E" w:rsidP="0030198D">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DD0F01" w:rsidRPr="00FA6E0F">
        <w:rPr>
          <w:rFonts w:ascii="Arial" w:eastAsia="Calibri" w:hAnsi="Arial" w:cs="Arial"/>
          <w:b/>
          <w:lang w:val="es-CO"/>
        </w:rPr>
        <w:t>77</w:t>
      </w:r>
      <w:r w:rsidRPr="00FA6E0F">
        <w:rPr>
          <w:rFonts w:ascii="Arial" w:eastAsia="Calibri" w:hAnsi="Arial" w:cs="Arial"/>
          <w:b/>
          <w:lang w:val="es-CO"/>
        </w:rPr>
        <w:t xml:space="preserve">. </w:t>
      </w:r>
      <w:r w:rsidR="0030198D" w:rsidRPr="00FA6E0F">
        <w:rPr>
          <w:rFonts w:ascii="Arial" w:eastAsia="Calibri" w:hAnsi="Arial" w:cs="Arial"/>
          <w:b/>
          <w:i/>
          <w:iCs/>
          <w:lang w:val="es-CO"/>
        </w:rPr>
        <w:t xml:space="preserve">Del pagaré y la carta de instrucciones. </w:t>
      </w:r>
      <w:r w:rsidR="0030198D" w:rsidRPr="00FA6E0F">
        <w:rPr>
          <w:rFonts w:ascii="Arial" w:eastAsia="Calibri" w:hAnsi="Arial" w:cs="Arial"/>
          <w:bCs/>
          <w:lang w:val="es-CO"/>
        </w:rPr>
        <w:t>Cuando un deudor activo del Fondo de la Vivienda pierda la calidad de empleado público o trabajador oficial y mantenga obligaciones pendientes de pago a favor del Departamento de Antioquia – Fondo de la Vivienda, deberá, previamente a su retiro del servicio, suscribir un pagaré en blanco con su respectiva carta de instrucciones, como garantía adicional de las obligaciones derivadas del crédito otorgado.</w:t>
      </w:r>
    </w:p>
    <w:p w14:paraId="4A7DDE15" w14:textId="77777777" w:rsidR="00AB3C36" w:rsidRPr="00FA6E0F" w:rsidRDefault="00AB3C36" w:rsidP="0030198D">
      <w:pPr>
        <w:spacing w:line="276" w:lineRule="auto"/>
        <w:jc w:val="both"/>
        <w:rPr>
          <w:rFonts w:ascii="Arial" w:eastAsia="Calibri" w:hAnsi="Arial" w:cs="Arial"/>
          <w:bCs/>
          <w:lang w:val="es-CO"/>
        </w:rPr>
      </w:pPr>
    </w:p>
    <w:p w14:paraId="0B56BAF5" w14:textId="77777777" w:rsidR="0030198D" w:rsidRPr="00FA6E0F" w:rsidRDefault="0030198D" w:rsidP="0030198D">
      <w:pPr>
        <w:spacing w:line="276" w:lineRule="auto"/>
        <w:jc w:val="both"/>
        <w:rPr>
          <w:rFonts w:ascii="Arial" w:eastAsia="Calibri" w:hAnsi="Arial" w:cs="Arial"/>
          <w:bCs/>
          <w:lang w:val="es-CO"/>
        </w:rPr>
      </w:pPr>
      <w:r w:rsidRPr="00FA6E0F">
        <w:rPr>
          <w:rFonts w:ascii="Arial" w:eastAsia="Calibri" w:hAnsi="Arial" w:cs="Arial"/>
          <w:bCs/>
          <w:lang w:val="es-CO"/>
        </w:rPr>
        <w:t>La suscripción del pagaré y la carta de instrucciones será requisito para la expedición del correspondiente paz y salvo por concepto de obligaciones asociadas a la relación laboral o legal y reglamentaria.</w:t>
      </w:r>
    </w:p>
    <w:p w14:paraId="5DA9A56F" w14:textId="77777777" w:rsidR="00AB3C36" w:rsidRPr="00FA6E0F" w:rsidRDefault="00AB3C36" w:rsidP="0030198D">
      <w:pPr>
        <w:spacing w:line="276" w:lineRule="auto"/>
        <w:jc w:val="both"/>
        <w:rPr>
          <w:rFonts w:ascii="Arial" w:eastAsia="Calibri" w:hAnsi="Arial" w:cs="Arial"/>
          <w:bCs/>
          <w:lang w:val="es-CO"/>
        </w:rPr>
      </w:pPr>
    </w:p>
    <w:p w14:paraId="194F0CAB" w14:textId="77777777" w:rsidR="0030198D" w:rsidRPr="00FA6E0F" w:rsidRDefault="0030198D" w:rsidP="0030198D">
      <w:pPr>
        <w:spacing w:line="276" w:lineRule="auto"/>
        <w:jc w:val="both"/>
        <w:rPr>
          <w:rFonts w:ascii="Arial" w:eastAsia="Calibri" w:hAnsi="Arial" w:cs="Arial"/>
          <w:bCs/>
          <w:lang w:val="es-CO"/>
        </w:rPr>
      </w:pPr>
      <w:r w:rsidRPr="00FA6E0F">
        <w:rPr>
          <w:rFonts w:ascii="Arial" w:eastAsia="Calibri" w:hAnsi="Arial" w:cs="Arial"/>
          <w:bCs/>
          <w:lang w:val="es-CO"/>
        </w:rPr>
        <w:t>El pagaré podrá ser diligenciado por el Departamento de Antioquia – Fondo de la Vivienda, de conformidad con las instrucciones impartidas por el deudor, por el saldo insoluto de la obligación, incluyendo capital, intereses corrientes y moratorios, seguros, gastos de cobranza y demás conceptos legalmente exigibles.</w:t>
      </w:r>
    </w:p>
    <w:p w14:paraId="3B4B5DE0" w14:textId="77777777" w:rsidR="00AB3C36" w:rsidRPr="00FA6E0F" w:rsidRDefault="00AB3C36" w:rsidP="0030198D">
      <w:pPr>
        <w:spacing w:line="276" w:lineRule="auto"/>
        <w:jc w:val="both"/>
        <w:rPr>
          <w:rFonts w:ascii="Arial" w:eastAsia="Calibri" w:hAnsi="Arial" w:cs="Arial"/>
          <w:bCs/>
          <w:lang w:val="es-CO"/>
        </w:rPr>
      </w:pPr>
    </w:p>
    <w:p w14:paraId="655D1076" w14:textId="51CB913A" w:rsidR="0006521F" w:rsidRPr="00FA6E0F" w:rsidRDefault="0030198D" w:rsidP="0030198D">
      <w:pPr>
        <w:spacing w:line="276" w:lineRule="auto"/>
        <w:jc w:val="both"/>
        <w:rPr>
          <w:rFonts w:ascii="Arial" w:eastAsia="Calibri" w:hAnsi="Arial" w:cs="Arial"/>
          <w:bCs/>
          <w:lang w:val="es-CO"/>
        </w:rPr>
      </w:pPr>
      <w:r w:rsidRPr="00FA6E0F">
        <w:rPr>
          <w:rFonts w:ascii="Arial" w:eastAsia="Calibri" w:hAnsi="Arial" w:cs="Arial"/>
          <w:bCs/>
          <w:lang w:val="es-CO"/>
        </w:rPr>
        <w:t>En caso de incumplimiento de las obligaciones a cargo del deudor, el Departamento de Antioquia – Fondo de la Vivienda podrá ejercer de manera preferente las acciones de cobro derivadas del pagaré, sin necesidad de acudir previamente a las acciones derivadas del contrato de mutuo contenido en la escritura pública. Lo anterior, sin perjuicio de la facultad de hacer efectivas, de manera concurrente o posterior, las demás garantías personales o reales constituidas para respaldar la obligación</w:t>
      </w:r>
      <w:r w:rsidR="0073673C" w:rsidRPr="00FA6E0F">
        <w:rPr>
          <w:rFonts w:ascii="Arial" w:eastAsia="Calibri" w:hAnsi="Arial" w:cs="Arial"/>
          <w:bCs/>
          <w:lang w:val="es-CO"/>
        </w:rPr>
        <w:t>.</w:t>
      </w:r>
    </w:p>
    <w:p w14:paraId="747B3F71" w14:textId="77777777" w:rsidR="0073673C" w:rsidRPr="00FA6E0F" w:rsidRDefault="0073673C" w:rsidP="0030198D">
      <w:pPr>
        <w:spacing w:line="276" w:lineRule="auto"/>
        <w:jc w:val="both"/>
        <w:rPr>
          <w:rFonts w:ascii="Arial" w:eastAsia="Calibri" w:hAnsi="Arial" w:cs="Arial"/>
          <w:bCs/>
          <w:lang w:val="es-CO"/>
        </w:rPr>
      </w:pPr>
    </w:p>
    <w:p w14:paraId="26FC8E62" w14:textId="39C164BB" w:rsidR="003842B8" w:rsidRPr="00FA6E0F" w:rsidRDefault="003842B8" w:rsidP="0030198D">
      <w:pPr>
        <w:spacing w:line="276" w:lineRule="auto"/>
        <w:jc w:val="both"/>
        <w:rPr>
          <w:rFonts w:ascii="Arial" w:eastAsia="Calibri" w:hAnsi="Arial" w:cs="Arial"/>
          <w:bCs/>
          <w:lang w:val="es-CO"/>
        </w:rPr>
      </w:pPr>
      <w:r w:rsidRPr="00FA6E0F">
        <w:rPr>
          <w:rFonts w:ascii="Arial" w:eastAsia="Calibri" w:hAnsi="Arial" w:cs="Arial"/>
          <w:b/>
          <w:bCs/>
          <w:lang w:val="es-CO"/>
        </w:rPr>
        <w:t>Parágrafo.</w:t>
      </w:r>
      <w:r w:rsidRPr="00FA6E0F">
        <w:rPr>
          <w:rFonts w:ascii="Arial" w:eastAsia="Calibri" w:hAnsi="Arial" w:cs="Arial"/>
          <w:bCs/>
          <w:lang w:val="es-CO"/>
        </w:rPr>
        <w:t xml:space="preserve"> La suscripción del pagaré y de la carta de instrucciones no extingue, modifica, nova ni sustituye las obligaciones contenidas en el contrato de mutuo ni las garantías constituidas mediante escritura pública, las cuales permanecerán plenamente vigentes hasta la cancelación total de la deuda.</w:t>
      </w:r>
    </w:p>
    <w:p w14:paraId="37BD138A" w14:textId="77777777" w:rsidR="0073673C" w:rsidRDefault="0073673C" w:rsidP="0073673C">
      <w:pPr>
        <w:spacing w:line="276" w:lineRule="auto"/>
        <w:rPr>
          <w:rFonts w:ascii="Arial" w:eastAsia="Calibri" w:hAnsi="Arial" w:cs="Arial"/>
          <w:bCs/>
          <w:lang w:val="es-CO"/>
        </w:rPr>
      </w:pPr>
    </w:p>
    <w:p w14:paraId="563A97DE" w14:textId="77777777" w:rsidR="00007208" w:rsidRPr="00FA6E0F" w:rsidRDefault="00007208" w:rsidP="0073673C">
      <w:pPr>
        <w:spacing w:line="276" w:lineRule="auto"/>
        <w:rPr>
          <w:rFonts w:ascii="Arial" w:eastAsia="Calibri" w:hAnsi="Arial" w:cs="Arial"/>
          <w:bCs/>
          <w:lang w:val="es-CO"/>
        </w:rPr>
      </w:pPr>
    </w:p>
    <w:p w14:paraId="75404618" w14:textId="0CD73947" w:rsidR="00504ED6" w:rsidRPr="00FA6E0F" w:rsidRDefault="00504ED6" w:rsidP="00504ED6">
      <w:pPr>
        <w:spacing w:line="276" w:lineRule="auto"/>
        <w:jc w:val="center"/>
        <w:rPr>
          <w:rFonts w:ascii="Arial" w:eastAsia="Calibri" w:hAnsi="Arial" w:cs="Arial"/>
          <w:b/>
          <w:lang w:val="es-CO"/>
        </w:rPr>
      </w:pPr>
      <w:r w:rsidRPr="00FA6E0F">
        <w:rPr>
          <w:rFonts w:ascii="Arial" w:eastAsia="Calibri" w:hAnsi="Arial" w:cs="Arial"/>
          <w:b/>
          <w:lang w:val="es-CO"/>
        </w:rPr>
        <w:t>CAPITULO II</w:t>
      </w:r>
    </w:p>
    <w:p w14:paraId="56BF5A3B" w14:textId="6832DBFD" w:rsidR="008B255C" w:rsidRPr="00FA6E0F" w:rsidRDefault="00DA7BFB" w:rsidP="00504ED6">
      <w:pPr>
        <w:spacing w:line="276" w:lineRule="auto"/>
        <w:jc w:val="center"/>
        <w:rPr>
          <w:rFonts w:ascii="Arial" w:eastAsia="Calibri" w:hAnsi="Arial" w:cs="Arial"/>
          <w:b/>
          <w:lang w:val="es-CO"/>
        </w:rPr>
      </w:pPr>
      <w:r w:rsidRPr="00FA6E0F">
        <w:rPr>
          <w:rFonts w:ascii="Arial" w:eastAsia="Calibri" w:hAnsi="Arial" w:cs="Arial"/>
          <w:b/>
          <w:lang w:val="es-CO"/>
        </w:rPr>
        <w:t>DISPOSICIONES FINALES Y TRANSITORIAS</w:t>
      </w:r>
    </w:p>
    <w:p w14:paraId="3EDE5F5B" w14:textId="77777777" w:rsidR="00504ED6" w:rsidRPr="00FA6E0F" w:rsidRDefault="00504ED6" w:rsidP="001512E4">
      <w:pPr>
        <w:spacing w:line="276" w:lineRule="auto"/>
        <w:jc w:val="both"/>
        <w:rPr>
          <w:rFonts w:ascii="Arial" w:eastAsia="Calibri" w:hAnsi="Arial" w:cs="Arial"/>
          <w:bCs/>
          <w:lang w:val="es-CO"/>
        </w:rPr>
      </w:pPr>
    </w:p>
    <w:p w14:paraId="5480C912" w14:textId="55992052" w:rsidR="00B47DC1" w:rsidRPr="00FA6E0F" w:rsidRDefault="00B3240C" w:rsidP="00B47DC1">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AC3623" w:rsidRPr="00FA6E0F">
        <w:rPr>
          <w:rFonts w:ascii="Arial" w:eastAsia="Calibri" w:hAnsi="Arial" w:cs="Arial"/>
          <w:b/>
          <w:lang w:val="es-CO"/>
        </w:rPr>
        <w:t>7</w:t>
      </w:r>
      <w:r w:rsidR="00F87335" w:rsidRPr="00FA6E0F">
        <w:rPr>
          <w:rFonts w:ascii="Arial" w:eastAsia="Calibri" w:hAnsi="Arial" w:cs="Arial"/>
          <w:b/>
          <w:lang w:val="es-CO"/>
        </w:rPr>
        <w:t>8</w:t>
      </w:r>
      <w:r w:rsidRPr="00FA6E0F">
        <w:rPr>
          <w:rFonts w:ascii="Arial" w:eastAsia="Calibri" w:hAnsi="Arial" w:cs="Arial"/>
          <w:b/>
          <w:lang w:val="es-CO"/>
        </w:rPr>
        <w:t>.</w:t>
      </w:r>
      <w:r w:rsidR="00DA7BFB" w:rsidRPr="00FA6E0F">
        <w:rPr>
          <w:rFonts w:ascii="Arial" w:eastAsia="Calibri" w:hAnsi="Arial" w:cs="Arial"/>
          <w:b/>
          <w:lang w:val="es-CO"/>
        </w:rPr>
        <w:t xml:space="preserve"> </w:t>
      </w:r>
      <w:r w:rsidR="00DA7BFB" w:rsidRPr="00FA6E0F">
        <w:rPr>
          <w:rFonts w:ascii="Arial" w:eastAsia="Calibri" w:hAnsi="Arial" w:cs="Arial"/>
          <w:b/>
          <w:i/>
          <w:iCs/>
          <w:lang w:val="es-CO"/>
        </w:rPr>
        <w:t>Régimen de contratación.</w:t>
      </w:r>
      <w:r w:rsidR="00DA7BFB" w:rsidRPr="00FA6E0F">
        <w:rPr>
          <w:rFonts w:ascii="Arial" w:eastAsia="Calibri" w:hAnsi="Arial" w:cs="Arial"/>
          <w:b/>
          <w:lang w:val="es-CO"/>
        </w:rPr>
        <w:t xml:space="preserve"> </w:t>
      </w:r>
      <w:r w:rsidR="00B47DC1" w:rsidRPr="00FA6E0F">
        <w:rPr>
          <w:rFonts w:ascii="Arial" w:eastAsia="Calibri" w:hAnsi="Arial" w:cs="Arial"/>
          <w:bCs/>
          <w:lang w:val="es-CO"/>
        </w:rPr>
        <w:t>Los contratos que se requieran para la ejecución de los programas del Fondo de la Vivienda se sujetarán para su celebración a las normas vigentes en la materia.</w:t>
      </w:r>
    </w:p>
    <w:p w14:paraId="07775448" w14:textId="77777777" w:rsidR="006642FD" w:rsidRPr="00FA6E0F" w:rsidRDefault="006642FD" w:rsidP="001512E4">
      <w:pPr>
        <w:spacing w:line="276" w:lineRule="auto"/>
        <w:jc w:val="both"/>
        <w:rPr>
          <w:rFonts w:ascii="Arial" w:eastAsia="Calibri" w:hAnsi="Arial" w:cs="Arial"/>
          <w:bCs/>
          <w:lang w:val="es-CO"/>
        </w:rPr>
      </w:pPr>
    </w:p>
    <w:p w14:paraId="1C6AFECC" w14:textId="7ADBEAF5" w:rsidR="00490A6D" w:rsidRPr="00FA6E0F" w:rsidRDefault="00490A6D" w:rsidP="00490A6D">
      <w:pPr>
        <w:spacing w:line="276" w:lineRule="auto"/>
        <w:jc w:val="both"/>
        <w:rPr>
          <w:rFonts w:ascii="Arial" w:eastAsia="Calibri" w:hAnsi="Arial" w:cs="Arial"/>
          <w:bCs/>
          <w:lang w:val="es-CO"/>
        </w:rPr>
      </w:pPr>
      <w:r w:rsidRPr="00FA6E0F">
        <w:rPr>
          <w:rFonts w:ascii="Arial" w:eastAsia="Calibri" w:hAnsi="Arial" w:cs="Arial"/>
          <w:b/>
          <w:lang w:val="es-CO"/>
        </w:rPr>
        <w:lastRenderedPageBreak/>
        <w:t>Artículo 79.</w:t>
      </w:r>
      <w:r w:rsidRPr="00FA6E0F">
        <w:rPr>
          <w:rFonts w:ascii="Arial" w:eastAsia="Calibri" w:hAnsi="Arial" w:cs="Arial"/>
          <w:bCs/>
          <w:lang w:val="es-CO"/>
        </w:rPr>
        <w:t xml:space="preserve"> </w:t>
      </w:r>
      <w:r w:rsidRPr="00FA6E0F">
        <w:rPr>
          <w:rFonts w:ascii="Arial" w:eastAsia="Calibri" w:hAnsi="Arial" w:cs="Arial"/>
          <w:b/>
          <w:i/>
          <w:iCs/>
          <w:lang w:val="es-CO"/>
        </w:rPr>
        <w:t>Concordancia</w:t>
      </w:r>
      <w:r w:rsidRPr="00FA6E0F">
        <w:rPr>
          <w:rFonts w:ascii="Arial" w:eastAsia="Calibri" w:hAnsi="Arial" w:cs="Arial"/>
          <w:b/>
          <w:lang w:val="es-CO"/>
        </w:rPr>
        <w:t xml:space="preserve">. </w:t>
      </w:r>
      <w:r w:rsidRPr="00FA6E0F">
        <w:rPr>
          <w:rFonts w:ascii="Arial" w:eastAsia="Calibri" w:hAnsi="Arial" w:cs="Arial"/>
          <w:bCs/>
          <w:lang w:val="es-CO"/>
        </w:rPr>
        <w:t xml:space="preserve">Para todos los efectos jurídicos y administrativos y en relación con los niveles jerárquicos de empleos </w:t>
      </w:r>
      <w:r w:rsidR="00E17F41" w:rsidRPr="00FA6E0F">
        <w:rPr>
          <w:rFonts w:ascii="Arial" w:eastAsia="Calibri" w:hAnsi="Arial" w:cs="Arial"/>
          <w:bCs/>
          <w:lang w:val="es-CO"/>
        </w:rPr>
        <w:t>mencionados</w:t>
      </w:r>
      <w:r w:rsidRPr="00FA6E0F">
        <w:rPr>
          <w:rFonts w:ascii="Arial" w:eastAsia="Calibri" w:hAnsi="Arial" w:cs="Arial"/>
          <w:bCs/>
          <w:lang w:val="es-CO"/>
        </w:rPr>
        <w:t xml:space="preserve"> en esta ordenanza, se aplicará lo contemplado en el Decreto Ley 785 de 2015 o norma que lo sustituya, adicione o modifique.</w:t>
      </w:r>
    </w:p>
    <w:p w14:paraId="25933BD4" w14:textId="77777777" w:rsidR="00490A6D" w:rsidRPr="00FA6E0F" w:rsidRDefault="00490A6D" w:rsidP="001512E4">
      <w:pPr>
        <w:spacing w:line="276" w:lineRule="auto"/>
        <w:jc w:val="both"/>
        <w:rPr>
          <w:rFonts w:ascii="Arial" w:eastAsia="Calibri" w:hAnsi="Arial" w:cs="Arial"/>
          <w:bCs/>
          <w:lang w:val="es-CO"/>
        </w:rPr>
      </w:pPr>
    </w:p>
    <w:p w14:paraId="2F22FFE1" w14:textId="07E55624" w:rsidR="00D11CCF" w:rsidRPr="00FA6E0F" w:rsidRDefault="006642FD" w:rsidP="001512E4">
      <w:pPr>
        <w:spacing w:line="276" w:lineRule="auto"/>
        <w:jc w:val="both"/>
        <w:rPr>
          <w:rFonts w:ascii="Arial" w:eastAsia="Calibri" w:hAnsi="Arial" w:cs="Arial"/>
          <w:bCs/>
          <w:lang w:val="es-CO"/>
        </w:rPr>
      </w:pPr>
      <w:r w:rsidRPr="00FA6E0F">
        <w:rPr>
          <w:rFonts w:ascii="Arial" w:eastAsia="Calibri" w:hAnsi="Arial" w:cs="Arial"/>
          <w:b/>
          <w:lang w:val="es-CO"/>
        </w:rPr>
        <w:t>Artículo Transitorio.</w:t>
      </w:r>
      <w:r w:rsidRPr="00FA6E0F">
        <w:rPr>
          <w:rFonts w:ascii="Arial" w:eastAsia="Calibri" w:hAnsi="Arial" w:cs="Arial"/>
          <w:bCs/>
          <w:lang w:val="es-CO"/>
        </w:rPr>
        <w:t xml:space="preserve"> </w:t>
      </w:r>
      <w:r w:rsidR="00527A54" w:rsidRPr="00527A54">
        <w:rPr>
          <w:rFonts w:ascii="Arial" w:eastAsia="Calibri" w:hAnsi="Arial" w:cs="Arial"/>
          <w:bCs/>
          <w:lang w:val="es-CO"/>
        </w:rPr>
        <w:t xml:space="preserve">Los empleados con nombramiento provisional que, con ocasión del Concurso de Méritos 'Antioquia 3' adelantado por la Comisión Nacional del Servicio Civil (CNSC), tengan obligaciones crediticias vigentes con el Fondo de la Vivienda del Departamento de Antioquia y no resulten seleccionados en la respectiva convocatoria, tendrán derecho a un período de gracia de seis (6) meses. Para acceder a este beneficio, deberán acreditar que no han solicitado ni obtenido </w:t>
      </w:r>
      <w:proofErr w:type="spellStart"/>
      <w:r w:rsidR="00527A54" w:rsidRPr="00527A54">
        <w:rPr>
          <w:rFonts w:ascii="Arial" w:eastAsia="Calibri" w:hAnsi="Arial" w:cs="Arial"/>
          <w:bCs/>
          <w:lang w:val="es-CO"/>
        </w:rPr>
        <w:t>despignoración</w:t>
      </w:r>
      <w:proofErr w:type="spellEnd"/>
      <w:r w:rsidR="00527A54" w:rsidRPr="00527A54">
        <w:rPr>
          <w:rFonts w:ascii="Arial" w:eastAsia="Calibri" w:hAnsi="Arial" w:cs="Arial"/>
          <w:bCs/>
          <w:lang w:val="es-CO"/>
        </w:rPr>
        <w:t xml:space="preserve"> de las liquidaciones parciales de cesantías durante los tres (3) años inmediatamente anteriores a la fecha de retiro del servicio, y/o que acrediten haber realizado abonos extraordinarios al crédito por un valor acumulado equivalente a diez (10) o más cuotas de su obligación.</w:t>
      </w:r>
    </w:p>
    <w:p w14:paraId="201B62C1" w14:textId="77777777" w:rsidR="00D11CCF" w:rsidRPr="00FA6E0F" w:rsidRDefault="00D11CCF" w:rsidP="001512E4">
      <w:pPr>
        <w:spacing w:line="276" w:lineRule="auto"/>
        <w:jc w:val="both"/>
        <w:rPr>
          <w:rFonts w:ascii="Arial" w:eastAsia="Calibri" w:hAnsi="Arial" w:cs="Arial"/>
          <w:bCs/>
          <w:lang w:val="es-CO"/>
        </w:rPr>
      </w:pPr>
    </w:p>
    <w:p w14:paraId="71B2AB13" w14:textId="5DB3C6AA" w:rsidR="00B3240C" w:rsidRPr="00FA6E0F" w:rsidRDefault="00B3240C" w:rsidP="00B3240C">
      <w:pPr>
        <w:spacing w:line="276" w:lineRule="auto"/>
        <w:jc w:val="both"/>
        <w:rPr>
          <w:rFonts w:ascii="Arial" w:eastAsia="Calibri" w:hAnsi="Arial" w:cs="Arial"/>
          <w:bCs/>
          <w:lang w:val="es-CO"/>
        </w:rPr>
      </w:pPr>
      <w:r w:rsidRPr="00FA6E0F">
        <w:rPr>
          <w:rFonts w:ascii="Arial" w:eastAsia="Calibri" w:hAnsi="Arial" w:cs="Arial"/>
          <w:b/>
          <w:lang w:val="es-CO"/>
        </w:rPr>
        <w:t xml:space="preserve">Artículo </w:t>
      </w:r>
      <w:r w:rsidR="00AC3623" w:rsidRPr="00FA6E0F">
        <w:rPr>
          <w:rFonts w:ascii="Arial" w:eastAsia="Calibri" w:hAnsi="Arial" w:cs="Arial"/>
          <w:b/>
          <w:lang w:val="es-CO"/>
        </w:rPr>
        <w:t>80</w:t>
      </w:r>
      <w:r w:rsidRPr="00FA6E0F">
        <w:rPr>
          <w:rFonts w:ascii="Arial" w:eastAsia="Calibri" w:hAnsi="Arial" w:cs="Arial"/>
          <w:b/>
          <w:lang w:val="es-CO"/>
        </w:rPr>
        <w:t xml:space="preserve">. </w:t>
      </w:r>
      <w:r w:rsidRPr="00FA6E0F">
        <w:rPr>
          <w:rFonts w:ascii="Arial" w:eastAsia="Calibri" w:hAnsi="Arial" w:cs="Arial"/>
          <w:b/>
          <w:i/>
          <w:iCs/>
          <w:lang w:val="es-CO"/>
        </w:rPr>
        <w:t>Vigencia y Derogatoria.</w:t>
      </w:r>
      <w:r w:rsidRPr="00FA6E0F">
        <w:rPr>
          <w:rFonts w:ascii="Arial" w:eastAsia="Calibri" w:hAnsi="Arial" w:cs="Arial"/>
          <w:bCs/>
          <w:lang w:val="es-CO"/>
        </w:rPr>
        <w:t xml:space="preserve"> </w:t>
      </w:r>
      <w:r w:rsidR="002E2592" w:rsidRPr="00FA6E0F">
        <w:rPr>
          <w:rFonts w:ascii="Arial" w:eastAsia="Calibri" w:hAnsi="Arial" w:cs="Arial"/>
          <w:bCs/>
          <w:lang w:val="es-CO"/>
        </w:rPr>
        <w:t xml:space="preserve">La presente </w:t>
      </w:r>
      <w:r w:rsidR="002D46D4" w:rsidRPr="00FA6E0F">
        <w:rPr>
          <w:rFonts w:ascii="Arial" w:eastAsia="Calibri" w:hAnsi="Arial" w:cs="Arial"/>
          <w:bCs/>
          <w:lang w:val="es-CO"/>
        </w:rPr>
        <w:t>o</w:t>
      </w:r>
      <w:r w:rsidR="002E2592" w:rsidRPr="00FA6E0F">
        <w:rPr>
          <w:rFonts w:ascii="Arial" w:eastAsia="Calibri" w:hAnsi="Arial" w:cs="Arial"/>
          <w:bCs/>
          <w:lang w:val="es-CO"/>
        </w:rPr>
        <w:t>rdenanza rige a partir de la fecha de su publicación y deroga todas las disposiciones que le sean contrarias, en especial las Ordenanzas 23 de 2024 “Por medio de la cual se reglamenta el funcionamiento del Fondo de la Vivienda del Departamento de Antioquia y se derogan las Ordenanzas 067 de 2016 y 027 de 2017”, y no modifica las situaciones consolidadas</w:t>
      </w:r>
      <w:r w:rsidRPr="00FA6E0F">
        <w:rPr>
          <w:rFonts w:ascii="Arial" w:eastAsia="Calibri" w:hAnsi="Arial" w:cs="Arial"/>
          <w:bCs/>
          <w:lang w:val="es-CO"/>
        </w:rPr>
        <w:t>.</w:t>
      </w:r>
    </w:p>
    <w:p w14:paraId="2ED1A64D" w14:textId="77777777" w:rsidR="00B3240C" w:rsidRPr="00FA6E0F" w:rsidRDefault="00B3240C" w:rsidP="001512E4">
      <w:pPr>
        <w:spacing w:line="276" w:lineRule="auto"/>
        <w:jc w:val="both"/>
        <w:rPr>
          <w:rFonts w:ascii="Arial" w:eastAsia="Calibri" w:hAnsi="Arial" w:cs="Arial"/>
          <w:bCs/>
          <w:lang w:val="es-CO"/>
        </w:rPr>
      </w:pPr>
    </w:p>
    <w:bookmarkEnd w:id="1"/>
    <w:p w14:paraId="0CB09B27" w14:textId="2CC426CD" w:rsidR="00394418" w:rsidRPr="00FA6E0F" w:rsidRDefault="00394418" w:rsidP="004E43C2">
      <w:pPr>
        <w:pStyle w:val="BodyText31"/>
        <w:widowControl w:val="0"/>
        <w:spacing w:line="276" w:lineRule="auto"/>
        <w:jc w:val="center"/>
        <w:rPr>
          <w:rFonts w:cs="Arial"/>
          <w:b/>
          <w:szCs w:val="24"/>
          <w:lang w:val="es-CO"/>
        </w:rPr>
      </w:pPr>
    </w:p>
    <w:p w14:paraId="7E340ABF" w14:textId="1A650CF5" w:rsidR="00FC0448" w:rsidRPr="00FA6E0F" w:rsidRDefault="00FC0448" w:rsidP="004E43C2">
      <w:pPr>
        <w:pStyle w:val="BodyText31"/>
        <w:widowControl w:val="0"/>
        <w:spacing w:line="276" w:lineRule="auto"/>
        <w:jc w:val="center"/>
        <w:rPr>
          <w:rFonts w:cs="Arial"/>
          <w:b/>
          <w:szCs w:val="24"/>
          <w:lang w:val="es-CO"/>
        </w:rPr>
      </w:pPr>
    </w:p>
    <w:p w14:paraId="31AED937" w14:textId="77777777" w:rsidR="002825FE" w:rsidRPr="00FA6E0F" w:rsidRDefault="002825FE" w:rsidP="004E43C2">
      <w:pPr>
        <w:pStyle w:val="BodyText31"/>
        <w:widowControl w:val="0"/>
        <w:spacing w:line="276" w:lineRule="auto"/>
        <w:jc w:val="center"/>
        <w:rPr>
          <w:rFonts w:cs="Arial"/>
          <w:b/>
          <w:szCs w:val="24"/>
          <w:lang w:val="es-CO"/>
        </w:rPr>
      </w:pPr>
    </w:p>
    <w:p w14:paraId="08C475C5" w14:textId="0766D9A9" w:rsidR="00394418" w:rsidRPr="00FA6E0F" w:rsidRDefault="00394418" w:rsidP="004E43C2">
      <w:pPr>
        <w:pStyle w:val="BodyText31"/>
        <w:widowControl w:val="0"/>
        <w:spacing w:line="276" w:lineRule="auto"/>
        <w:jc w:val="center"/>
        <w:rPr>
          <w:rFonts w:cs="Arial"/>
          <w:b/>
          <w:szCs w:val="24"/>
          <w:lang w:val="es-CO"/>
        </w:rPr>
      </w:pPr>
      <w:r w:rsidRPr="00FA6E0F">
        <w:rPr>
          <w:rFonts w:cs="Arial"/>
          <w:b/>
          <w:szCs w:val="24"/>
          <w:lang w:val="es-CO"/>
        </w:rPr>
        <w:t>ANDRÉS JULIÁN RENDÓN CARDONA</w:t>
      </w:r>
    </w:p>
    <w:p w14:paraId="73E6BD90" w14:textId="77777777" w:rsidR="00394418" w:rsidRPr="00FA6E0F" w:rsidRDefault="00394418" w:rsidP="004E43C2">
      <w:pPr>
        <w:pStyle w:val="BodyText31"/>
        <w:widowControl w:val="0"/>
        <w:spacing w:line="276" w:lineRule="auto"/>
        <w:jc w:val="center"/>
        <w:rPr>
          <w:rFonts w:cs="Arial"/>
          <w:szCs w:val="24"/>
          <w:lang w:val="es-CO"/>
        </w:rPr>
      </w:pPr>
      <w:r w:rsidRPr="00FA6E0F">
        <w:rPr>
          <w:rFonts w:cs="Arial"/>
          <w:szCs w:val="24"/>
          <w:lang w:val="es-CO"/>
        </w:rPr>
        <w:t>Gobernador</w:t>
      </w:r>
    </w:p>
    <w:p w14:paraId="1C76E0AE" w14:textId="77777777" w:rsidR="002825FE" w:rsidRPr="00FA6E0F" w:rsidRDefault="002825FE" w:rsidP="003A5442">
      <w:pPr>
        <w:pStyle w:val="BodyText31"/>
        <w:widowControl w:val="0"/>
        <w:spacing w:line="276" w:lineRule="auto"/>
        <w:jc w:val="center"/>
        <w:rPr>
          <w:rFonts w:cs="Arial"/>
          <w:b/>
          <w:szCs w:val="24"/>
          <w:lang w:val="es-CO"/>
        </w:rPr>
      </w:pPr>
    </w:p>
    <w:p w14:paraId="2FC68CA6" w14:textId="77777777" w:rsidR="003A5442" w:rsidRPr="00FA6E0F" w:rsidRDefault="003A5442" w:rsidP="003A5442">
      <w:pPr>
        <w:pStyle w:val="BodyText31"/>
        <w:widowControl w:val="0"/>
        <w:spacing w:line="276" w:lineRule="auto"/>
        <w:jc w:val="center"/>
        <w:rPr>
          <w:rFonts w:cs="Arial"/>
          <w:b/>
          <w:szCs w:val="24"/>
          <w:lang w:val="es-CO"/>
        </w:rPr>
      </w:pPr>
    </w:p>
    <w:p w14:paraId="08565F5C" w14:textId="77777777" w:rsidR="00E6016A" w:rsidRPr="00FA6E0F" w:rsidRDefault="00E6016A" w:rsidP="004E43C2">
      <w:pPr>
        <w:pStyle w:val="BodyText31"/>
        <w:widowControl w:val="0"/>
        <w:spacing w:line="276" w:lineRule="auto"/>
        <w:jc w:val="center"/>
        <w:rPr>
          <w:rFonts w:cs="Arial"/>
          <w:b/>
          <w:szCs w:val="24"/>
          <w:lang w:val="es-CO"/>
        </w:rPr>
      </w:pPr>
    </w:p>
    <w:p w14:paraId="7302CBCF" w14:textId="5FE7ADE2" w:rsidR="00BE0067" w:rsidRPr="00FA6E0F" w:rsidRDefault="00394418" w:rsidP="004E43C2">
      <w:pPr>
        <w:pStyle w:val="BodyText31"/>
        <w:widowControl w:val="0"/>
        <w:spacing w:line="276" w:lineRule="auto"/>
        <w:jc w:val="center"/>
        <w:rPr>
          <w:rFonts w:cs="Arial"/>
          <w:b/>
          <w:szCs w:val="24"/>
          <w:lang w:val="es-CO"/>
        </w:rPr>
      </w:pPr>
      <w:r w:rsidRPr="00FA6E0F">
        <w:rPr>
          <w:rFonts w:cs="Arial"/>
          <w:b/>
          <w:szCs w:val="24"/>
          <w:lang w:val="es-CO"/>
        </w:rPr>
        <w:t xml:space="preserve">MARTHA PATRICIA CORREA </w:t>
      </w:r>
      <w:r w:rsidR="00BE0067" w:rsidRPr="00FA6E0F">
        <w:rPr>
          <w:rFonts w:cs="Arial"/>
          <w:b/>
          <w:szCs w:val="24"/>
          <w:lang w:val="es-CO"/>
        </w:rPr>
        <w:t>TABORDA</w:t>
      </w:r>
    </w:p>
    <w:p w14:paraId="50C0E504" w14:textId="1E30C556" w:rsidR="00BE0067" w:rsidRPr="00FA6E0F" w:rsidRDefault="00BE0067" w:rsidP="004E43C2">
      <w:pPr>
        <w:pStyle w:val="BodyText31"/>
        <w:widowControl w:val="0"/>
        <w:spacing w:line="276" w:lineRule="auto"/>
        <w:jc w:val="center"/>
        <w:rPr>
          <w:rFonts w:cs="Arial"/>
          <w:b/>
          <w:szCs w:val="24"/>
          <w:lang w:val="es-CO"/>
        </w:rPr>
      </w:pPr>
      <w:r w:rsidRPr="00FA6E0F">
        <w:rPr>
          <w:rFonts w:cs="Arial"/>
          <w:szCs w:val="24"/>
          <w:lang w:val="es-CO"/>
        </w:rPr>
        <w:t>Secretaria General</w:t>
      </w:r>
    </w:p>
    <w:p w14:paraId="0620905A" w14:textId="77777777" w:rsidR="00BE0067" w:rsidRPr="00FA6E0F" w:rsidRDefault="00BE0067" w:rsidP="004E43C2">
      <w:pPr>
        <w:pStyle w:val="BodyText31"/>
        <w:widowControl w:val="0"/>
        <w:spacing w:line="276" w:lineRule="auto"/>
        <w:jc w:val="center"/>
        <w:rPr>
          <w:rFonts w:cs="Arial"/>
          <w:b/>
          <w:szCs w:val="24"/>
          <w:lang w:val="es-CO"/>
        </w:rPr>
      </w:pPr>
    </w:p>
    <w:p w14:paraId="09D7A126" w14:textId="77777777" w:rsidR="00E6016A" w:rsidRPr="00FA6E0F" w:rsidRDefault="00E6016A" w:rsidP="004E43C2">
      <w:pPr>
        <w:pStyle w:val="BodyText31"/>
        <w:widowControl w:val="0"/>
        <w:spacing w:line="276" w:lineRule="auto"/>
        <w:jc w:val="center"/>
        <w:rPr>
          <w:rFonts w:cs="Arial"/>
          <w:b/>
          <w:szCs w:val="24"/>
          <w:lang w:val="es-CO"/>
        </w:rPr>
      </w:pPr>
    </w:p>
    <w:p w14:paraId="60C2CC35" w14:textId="77777777" w:rsidR="00E6016A" w:rsidRPr="00FA6E0F" w:rsidRDefault="00E6016A" w:rsidP="004E43C2">
      <w:pPr>
        <w:pStyle w:val="BodyText31"/>
        <w:widowControl w:val="0"/>
        <w:spacing w:line="276" w:lineRule="auto"/>
        <w:jc w:val="center"/>
        <w:rPr>
          <w:rFonts w:cs="Arial"/>
          <w:b/>
          <w:szCs w:val="24"/>
          <w:lang w:val="es-CO"/>
        </w:rPr>
      </w:pPr>
    </w:p>
    <w:p w14:paraId="559E6532" w14:textId="50BCEF78" w:rsidR="002825FE" w:rsidRPr="00FA6E0F" w:rsidRDefault="006E083A" w:rsidP="004E43C2">
      <w:pPr>
        <w:pStyle w:val="BodyText31"/>
        <w:widowControl w:val="0"/>
        <w:spacing w:line="276" w:lineRule="auto"/>
        <w:jc w:val="center"/>
        <w:rPr>
          <w:rFonts w:cs="Arial"/>
          <w:b/>
          <w:bCs/>
          <w:szCs w:val="24"/>
          <w:lang w:val="es-CO"/>
        </w:rPr>
      </w:pPr>
      <w:r w:rsidRPr="00FA6E0F">
        <w:rPr>
          <w:rFonts w:cs="Arial"/>
          <w:b/>
          <w:bCs/>
          <w:szCs w:val="24"/>
          <w:lang w:val="es-CO"/>
        </w:rPr>
        <w:t>OFELIA ELCY VELASQUEZ HERNANDEZ</w:t>
      </w:r>
    </w:p>
    <w:p w14:paraId="383F3980" w14:textId="452EF3BB" w:rsidR="002825FE" w:rsidRPr="00FA6E0F" w:rsidRDefault="002825FE" w:rsidP="004E43C2">
      <w:pPr>
        <w:pStyle w:val="BodyText31"/>
        <w:widowControl w:val="0"/>
        <w:spacing w:line="276" w:lineRule="auto"/>
        <w:jc w:val="center"/>
        <w:rPr>
          <w:rFonts w:cs="Arial"/>
          <w:szCs w:val="24"/>
          <w:lang w:val="es-CO"/>
        </w:rPr>
      </w:pPr>
      <w:r w:rsidRPr="00FA6E0F">
        <w:rPr>
          <w:rFonts w:cs="Arial"/>
          <w:szCs w:val="24"/>
          <w:lang w:val="es-CO"/>
        </w:rPr>
        <w:t xml:space="preserve">Secretario de </w:t>
      </w:r>
      <w:r w:rsidR="003A5442" w:rsidRPr="00FA6E0F">
        <w:rPr>
          <w:rFonts w:cs="Arial"/>
          <w:szCs w:val="24"/>
          <w:lang w:val="es-CO"/>
        </w:rPr>
        <w:t>Talento Humano y Servicios Administrativos</w:t>
      </w:r>
      <w:r w:rsidR="006E083A" w:rsidRPr="00FA6E0F">
        <w:rPr>
          <w:rFonts w:cs="Arial"/>
          <w:szCs w:val="24"/>
          <w:lang w:val="es-CO"/>
        </w:rPr>
        <w:t xml:space="preserve"> (E)</w:t>
      </w:r>
    </w:p>
    <w:p w14:paraId="793EFA1B" w14:textId="77777777" w:rsidR="004B5AF6" w:rsidRPr="00FA6E0F" w:rsidRDefault="004B5AF6" w:rsidP="004E43C2">
      <w:pPr>
        <w:pStyle w:val="BodyText31"/>
        <w:widowControl w:val="0"/>
        <w:spacing w:line="276" w:lineRule="auto"/>
        <w:jc w:val="center"/>
        <w:rPr>
          <w:rFonts w:cs="Arial"/>
          <w:b/>
          <w:szCs w:val="24"/>
        </w:rPr>
      </w:pPr>
    </w:p>
    <w:sectPr w:rsidR="004B5AF6" w:rsidRPr="00FA6E0F" w:rsidSect="003D6D6F">
      <w:headerReference w:type="even" r:id="rId9"/>
      <w:headerReference w:type="default" r:id="rId10"/>
      <w:footerReference w:type="even" r:id="rId11"/>
      <w:footerReference w:type="default" r:id="rId12"/>
      <w:headerReference w:type="first" r:id="rId13"/>
      <w:footerReference w:type="first" r:id="rId14"/>
      <w:type w:val="continuous"/>
      <w:pgSz w:w="12240" w:h="18720" w:code="14"/>
      <w:pgMar w:top="1985" w:right="1701" w:bottom="1985" w:left="1701" w:header="0"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8EB3F" w14:textId="77777777" w:rsidR="00A421F0" w:rsidRDefault="00A421F0" w:rsidP="0089197F">
      <w:r>
        <w:separator/>
      </w:r>
    </w:p>
  </w:endnote>
  <w:endnote w:type="continuationSeparator" w:id="0">
    <w:p w14:paraId="2D59B5BE" w14:textId="77777777" w:rsidR="00A421F0" w:rsidRDefault="00A421F0" w:rsidP="0089197F">
      <w:r>
        <w:continuationSeparator/>
      </w:r>
    </w:p>
  </w:endnote>
  <w:endnote w:type="continuationNotice" w:id="1">
    <w:p w14:paraId="7AE308AC" w14:textId="77777777" w:rsidR="00A421F0" w:rsidRDefault="00A421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9C95A" w14:textId="77777777" w:rsidR="00B41912" w:rsidRDefault="00B4191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5DAB3" w14:textId="16D16B3A" w:rsidR="004A0611" w:rsidRDefault="00E6016A" w:rsidP="0089197F">
    <w:pPr>
      <w:pStyle w:val="Piedepgina"/>
      <w:tabs>
        <w:tab w:val="clear" w:pos="4252"/>
      </w:tabs>
      <w:jc w:val="center"/>
    </w:pPr>
    <w:r w:rsidRPr="001C2146">
      <w:rPr>
        <w:rFonts w:ascii="Arial Narrow" w:eastAsia="Calibri" w:hAnsi="Arial Narrow"/>
        <w:noProof/>
        <w:sz w:val="18"/>
        <w:szCs w:val="18"/>
        <w:lang w:eastAsia="es-CO"/>
      </w:rPr>
      <w:drawing>
        <wp:anchor distT="0" distB="0" distL="114300" distR="114300" simplePos="0" relativeHeight="251658241" behindDoc="1" locked="0" layoutInCell="1" allowOverlap="1" wp14:anchorId="7B0B3B9A" wp14:editId="7AA2D03F">
          <wp:simplePos x="0" y="0"/>
          <wp:positionH relativeFrom="margin">
            <wp:align>center</wp:align>
          </wp:positionH>
          <wp:positionV relativeFrom="paragraph">
            <wp:posOffset>-1018402</wp:posOffset>
          </wp:positionV>
          <wp:extent cx="7748223" cy="911183"/>
          <wp:effectExtent l="0" t="0" r="0" b="381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a membrete.png"/>
                  <pic:cNvPicPr/>
                </pic:nvPicPr>
                <pic:blipFill>
                  <a:blip r:embed="rId1">
                    <a:extLst>
                      <a:ext uri="{28A0092B-C50C-407E-A947-70E740481C1C}">
                        <a14:useLocalDpi xmlns:a14="http://schemas.microsoft.com/office/drawing/2010/main" val="0"/>
                      </a:ext>
                    </a:extLst>
                  </a:blip>
                  <a:stretch>
                    <a:fillRect/>
                  </a:stretch>
                </pic:blipFill>
                <pic:spPr>
                  <a:xfrm>
                    <a:off x="0" y="0"/>
                    <a:ext cx="7748223" cy="911183"/>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14A29" w14:textId="77777777" w:rsidR="00B41912" w:rsidRDefault="00B4191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4E007" w14:textId="77777777" w:rsidR="00A421F0" w:rsidRDefault="00A421F0" w:rsidP="0089197F">
      <w:r>
        <w:separator/>
      </w:r>
    </w:p>
  </w:footnote>
  <w:footnote w:type="continuationSeparator" w:id="0">
    <w:p w14:paraId="2C434746" w14:textId="77777777" w:rsidR="00A421F0" w:rsidRDefault="00A421F0" w:rsidP="0089197F">
      <w:r>
        <w:continuationSeparator/>
      </w:r>
    </w:p>
  </w:footnote>
  <w:footnote w:type="continuationNotice" w:id="1">
    <w:p w14:paraId="4BDC83B7" w14:textId="77777777" w:rsidR="00A421F0" w:rsidRDefault="00A421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33560" w14:textId="77777777" w:rsidR="00B41912" w:rsidRDefault="00B419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2DFF3" w14:textId="77777777" w:rsidR="00CE00BE" w:rsidRDefault="00CE00BE">
    <w:pPr>
      <w:pStyle w:val="Encabezado"/>
      <w:jc w:val="right"/>
    </w:pPr>
  </w:p>
  <w:p w14:paraId="3A3F8994" w14:textId="24633699" w:rsidR="00CE00BE" w:rsidRDefault="00CE00BE">
    <w:pPr>
      <w:pStyle w:val="Encabezado"/>
      <w:jc w:val="right"/>
    </w:pPr>
    <w:r>
      <w:rPr>
        <w:noProof/>
        <w:lang w:val="es-CO" w:eastAsia="es-CO"/>
      </w:rPr>
      <w:drawing>
        <wp:anchor distT="0" distB="0" distL="114300" distR="114300" simplePos="0" relativeHeight="251660289" behindDoc="1" locked="0" layoutInCell="1" allowOverlap="1" wp14:anchorId="6FBDD3F4" wp14:editId="6079313F">
          <wp:simplePos x="0" y="0"/>
          <wp:positionH relativeFrom="margin">
            <wp:posOffset>1967230</wp:posOffset>
          </wp:positionH>
          <wp:positionV relativeFrom="page">
            <wp:posOffset>299720</wp:posOffset>
          </wp:positionV>
          <wp:extent cx="1678305" cy="880745"/>
          <wp:effectExtent l="0" t="0" r="0" b="0"/>
          <wp:wrapTight wrapText="bothSides">
            <wp:wrapPolygon edited="0">
              <wp:start x="0" y="0"/>
              <wp:lineTo x="0" y="21024"/>
              <wp:lineTo x="21330" y="21024"/>
              <wp:lineTo x="21330"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678305" cy="880745"/>
                  </a:xfrm>
                  <a:prstGeom prst="rect">
                    <a:avLst/>
                  </a:prstGeom>
                </pic:spPr>
              </pic:pic>
            </a:graphicData>
          </a:graphic>
          <wp14:sizeRelH relativeFrom="page">
            <wp14:pctWidth>0</wp14:pctWidth>
          </wp14:sizeRelH>
          <wp14:sizeRelV relativeFrom="page">
            <wp14:pctHeight>0</wp14:pctHeight>
          </wp14:sizeRelV>
        </wp:anchor>
      </w:drawing>
    </w:r>
    <w:r>
      <w:t xml:space="preserve"> </w:t>
    </w:r>
    <w:sdt>
      <w:sdtPr>
        <w:id w:val="-1318336367"/>
        <w:docPartObj>
          <w:docPartGallery w:val="Page Numbers (Top of Page)"/>
          <w:docPartUnique/>
        </w:docPartObj>
      </w:sdtPr>
      <w:sdtEndPr/>
      <w:sdtContent>
        <w:r>
          <w:rPr>
            <w:lang w:val="es-MX"/>
          </w:rPr>
          <w:t xml:space="preserve">Página </w:t>
        </w:r>
        <w:r>
          <w:rPr>
            <w:b/>
            <w:bCs/>
            <w:sz w:val="24"/>
            <w:szCs w:val="24"/>
          </w:rPr>
          <w:fldChar w:fldCharType="begin"/>
        </w:r>
        <w:r>
          <w:rPr>
            <w:b/>
            <w:bCs/>
          </w:rPr>
          <w:instrText>PAGE</w:instrText>
        </w:r>
        <w:r>
          <w:rPr>
            <w:b/>
            <w:bCs/>
            <w:sz w:val="24"/>
            <w:szCs w:val="24"/>
          </w:rPr>
          <w:fldChar w:fldCharType="separate"/>
        </w:r>
        <w:r>
          <w:rPr>
            <w:b/>
            <w:bCs/>
            <w:lang w:val="es-MX"/>
          </w:rPr>
          <w:t>2</w:t>
        </w:r>
        <w:r>
          <w:rPr>
            <w:b/>
            <w:bCs/>
            <w:sz w:val="24"/>
            <w:szCs w:val="24"/>
          </w:rPr>
          <w:fldChar w:fldCharType="end"/>
        </w:r>
        <w:r>
          <w:rPr>
            <w:lang w:val="es-MX"/>
          </w:rPr>
          <w:t xml:space="preserve"> de </w:t>
        </w:r>
        <w:r>
          <w:rPr>
            <w:b/>
            <w:bCs/>
            <w:sz w:val="24"/>
            <w:szCs w:val="24"/>
          </w:rPr>
          <w:fldChar w:fldCharType="begin"/>
        </w:r>
        <w:r>
          <w:rPr>
            <w:b/>
            <w:bCs/>
          </w:rPr>
          <w:instrText>NUMPAGES</w:instrText>
        </w:r>
        <w:r>
          <w:rPr>
            <w:b/>
            <w:bCs/>
            <w:sz w:val="24"/>
            <w:szCs w:val="24"/>
          </w:rPr>
          <w:fldChar w:fldCharType="separate"/>
        </w:r>
        <w:r>
          <w:rPr>
            <w:b/>
            <w:bCs/>
            <w:lang w:val="es-MX"/>
          </w:rPr>
          <w:t>2</w:t>
        </w:r>
        <w:r>
          <w:rPr>
            <w:b/>
            <w:bCs/>
            <w:sz w:val="24"/>
            <w:szCs w:val="24"/>
          </w:rPr>
          <w:fldChar w:fldCharType="end"/>
        </w:r>
      </w:sdtContent>
    </w:sdt>
  </w:p>
  <w:p w14:paraId="7BA9D76C" w14:textId="26089E6E" w:rsidR="004A0611" w:rsidRPr="009B37AE" w:rsidRDefault="004A0611" w:rsidP="0089197F">
    <w:pPr>
      <w:pStyle w:val="Encabezado"/>
      <w:tabs>
        <w:tab w:val="clear" w:pos="4252"/>
      </w:tabs>
      <w:jc w:val="cente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954B9" w14:textId="77777777" w:rsidR="00B41912" w:rsidRDefault="00B4191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1277B"/>
    <w:multiLevelType w:val="multilevel"/>
    <w:tmpl w:val="87E87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440D34"/>
    <w:multiLevelType w:val="hybridMultilevel"/>
    <w:tmpl w:val="E960B1A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078537A6"/>
    <w:multiLevelType w:val="hybridMultilevel"/>
    <w:tmpl w:val="0DC468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79F04D8"/>
    <w:multiLevelType w:val="hybridMultilevel"/>
    <w:tmpl w:val="0930D4A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082B01E9"/>
    <w:multiLevelType w:val="hybridMultilevel"/>
    <w:tmpl w:val="0C0CA8C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089A29E5"/>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B452B2"/>
    <w:multiLevelType w:val="multilevel"/>
    <w:tmpl w:val="D1ECD4E2"/>
    <w:lvl w:ilvl="0">
      <w:start w:val="1"/>
      <w:numFmt w:val="decimal"/>
      <w:lvlText w:val="%1."/>
      <w:lvlJc w:val="left"/>
      <w:pPr>
        <w:ind w:left="644" w:hanging="360"/>
      </w:pPr>
      <w:rPr>
        <w:rFonts w:hint="default"/>
      </w:rPr>
    </w:lvl>
    <w:lvl w:ilvl="1">
      <w:start w:val="1"/>
      <w:numFmt w:val="decimal"/>
      <w:isLgl/>
      <w:lvlText w:val="%1.%2"/>
      <w:lvlJc w:val="left"/>
      <w:pPr>
        <w:ind w:left="930" w:hanging="525"/>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75"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2025" w:hanging="144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475"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42D49CC"/>
    <w:multiLevelType w:val="hybridMultilevel"/>
    <w:tmpl w:val="5F5806B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173A3E87"/>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B9084F"/>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3949B2"/>
    <w:multiLevelType w:val="hybridMultilevel"/>
    <w:tmpl w:val="CAD2566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21E03A47"/>
    <w:multiLevelType w:val="hybridMultilevel"/>
    <w:tmpl w:val="08F63020"/>
    <w:lvl w:ilvl="0" w:tplc="FFFFFFFF">
      <w:start w:val="1"/>
      <w:numFmt w:val="decimal"/>
      <w:lvlText w:val="%1."/>
      <w:lvlJc w:val="left"/>
      <w:pPr>
        <w:ind w:left="360" w:hanging="360"/>
      </w:pPr>
    </w:lvl>
    <w:lvl w:ilvl="1" w:tplc="FFFFFFFF">
      <w:start w:val="1"/>
      <w:numFmt w:val="lowerLetter"/>
      <w:lvlText w:val="%2)"/>
      <w:lvlJc w:val="left"/>
      <w:pPr>
        <w:ind w:left="1428" w:hanging="708"/>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9432F24"/>
    <w:multiLevelType w:val="hybridMultilevel"/>
    <w:tmpl w:val="08F63020"/>
    <w:lvl w:ilvl="0" w:tplc="FFFFFFFF">
      <w:start w:val="1"/>
      <w:numFmt w:val="decimal"/>
      <w:lvlText w:val="%1."/>
      <w:lvlJc w:val="left"/>
      <w:pPr>
        <w:ind w:left="360" w:hanging="360"/>
      </w:pPr>
    </w:lvl>
    <w:lvl w:ilvl="1" w:tplc="FFFFFFFF">
      <w:start w:val="1"/>
      <w:numFmt w:val="lowerLetter"/>
      <w:lvlText w:val="%2)"/>
      <w:lvlJc w:val="left"/>
      <w:pPr>
        <w:ind w:left="1428" w:hanging="708"/>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A11068D"/>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B6A3374"/>
    <w:multiLevelType w:val="hybridMultilevel"/>
    <w:tmpl w:val="A3404BA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D1236A2"/>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7F660E"/>
    <w:multiLevelType w:val="multilevel"/>
    <w:tmpl w:val="30A0E9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260891"/>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4741DE"/>
    <w:multiLevelType w:val="hybridMultilevel"/>
    <w:tmpl w:val="450E820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15:restartNumberingAfterBreak="0">
    <w:nsid w:val="40BD4707"/>
    <w:multiLevelType w:val="hybridMultilevel"/>
    <w:tmpl w:val="00BC93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1437599"/>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C42148"/>
    <w:multiLevelType w:val="multilevel"/>
    <w:tmpl w:val="125A7044"/>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2" w15:restartNumberingAfterBreak="0">
    <w:nsid w:val="5297375D"/>
    <w:multiLevelType w:val="hybridMultilevel"/>
    <w:tmpl w:val="15B29B12"/>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54D230D0"/>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656A54"/>
    <w:multiLevelType w:val="hybridMultilevel"/>
    <w:tmpl w:val="41862972"/>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8E4793A"/>
    <w:multiLevelType w:val="hybridMultilevel"/>
    <w:tmpl w:val="D054C1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97A5EE9"/>
    <w:multiLevelType w:val="hybridMultilevel"/>
    <w:tmpl w:val="83A0F66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7" w15:restartNumberingAfterBreak="0">
    <w:nsid w:val="59DD40D6"/>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A040770"/>
    <w:multiLevelType w:val="hybridMultilevel"/>
    <w:tmpl w:val="08F63020"/>
    <w:lvl w:ilvl="0" w:tplc="FFFFFFFF">
      <w:start w:val="1"/>
      <w:numFmt w:val="decimal"/>
      <w:lvlText w:val="%1."/>
      <w:lvlJc w:val="left"/>
      <w:pPr>
        <w:ind w:left="720" w:hanging="360"/>
      </w:pPr>
    </w:lvl>
    <w:lvl w:ilvl="1" w:tplc="FFFFFFFF">
      <w:start w:val="1"/>
      <w:numFmt w:val="lowerLetter"/>
      <w:lvlText w:val="%2)"/>
      <w:lvlJc w:val="left"/>
      <w:pPr>
        <w:ind w:left="1788" w:hanging="708"/>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1B4A37"/>
    <w:multiLevelType w:val="hybridMultilevel"/>
    <w:tmpl w:val="A3404BA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0" w15:restartNumberingAfterBreak="0">
    <w:nsid w:val="60A96CCC"/>
    <w:multiLevelType w:val="hybridMultilevel"/>
    <w:tmpl w:val="97AC2E1C"/>
    <w:lvl w:ilvl="0" w:tplc="AA60A3F6">
      <w:start w:val="1"/>
      <w:numFmt w:val="decimal"/>
      <w:lvlText w:val="%1."/>
      <w:lvlJc w:val="left"/>
      <w:pPr>
        <w:ind w:left="720" w:hanging="360"/>
      </w:pPr>
      <w:rPr>
        <w:rFonts w:hint="default"/>
        <w:b/>
        <w: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63E3505"/>
    <w:multiLevelType w:val="multilevel"/>
    <w:tmpl w:val="C2607296"/>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6440BAD"/>
    <w:multiLevelType w:val="hybridMultilevel"/>
    <w:tmpl w:val="08F63020"/>
    <w:lvl w:ilvl="0" w:tplc="FFFFFFFF">
      <w:start w:val="1"/>
      <w:numFmt w:val="decimal"/>
      <w:lvlText w:val="%1."/>
      <w:lvlJc w:val="left"/>
      <w:pPr>
        <w:ind w:left="360" w:hanging="360"/>
      </w:pPr>
    </w:lvl>
    <w:lvl w:ilvl="1" w:tplc="FFFFFFFF">
      <w:start w:val="1"/>
      <w:numFmt w:val="lowerLetter"/>
      <w:lvlText w:val="%2)"/>
      <w:lvlJc w:val="left"/>
      <w:pPr>
        <w:ind w:left="1428" w:hanging="708"/>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728354E"/>
    <w:multiLevelType w:val="hybridMultilevel"/>
    <w:tmpl w:val="C88EA3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72B1BF1"/>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D7E460B"/>
    <w:multiLevelType w:val="hybridMultilevel"/>
    <w:tmpl w:val="08F63020"/>
    <w:lvl w:ilvl="0" w:tplc="240A000F">
      <w:start w:val="1"/>
      <w:numFmt w:val="decimal"/>
      <w:lvlText w:val="%1."/>
      <w:lvlJc w:val="left"/>
      <w:pPr>
        <w:ind w:left="720" w:hanging="360"/>
      </w:pPr>
    </w:lvl>
    <w:lvl w:ilvl="1" w:tplc="C6B469A6">
      <w:start w:val="1"/>
      <w:numFmt w:val="lowerLetter"/>
      <w:lvlText w:val="%2)"/>
      <w:lvlJc w:val="left"/>
      <w:pPr>
        <w:ind w:left="1788" w:hanging="708"/>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F043771"/>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EB5613"/>
    <w:multiLevelType w:val="hybridMultilevel"/>
    <w:tmpl w:val="00BC939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9050031"/>
    <w:multiLevelType w:val="multilevel"/>
    <w:tmpl w:val="30A0E9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94F1AA9"/>
    <w:multiLevelType w:val="hybridMultilevel"/>
    <w:tmpl w:val="DEB44FC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34425436">
    <w:abstractNumId w:val="31"/>
  </w:num>
  <w:num w:numId="2" w16cid:durableId="532496810">
    <w:abstractNumId w:val="30"/>
  </w:num>
  <w:num w:numId="3" w16cid:durableId="126092545">
    <w:abstractNumId w:val="7"/>
  </w:num>
  <w:num w:numId="4" w16cid:durableId="752968623">
    <w:abstractNumId w:val="19"/>
  </w:num>
  <w:num w:numId="5" w16cid:durableId="2127505436">
    <w:abstractNumId w:val="2"/>
  </w:num>
  <w:num w:numId="6" w16cid:durableId="1324432083">
    <w:abstractNumId w:val="33"/>
  </w:num>
  <w:num w:numId="7" w16cid:durableId="899288810">
    <w:abstractNumId w:val="6"/>
  </w:num>
  <w:num w:numId="8" w16cid:durableId="1304502811">
    <w:abstractNumId w:val="9"/>
  </w:num>
  <w:num w:numId="9" w16cid:durableId="1116481688">
    <w:abstractNumId w:val="38"/>
  </w:num>
  <w:num w:numId="10" w16cid:durableId="1812863692">
    <w:abstractNumId w:val="16"/>
  </w:num>
  <w:num w:numId="11" w16cid:durableId="837960190">
    <w:abstractNumId w:val="39"/>
  </w:num>
  <w:num w:numId="12" w16cid:durableId="1721439944">
    <w:abstractNumId w:val="13"/>
  </w:num>
  <w:num w:numId="13" w16cid:durableId="828252596">
    <w:abstractNumId w:val="26"/>
  </w:num>
  <w:num w:numId="14" w16cid:durableId="1918591950">
    <w:abstractNumId w:val="23"/>
  </w:num>
  <w:num w:numId="15" w16cid:durableId="1662926218">
    <w:abstractNumId w:val="5"/>
  </w:num>
  <w:num w:numId="16" w16cid:durableId="185564347">
    <w:abstractNumId w:val="27"/>
  </w:num>
  <w:num w:numId="17" w16cid:durableId="166216648">
    <w:abstractNumId w:val="1"/>
  </w:num>
  <w:num w:numId="18" w16cid:durableId="267662558">
    <w:abstractNumId w:val="35"/>
  </w:num>
  <w:num w:numId="19" w16cid:durableId="371198985">
    <w:abstractNumId w:val="3"/>
  </w:num>
  <w:num w:numId="20" w16cid:durableId="14885744">
    <w:abstractNumId w:val="17"/>
  </w:num>
  <w:num w:numId="21" w16cid:durableId="565184085">
    <w:abstractNumId w:val="8"/>
  </w:num>
  <w:num w:numId="22" w16cid:durableId="696542240">
    <w:abstractNumId w:val="34"/>
  </w:num>
  <w:num w:numId="23" w16cid:durableId="740367309">
    <w:abstractNumId w:val="15"/>
  </w:num>
  <w:num w:numId="24" w16cid:durableId="1391003997">
    <w:abstractNumId w:val="20"/>
  </w:num>
  <w:num w:numId="25" w16cid:durableId="89280441">
    <w:abstractNumId w:val="18"/>
  </w:num>
  <w:num w:numId="26" w16cid:durableId="308825455">
    <w:abstractNumId w:val="36"/>
  </w:num>
  <w:num w:numId="27" w16cid:durableId="872769749">
    <w:abstractNumId w:val="12"/>
  </w:num>
  <w:num w:numId="28" w16cid:durableId="1912038800">
    <w:abstractNumId w:val="10"/>
  </w:num>
  <w:num w:numId="29" w16cid:durableId="403190013">
    <w:abstractNumId w:val="32"/>
  </w:num>
  <w:num w:numId="30" w16cid:durableId="457645861">
    <w:abstractNumId w:val="22"/>
  </w:num>
  <w:num w:numId="31" w16cid:durableId="5712231">
    <w:abstractNumId w:val="4"/>
  </w:num>
  <w:num w:numId="32" w16cid:durableId="2046179018">
    <w:abstractNumId w:val="24"/>
  </w:num>
  <w:num w:numId="33" w16cid:durableId="1168640956">
    <w:abstractNumId w:val="25"/>
  </w:num>
  <w:num w:numId="34" w16cid:durableId="626351595">
    <w:abstractNumId w:val="21"/>
  </w:num>
  <w:num w:numId="35" w16cid:durableId="903567704">
    <w:abstractNumId w:val="29"/>
  </w:num>
  <w:num w:numId="36" w16cid:durableId="503013051">
    <w:abstractNumId w:val="14"/>
  </w:num>
  <w:num w:numId="37" w16cid:durableId="1638797029">
    <w:abstractNumId w:val="37"/>
  </w:num>
  <w:num w:numId="38" w16cid:durableId="335235150">
    <w:abstractNumId w:val="28"/>
  </w:num>
  <w:num w:numId="39" w16cid:durableId="20844028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1852359">
    <w:abstractNumId w:val="11"/>
  </w:num>
  <w:num w:numId="41" w16cid:durableId="1022706823">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97F"/>
    <w:rsid w:val="00001F92"/>
    <w:rsid w:val="00001FFB"/>
    <w:rsid w:val="000037E3"/>
    <w:rsid w:val="00004829"/>
    <w:rsid w:val="00004AEC"/>
    <w:rsid w:val="00004B64"/>
    <w:rsid w:val="000066F6"/>
    <w:rsid w:val="00007208"/>
    <w:rsid w:val="00011131"/>
    <w:rsid w:val="00011452"/>
    <w:rsid w:val="00013CC3"/>
    <w:rsid w:val="0001608E"/>
    <w:rsid w:val="00020458"/>
    <w:rsid w:val="00024E04"/>
    <w:rsid w:val="00030D16"/>
    <w:rsid w:val="000311F3"/>
    <w:rsid w:val="0003160F"/>
    <w:rsid w:val="00031994"/>
    <w:rsid w:val="00031BE2"/>
    <w:rsid w:val="00033DAB"/>
    <w:rsid w:val="0003502B"/>
    <w:rsid w:val="00037834"/>
    <w:rsid w:val="000420C9"/>
    <w:rsid w:val="00042664"/>
    <w:rsid w:val="00042B42"/>
    <w:rsid w:val="0004430A"/>
    <w:rsid w:val="00044797"/>
    <w:rsid w:val="000450AB"/>
    <w:rsid w:val="00045436"/>
    <w:rsid w:val="0004737C"/>
    <w:rsid w:val="0004798E"/>
    <w:rsid w:val="000527A9"/>
    <w:rsid w:val="00055F8C"/>
    <w:rsid w:val="0005651A"/>
    <w:rsid w:val="000579D1"/>
    <w:rsid w:val="00057BB4"/>
    <w:rsid w:val="00062972"/>
    <w:rsid w:val="0006369C"/>
    <w:rsid w:val="0006521F"/>
    <w:rsid w:val="0006602D"/>
    <w:rsid w:val="00072993"/>
    <w:rsid w:val="00073FE7"/>
    <w:rsid w:val="000748B3"/>
    <w:rsid w:val="00075B0E"/>
    <w:rsid w:val="0007653A"/>
    <w:rsid w:val="00080455"/>
    <w:rsid w:val="0008410B"/>
    <w:rsid w:val="000843E8"/>
    <w:rsid w:val="000913B5"/>
    <w:rsid w:val="00091B9E"/>
    <w:rsid w:val="000948ED"/>
    <w:rsid w:val="00094BD1"/>
    <w:rsid w:val="0009741F"/>
    <w:rsid w:val="00097CA0"/>
    <w:rsid w:val="000A31BB"/>
    <w:rsid w:val="000B37CB"/>
    <w:rsid w:val="000B673F"/>
    <w:rsid w:val="000C061A"/>
    <w:rsid w:val="000C0BF9"/>
    <w:rsid w:val="000C18BE"/>
    <w:rsid w:val="000C1C5C"/>
    <w:rsid w:val="000C2C3C"/>
    <w:rsid w:val="000C661B"/>
    <w:rsid w:val="000C7046"/>
    <w:rsid w:val="000D2A72"/>
    <w:rsid w:val="000D2F1C"/>
    <w:rsid w:val="000D3E5A"/>
    <w:rsid w:val="000D4160"/>
    <w:rsid w:val="000D487C"/>
    <w:rsid w:val="000D51C9"/>
    <w:rsid w:val="000D5579"/>
    <w:rsid w:val="000D55FA"/>
    <w:rsid w:val="000E057A"/>
    <w:rsid w:val="000E0AF8"/>
    <w:rsid w:val="000E1A6F"/>
    <w:rsid w:val="000E1E62"/>
    <w:rsid w:val="000E3BC6"/>
    <w:rsid w:val="000E56F2"/>
    <w:rsid w:val="000E57D2"/>
    <w:rsid w:val="000F033A"/>
    <w:rsid w:val="000F16D3"/>
    <w:rsid w:val="000F34CA"/>
    <w:rsid w:val="000F4D59"/>
    <w:rsid w:val="0010264F"/>
    <w:rsid w:val="0010523B"/>
    <w:rsid w:val="001053D1"/>
    <w:rsid w:val="001107F6"/>
    <w:rsid w:val="00111C4A"/>
    <w:rsid w:val="0011579D"/>
    <w:rsid w:val="00115D4E"/>
    <w:rsid w:val="0011657B"/>
    <w:rsid w:val="00116CAA"/>
    <w:rsid w:val="00120EC9"/>
    <w:rsid w:val="001211B4"/>
    <w:rsid w:val="00124261"/>
    <w:rsid w:val="00124CF1"/>
    <w:rsid w:val="00125788"/>
    <w:rsid w:val="00127839"/>
    <w:rsid w:val="00132B71"/>
    <w:rsid w:val="001338B5"/>
    <w:rsid w:val="0013396B"/>
    <w:rsid w:val="001348C3"/>
    <w:rsid w:val="001348C6"/>
    <w:rsid w:val="001357EB"/>
    <w:rsid w:val="00136D08"/>
    <w:rsid w:val="00136D76"/>
    <w:rsid w:val="001403A1"/>
    <w:rsid w:val="00140715"/>
    <w:rsid w:val="00140CAB"/>
    <w:rsid w:val="0014153B"/>
    <w:rsid w:val="00142459"/>
    <w:rsid w:val="00142F31"/>
    <w:rsid w:val="00145144"/>
    <w:rsid w:val="001464F8"/>
    <w:rsid w:val="0014741D"/>
    <w:rsid w:val="00147997"/>
    <w:rsid w:val="00150BCB"/>
    <w:rsid w:val="001512E4"/>
    <w:rsid w:val="00153200"/>
    <w:rsid w:val="001552D8"/>
    <w:rsid w:val="00155552"/>
    <w:rsid w:val="001576DA"/>
    <w:rsid w:val="00164C4F"/>
    <w:rsid w:val="001654FD"/>
    <w:rsid w:val="00166974"/>
    <w:rsid w:val="00170EDE"/>
    <w:rsid w:val="00172B95"/>
    <w:rsid w:val="0017382E"/>
    <w:rsid w:val="00183AC0"/>
    <w:rsid w:val="001849B5"/>
    <w:rsid w:val="0018621D"/>
    <w:rsid w:val="001870D1"/>
    <w:rsid w:val="00191F5D"/>
    <w:rsid w:val="00192DEA"/>
    <w:rsid w:val="00193007"/>
    <w:rsid w:val="00193C62"/>
    <w:rsid w:val="001951D6"/>
    <w:rsid w:val="00197E4B"/>
    <w:rsid w:val="001A04A1"/>
    <w:rsid w:val="001A0932"/>
    <w:rsid w:val="001A2BBC"/>
    <w:rsid w:val="001A38BB"/>
    <w:rsid w:val="001A3A2F"/>
    <w:rsid w:val="001A6A73"/>
    <w:rsid w:val="001A6B4C"/>
    <w:rsid w:val="001A6E5A"/>
    <w:rsid w:val="001A7079"/>
    <w:rsid w:val="001B3AC9"/>
    <w:rsid w:val="001B3F3C"/>
    <w:rsid w:val="001B5EE9"/>
    <w:rsid w:val="001B71FB"/>
    <w:rsid w:val="001B72B3"/>
    <w:rsid w:val="001C017E"/>
    <w:rsid w:val="001C0490"/>
    <w:rsid w:val="001C2ADC"/>
    <w:rsid w:val="001C2F47"/>
    <w:rsid w:val="001C50DA"/>
    <w:rsid w:val="001C5933"/>
    <w:rsid w:val="001D07E5"/>
    <w:rsid w:val="001D0BE7"/>
    <w:rsid w:val="001D0DCE"/>
    <w:rsid w:val="001D361E"/>
    <w:rsid w:val="001D3965"/>
    <w:rsid w:val="001D41B4"/>
    <w:rsid w:val="001D58C3"/>
    <w:rsid w:val="001E0020"/>
    <w:rsid w:val="001E104F"/>
    <w:rsid w:val="001E1081"/>
    <w:rsid w:val="001E16CF"/>
    <w:rsid w:val="001E5656"/>
    <w:rsid w:val="001E5AC8"/>
    <w:rsid w:val="001F1193"/>
    <w:rsid w:val="001F1A68"/>
    <w:rsid w:val="001F2442"/>
    <w:rsid w:val="001F52C5"/>
    <w:rsid w:val="001F5319"/>
    <w:rsid w:val="001F6214"/>
    <w:rsid w:val="001F70BA"/>
    <w:rsid w:val="0020062A"/>
    <w:rsid w:val="00203864"/>
    <w:rsid w:val="0020602E"/>
    <w:rsid w:val="00207880"/>
    <w:rsid w:val="00207925"/>
    <w:rsid w:val="0021122E"/>
    <w:rsid w:val="002116B0"/>
    <w:rsid w:val="002116C6"/>
    <w:rsid w:val="002134CA"/>
    <w:rsid w:val="00213BF3"/>
    <w:rsid w:val="002140C9"/>
    <w:rsid w:val="00214A27"/>
    <w:rsid w:val="00220540"/>
    <w:rsid w:val="00223C64"/>
    <w:rsid w:val="00224C51"/>
    <w:rsid w:val="00226B97"/>
    <w:rsid w:val="0022739B"/>
    <w:rsid w:val="00227EE5"/>
    <w:rsid w:val="00230620"/>
    <w:rsid w:val="00230CB0"/>
    <w:rsid w:val="00232303"/>
    <w:rsid w:val="00233339"/>
    <w:rsid w:val="00233451"/>
    <w:rsid w:val="00236C82"/>
    <w:rsid w:val="0024032C"/>
    <w:rsid w:val="0024123F"/>
    <w:rsid w:val="00243BD8"/>
    <w:rsid w:val="00255303"/>
    <w:rsid w:val="00256AB3"/>
    <w:rsid w:val="00257589"/>
    <w:rsid w:val="00263639"/>
    <w:rsid w:val="00265552"/>
    <w:rsid w:val="00265D75"/>
    <w:rsid w:val="00267C6E"/>
    <w:rsid w:val="00270947"/>
    <w:rsid w:val="0027246D"/>
    <w:rsid w:val="00274D0A"/>
    <w:rsid w:val="00274E75"/>
    <w:rsid w:val="00275BD5"/>
    <w:rsid w:val="00275D29"/>
    <w:rsid w:val="0027694E"/>
    <w:rsid w:val="00281249"/>
    <w:rsid w:val="002817D0"/>
    <w:rsid w:val="002824B4"/>
    <w:rsid w:val="002825FE"/>
    <w:rsid w:val="00283955"/>
    <w:rsid w:val="00284DDE"/>
    <w:rsid w:val="00287180"/>
    <w:rsid w:val="00287ADC"/>
    <w:rsid w:val="002912B9"/>
    <w:rsid w:val="00292891"/>
    <w:rsid w:val="00292DC2"/>
    <w:rsid w:val="00294EC8"/>
    <w:rsid w:val="00295177"/>
    <w:rsid w:val="002958AC"/>
    <w:rsid w:val="00296033"/>
    <w:rsid w:val="00297D2C"/>
    <w:rsid w:val="00297EAA"/>
    <w:rsid w:val="002A009B"/>
    <w:rsid w:val="002A44DA"/>
    <w:rsid w:val="002A5679"/>
    <w:rsid w:val="002A5AAE"/>
    <w:rsid w:val="002A5D48"/>
    <w:rsid w:val="002B0923"/>
    <w:rsid w:val="002B1CA0"/>
    <w:rsid w:val="002B316E"/>
    <w:rsid w:val="002B41AD"/>
    <w:rsid w:val="002B46D6"/>
    <w:rsid w:val="002B6C28"/>
    <w:rsid w:val="002B771D"/>
    <w:rsid w:val="002C0662"/>
    <w:rsid w:val="002C1A19"/>
    <w:rsid w:val="002C2482"/>
    <w:rsid w:val="002C4C4F"/>
    <w:rsid w:val="002C61DE"/>
    <w:rsid w:val="002C75BE"/>
    <w:rsid w:val="002D26F0"/>
    <w:rsid w:val="002D46D4"/>
    <w:rsid w:val="002E049A"/>
    <w:rsid w:val="002E06EF"/>
    <w:rsid w:val="002E1C14"/>
    <w:rsid w:val="002E2592"/>
    <w:rsid w:val="002E275B"/>
    <w:rsid w:val="002E62C9"/>
    <w:rsid w:val="002F14CF"/>
    <w:rsid w:val="002F39F3"/>
    <w:rsid w:val="002F3A7C"/>
    <w:rsid w:val="002F4C37"/>
    <w:rsid w:val="002F67E3"/>
    <w:rsid w:val="0030198D"/>
    <w:rsid w:val="00301E9C"/>
    <w:rsid w:val="0030299E"/>
    <w:rsid w:val="00302A9D"/>
    <w:rsid w:val="0030572A"/>
    <w:rsid w:val="00306B1A"/>
    <w:rsid w:val="0030719C"/>
    <w:rsid w:val="003075FD"/>
    <w:rsid w:val="0030785B"/>
    <w:rsid w:val="00311F65"/>
    <w:rsid w:val="00312D48"/>
    <w:rsid w:val="003135EA"/>
    <w:rsid w:val="00314AE6"/>
    <w:rsid w:val="00315AD5"/>
    <w:rsid w:val="00320D5B"/>
    <w:rsid w:val="003211EE"/>
    <w:rsid w:val="00322D9F"/>
    <w:rsid w:val="003244C6"/>
    <w:rsid w:val="0032641A"/>
    <w:rsid w:val="00326AF2"/>
    <w:rsid w:val="00326B2A"/>
    <w:rsid w:val="00327149"/>
    <w:rsid w:val="003272C3"/>
    <w:rsid w:val="00327316"/>
    <w:rsid w:val="00327F74"/>
    <w:rsid w:val="00330157"/>
    <w:rsid w:val="00330C0E"/>
    <w:rsid w:val="003331D1"/>
    <w:rsid w:val="00333E35"/>
    <w:rsid w:val="00334B43"/>
    <w:rsid w:val="003360AF"/>
    <w:rsid w:val="00340345"/>
    <w:rsid w:val="0034249B"/>
    <w:rsid w:val="003458EC"/>
    <w:rsid w:val="00347967"/>
    <w:rsid w:val="00347ECA"/>
    <w:rsid w:val="0035069F"/>
    <w:rsid w:val="00354FBC"/>
    <w:rsid w:val="00357330"/>
    <w:rsid w:val="0036005D"/>
    <w:rsid w:val="0036279E"/>
    <w:rsid w:val="00364E27"/>
    <w:rsid w:val="003654D3"/>
    <w:rsid w:val="00365EF1"/>
    <w:rsid w:val="00367406"/>
    <w:rsid w:val="0036763E"/>
    <w:rsid w:val="00367EA5"/>
    <w:rsid w:val="00371158"/>
    <w:rsid w:val="00372324"/>
    <w:rsid w:val="0037234A"/>
    <w:rsid w:val="00374719"/>
    <w:rsid w:val="00375F96"/>
    <w:rsid w:val="003762FD"/>
    <w:rsid w:val="003775DE"/>
    <w:rsid w:val="00383324"/>
    <w:rsid w:val="00383F7F"/>
    <w:rsid w:val="003842B8"/>
    <w:rsid w:val="00385B99"/>
    <w:rsid w:val="003864BC"/>
    <w:rsid w:val="00386B6C"/>
    <w:rsid w:val="00387872"/>
    <w:rsid w:val="0039151E"/>
    <w:rsid w:val="003938B4"/>
    <w:rsid w:val="00394418"/>
    <w:rsid w:val="00395598"/>
    <w:rsid w:val="00396127"/>
    <w:rsid w:val="0039648C"/>
    <w:rsid w:val="00396850"/>
    <w:rsid w:val="00396BE7"/>
    <w:rsid w:val="00397538"/>
    <w:rsid w:val="003A2391"/>
    <w:rsid w:val="003A3274"/>
    <w:rsid w:val="003A5442"/>
    <w:rsid w:val="003A686F"/>
    <w:rsid w:val="003A7836"/>
    <w:rsid w:val="003A7A80"/>
    <w:rsid w:val="003B1518"/>
    <w:rsid w:val="003B2714"/>
    <w:rsid w:val="003B2AC3"/>
    <w:rsid w:val="003B3453"/>
    <w:rsid w:val="003B3827"/>
    <w:rsid w:val="003B3AF3"/>
    <w:rsid w:val="003B4798"/>
    <w:rsid w:val="003B48FD"/>
    <w:rsid w:val="003B4A25"/>
    <w:rsid w:val="003B518A"/>
    <w:rsid w:val="003B538C"/>
    <w:rsid w:val="003B6A8F"/>
    <w:rsid w:val="003B6D1F"/>
    <w:rsid w:val="003B754C"/>
    <w:rsid w:val="003C1E06"/>
    <w:rsid w:val="003C3D56"/>
    <w:rsid w:val="003C3DC9"/>
    <w:rsid w:val="003C65CF"/>
    <w:rsid w:val="003C791C"/>
    <w:rsid w:val="003D0E43"/>
    <w:rsid w:val="003D2046"/>
    <w:rsid w:val="003D2234"/>
    <w:rsid w:val="003D3BB3"/>
    <w:rsid w:val="003D407E"/>
    <w:rsid w:val="003D478F"/>
    <w:rsid w:val="003D5E03"/>
    <w:rsid w:val="003D60D2"/>
    <w:rsid w:val="003D6B81"/>
    <w:rsid w:val="003D6C2B"/>
    <w:rsid w:val="003D6D6F"/>
    <w:rsid w:val="003D79F7"/>
    <w:rsid w:val="003D7CD4"/>
    <w:rsid w:val="003D7D91"/>
    <w:rsid w:val="003E01A5"/>
    <w:rsid w:val="003E01B2"/>
    <w:rsid w:val="003E060A"/>
    <w:rsid w:val="003E2807"/>
    <w:rsid w:val="003E44B1"/>
    <w:rsid w:val="003E62E8"/>
    <w:rsid w:val="003E7B2F"/>
    <w:rsid w:val="003F0101"/>
    <w:rsid w:val="003F0D10"/>
    <w:rsid w:val="003F2F5D"/>
    <w:rsid w:val="003F656B"/>
    <w:rsid w:val="003F6633"/>
    <w:rsid w:val="003F7E6C"/>
    <w:rsid w:val="00400652"/>
    <w:rsid w:val="00401DA6"/>
    <w:rsid w:val="00401E7F"/>
    <w:rsid w:val="0040332E"/>
    <w:rsid w:val="00403D61"/>
    <w:rsid w:val="00404464"/>
    <w:rsid w:val="00405098"/>
    <w:rsid w:val="004075AB"/>
    <w:rsid w:val="00410FBF"/>
    <w:rsid w:val="00411ED2"/>
    <w:rsid w:val="0041279F"/>
    <w:rsid w:val="004129DC"/>
    <w:rsid w:val="00415AB8"/>
    <w:rsid w:val="00420915"/>
    <w:rsid w:val="00421BBE"/>
    <w:rsid w:val="00422A48"/>
    <w:rsid w:val="00426220"/>
    <w:rsid w:val="00426FCF"/>
    <w:rsid w:val="004275C5"/>
    <w:rsid w:val="00430A21"/>
    <w:rsid w:val="00431EA6"/>
    <w:rsid w:val="00432373"/>
    <w:rsid w:val="00437AE6"/>
    <w:rsid w:val="004420D7"/>
    <w:rsid w:val="00442501"/>
    <w:rsid w:val="00442D3F"/>
    <w:rsid w:val="004440C8"/>
    <w:rsid w:val="00445CB9"/>
    <w:rsid w:val="00447A46"/>
    <w:rsid w:val="00451433"/>
    <w:rsid w:val="004540ED"/>
    <w:rsid w:val="00456922"/>
    <w:rsid w:val="00456B20"/>
    <w:rsid w:val="00461981"/>
    <w:rsid w:val="00461E52"/>
    <w:rsid w:val="00463810"/>
    <w:rsid w:val="00464A71"/>
    <w:rsid w:val="00464AE1"/>
    <w:rsid w:val="00464BBC"/>
    <w:rsid w:val="004651B4"/>
    <w:rsid w:val="00467415"/>
    <w:rsid w:val="00467837"/>
    <w:rsid w:val="00467FA7"/>
    <w:rsid w:val="0047109C"/>
    <w:rsid w:val="0047292E"/>
    <w:rsid w:val="00473187"/>
    <w:rsid w:val="00474525"/>
    <w:rsid w:val="00480A2F"/>
    <w:rsid w:val="0048150C"/>
    <w:rsid w:val="00485DBF"/>
    <w:rsid w:val="004860EF"/>
    <w:rsid w:val="00490A6D"/>
    <w:rsid w:val="004949E4"/>
    <w:rsid w:val="0049556B"/>
    <w:rsid w:val="004955D8"/>
    <w:rsid w:val="00495F70"/>
    <w:rsid w:val="00496116"/>
    <w:rsid w:val="004969A0"/>
    <w:rsid w:val="004A02DC"/>
    <w:rsid w:val="004A0611"/>
    <w:rsid w:val="004A2AE3"/>
    <w:rsid w:val="004A3516"/>
    <w:rsid w:val="004A3CD1"/>
    <w:rsid w:val="004B08E4"/>
    <w:rsid w:val="004B1565"/>
    <w:rsid w:val="004B1F04"/>
    <w:rsid w:val="004B5AF6"/>
    <w:rsid w:val="004B760E"/>
    <w:rsid w:val="004C1C24"/>
    <w:rsid w:val="004C3078"/>
    <w:rsid w:val="004C35C1"/>
    <w:rsid w:val="004C4C46"/>
    <w:rsid w:val="004C4EB9"/>
    <w:rsid w:val="004C5936"/>
    <w:rsid w:val="004C7955"/>
    <w:rsid w:val="004D0CAF"/>
    <w:rsid w:val="004D35C5"/>
    <w:rsid w:val="004D3BF3"/>
    <w:rsid w:val="004D6304"/>
    <w:rsid w:val="004D72D7"/>
    <w:rsid w:val="004E05CC"/>
    <w:rsid w:val="004E0924"/>
    <w:rsid w:val="004E0DEE"/>
    <w:rsid w:val="004E1FBF"/>
    <w:rsid w:val="004E43C2"/>
    <w:rsid w:val="004E4B87"/>
    <w:rsid w:val="004E4EB7"/>
    <w:rsid w:val="004E5AD8"/>
    <w:rsid w:val="004F15D0"/>
    <w:rsid w:val="004F1C8C"/>
    <w:rsid w:val="004F479F"/>
    <w:rsid w:val="005018D8"/>
    <w:rsid w:val="0050348D"/>
    <w:rsid w:val="00503A78"/>
    <w:rsid w:val="00504ED6"/>
    <w:rsid w:val="005059BC"/>
    <w:rsid w:val="0050769A"/>
    <w:rsid w:val="00507B66"/>
    <w:rsid w:val="00511C57"/>
    <w:rsid w:val="00514AD0"/>
    <w:rsid w:val="00514D11"/>
    <w:rsid w:val="00516C38"/>
    <w:rsid w:val="005176A8"/>
    <w:rsid w:val="005230C1"/>
    <w:rsid w:val="005231BC"/>
    <w:rsid w:val="0052324B"/>
    <w:rsid w:val="005241BD"/>
    <w:rsid w:val="00525070"/>
    <w:rsid w:val="005278E9"/>
    <w:rsid w:val="00527A54"/>
    <w:rsid w:val="00527F77"/>
    <w:rsid w:val="005319A9"/>
    <w:rsid w:val="005340AC"/>
    <w:rsid w:val="00535615"/>
    <w:rsid w:val="0053593B"/>
    <w:rsid w:val="00535F50"/>
    <w:rsid w:val="005364D0"/>
    <w:rsid w:val="00540132"/>
    <w:rsid w:val="005409FC"/>
    <w:rsid w:val="00540B71"/>
    <w:rsid w:val="00547D6C"/>
    <w:rsid w:val="005515B5"/>
    <w:rsid w:val="0055366C"/>
    <w:rsid w:val="00554244"/>
    <w:rsid w:val="005555F8"/>
    <w:rsid w:val="005561D4"/>
    <w:rsid w:val="005562CC"/>
    <w:rsid w:val="00556DFB"/>
    <w:rsid w:val="00557152"/>
    <w:rsid w:val="00560DB7"/>
    <w:rsid w:val="005610A6"/>
    <w:rsid w:val="00562864"/>
    <w:rsid w:val="005644FF"/>
    <w:rsid w:val="00564739"/>
    <w:rsid w:val="00564936"/>
    <w:rsid w:val="00566ED2"/>
    <w:rsid w:val="00570237"/>
    <w:rsid w:val="005728AA"/>
    <w:rsid w:val="00574855"/>
    <w:rsid w:val="00574E70"/>
    <w:rsid w:val="005771D9"/>
    <w:rsid w:val="00577DBB"/>
    <w:rsid w:val="005813F5"/>
    <w:rsid w:val="00582B84"/>
    <w:rsid w:val="00585DB9"/>
    <w:rsid w:val="00586CA2"/>
    <w:rsid w:val="00591FAD"/>
    <w:rsid w:val="00592C19"/>
    <w:rsid w:val="005965E8"/>
    <w:rsid w:val="00597C22"/>
    <w:rsid w:val="005A3053"/>
    <w:rsid w:val="005A6DA3"/>
    <w:rsid w:val="005B0634"/>
    <w:rsid w:val="005B162B"/>
    <w:rsid w:val="005B1781"/>
    <w:rsid w:val="005B1F21"/>
    <w:rsid w:val="005B455E"/>
    <w:rsid w:val="005B77A4"/>
    <w:rsid w:val="005C00CC"/>
    <w:rsid w:val="005C2998"/>
    <w:rsid w:val="005C3EF6"/>
    <w:rsid w:val="005C7729"/>
    <w:rsid w:val="005D07F1"/>
    <w:rsid w:val="005D12E7"/>
    <w:rsid w:val="005D1DC1"/>
    <w:rsid w:val="005D5AF1"/>
    <w:rsid w:val="005D6D3F"/>
    <w:rsid w:val="005E0369"/>
    <w:rsid w:val="005E2C27"/>
    <w:rsid w:val="005E2C73"/>
    <w:rsid w:val="005E40A2"/>
    <w:rsid w:val="005E42EC"/>
    <w:rsid w:val="005E49DC"/>
    <w:rsid w:val="005E5E1E"/>
    <w:rsid w:val="005F095D"/>
    <w:rsid w:val="005F149C"/>
    <w:rsid w:val="005F1A39"/>
    <w:rsid w:val="005F44B0"/>
    <w:rsid w:val="005F483A"/>
    <w:rsid w:val="005F7AFB"/>
    <w:rsid w:val="005F7F58"/>
    <w:rsid w:val="00600472"/>
    <w:rsid w:val="0060136D"/>
    <w:rsid w:val="006014C7"/>
    <w:rsid w:val="006039ED"/>
    <w:rsid w:val="0060403F"/>
    <w:rsid w:val="0060426F"/>
    <w:rsid w:val="00606345"/>
    <w:rsid w:val="00606591"/>
    <w:rsid w:val="00606EF1"/>
    <w:rsid w:val="00610F7A"/>
    <w:rsid w:val="00611741"/>
    <w:rsid w:val="00611749"/>
    <w:rsid w:val="00611EF0"/>
    <w:rsid w:val="0061256E"/>
    <w:rsid w:val="0061297B"/>
    <w:rsid w:val="00612BF3"/>
    <w:rsid w:val="006159B3"/>
    <w:rsid w:val="00615DAB"/>
    <w:rsid w:val="00616B75"/>
    <w:rsid w:val="00617B73"/>
    <w:rsid w:val="006214D8"/>
    <w:rsid w:val="006251D6"/>
    <w:rsid w:val="006301B8"/>
    <w:rsid w:val="006306E5"/>
    <w:rsid w:val="00634132"/>
    <w:rsid w:val="00634493"/>
    <w:rsid w:val="006346D5"/>
    <w:rsid w:val="0063487D"/>
    <w:rsid w:val="0064147B"/>
    <w:rsid w:val="00643E56"/>
    <w:rsid w:val="00644CE5"/>
    <w:rsid w:val="00644DBB"/>
    <w:rsid w:val="0064646D"/>
    <w:rsid w:val="00646FE3"/>
    <w:rsid w:val="006503F8"/>
    <w:rsid w:val="00650B98"/>
    <w:rsid w:val="006526F8"/>
    <w:rsid w:val="006532E0"/>
    <w:rsid w:val="006559DB"/>
    <w:rsid w:val="00657712"/>
    <w:rsid w:val="006612B0"/>
    <w:rsid w:val="006615E3"/>
    <w:rsid w:val="00661C74"/>
    <w:rsid w:val="00661FEC"/>
    <w:rsid w:val="00663892"/>
    <w:rsid w:val="006642FD"/>
    <w:rsid w:val="00664DC2"/>
    <w:rsid w:val="006665B4"/>
    <w:rsid w:val="00670DAA"/>
    <w:rsid w:val="00671C7C"/>
    <w:rsid w:val="006736CA"/>
    <w:rsid w:val="00673898"/>
    <w:rsid w:val="00673BFA"/>
    <w:rsid w:val="006740C2"/>
    <w:rsid w:val="00674694"/>
    <w:rsid w:val="00674DFA"/>
    <w:rsid w:val="0067665B"/>
    <w:rsid w:val="00681505"/>
    <w:rsid w:val="00681EBD"/>
    <w:rsid w:val="00684B17"/>
    <w:rsid w:val="0068596C"/>
    <w:rsid w:val="00685B01"/>
    <w:rsid w:val="00686EF0"/>
    <w:rsid w:val="0068761D"/>
    <w:rsid w:val="00690BA9"/>
    <w:rsid w:val="00691C59"/>
    <w:rsid w:val="00693733"/>
    <w:rsid w:val="00695847"/>
    <w:rsid w:val="006964A6"/>
    <w:rsid w:val="0069662C"/>
    <w:rsid w:val="006A21DB"/>
    <w:rsid w:val="006A5599"/>
    <w:rsid w:val="006A6788"/>
    <w:rsid w:val="006B0C78"/>
    <w:rsid w:val="006B35A9"/>
    <w:rsid w:val="006C0EB0"/>
    <w:rsid w:val="006C25FE"/>
    <w:rsid w:val="006C4F15"/>
    <w:rsid w:val="006C521E"/>
    <w:rsid w:val="006C63F9"/>
    <w:rsid w:val="006C7424"/>
    <w:rsid w:val="006C7C30"/>
    <w:rsid w:val="006D19A3"/>
    <w:rsid w:val="006D1C70"/>
    <w:rsid w:val="006D334C"/>
    <w:rsid w:val="006D4485"/>
    <w:rsid w:val="006E0743"/>
    <w:rsid w:val="006E083A"/>
    <w:rsid w:val="006E0E12"/>
    <w:rsid w:val="006E0E18"/>
    <w:rsid w:val="006E2CF2"/>
    <w:rsid w:val="006E3EB4"/>
    <w:rsid w:val="006E4EE9"/>
    <w:rsid w:val="006E5293"/>
    <w:rsid w:val="006E53A0"/>
    <w:rsid w:val="006F2205"/>
    <w:rsid w:val="006F2C63"/>
    <w:rsid w:val="007015D7"/>
    <w:rsid w:val="007021CA"/>
    <w:rsid w:val="00705188"/>
    <w:rsid w:val="00705348"/>
    <w:rsid w:val="00706168"/>
    <w:rsid w:val="0070621C"/>
    <w:rsid w:val="00707BD5"/>
    <w:rsid w:val="00710311"/>
    <w:rsid w:val="00710831"/>
    <w:rsid w:val="007112DB"/>
    <w:rsid w:val="00711510"/>
    <w:rsid w:val="00714EB1"/>
    <w:rsid w:val="0071623E"/>
    <w:rsid w:val="00720482"/>
    <w:rsid w:val="00722D4F"/>
    <w:rsid w:val="00723DA3"/>
    <w:rsid w:val="00723FA0"/>
    <w:rsid w:val="00725DE7"/>
    <w:rsid w:val="0072616C"/>
    <w:rsid w:val="00726FC7"/>
    <w:rsid w:val="00730325"/>
    <w:rsid w:val="007309ED"/>
    <w:rsid w:val="0073121E"/>
    <w:rsid w:val="00732D1C"/>
    <w:rsid w:val="00733A15"/>
    <w:rsid w:val="00734047"/>
    <w:rsid w:val="0073477C"/>
    <w:rsid w:val="00735043"/>
    <w:rsid w:val="0073673C"/>
    <w:rsid w:val="007377B4"/>
    <w:rsid w:val="00740B3E"/>
    <w:rsid w:val="007410B2"/>
    <w:rsid w:val="00741BD2"/>
    <w:rsid w:val="007433D6"/>
    <w:rsid w:val="00743633"/>
    <w:rsid w:val="00743F07"/>
    <w:rsid w:val="00744F8F"/>
    <w:rsid w:val="007510E1"/>
    <w:rsid w:val="00751B47"/>
    <w:rsid w:val="007521DA"/>
    <w:rsid w:val="007524AF"/>
    <w:rsid w:val="0075323A"/>
    <w:rsid w:val="007543F6"/>
    <w:rsid w:val="00757D8B"/>
    <w:rsid w:val="00760A9C"/>
    <w:rsid w:val="00767097"/>
    <w:rsid w:val="00770CD3"/>
    <w:rsid w:val="00771902"/>
    <w:rsid w:val="0077237E"/>
    <w:rsid w:val="0077275D"/>
    <w:rsid w:val="00772EE7"/>
    <w:rsid w:val="00773811"/>
    <w:rsid w:val="00774B2A"/>
    <w:rsid w:val="00775DB8"/>
    <w:rsid w:val="00775EF3"/>
    <w:rsid w:val="007760D7"/>
    <w:rsid w:val="00776C5A"/>
    <w:rsid w:val="0077733F"/>
    <w:rsid w:val="007864A3"/>
    <w:rsid w:val="00787FB4"/>
    <w:rsid w:val="00790DD3"/>
    <w:rsid w:val="0079438E"/>
    <w:rsid w:val="0079470D"/>
    <w:rsid w:val="007A0799"/>
    <w:rsid w:val="007A2150"/>
    <w:rsid w:val="007A24BC"/>
    <w:rsid w:val="007A3E67"/>
    <w:rsid w:val="007A453F"/>
    <w:rsid w:val="007A4D03"/>
    <w:rsid w:val="007A5DCC"/>
    <w:rsid w:val="007A73C3"/>
    <w:rsid w:val="007B2B68"/>
    <w:rsid w:val="007B2E66"/>
    <w:rsid w:val="007B2FA9"/>
    <w:rsid w:val="007B69BE"/>
    <w:rsid w:val="007C140F"/>
    <w:rsid w:val="007C3154"/>
    <w:rsid w:val="007C5798"/>
    <w:rsid w:val="007C628B"/>
    <w:rsid w:val="007C6AC7"/>
    <w:rsid w:val="007D0F72"/>
    <w:rsid w:val="007D2105"/>
    <w:rsid w:val="007D22A0"/>
    <w:rsid w:val="007D2C1D"/>
    <w:rsid w:val="007D2DEF"/>
    <w:rsid w:val="007D4904"/>
    <w:rsid w:val="007D5502"/>
    <w:rsid w:val="007D7817"/>
    <w:rsid w:val="007D7A17"/>
    <w:rsid w:val="007E2EC8"/>
    <w:rsid w:val="007E4D95"/>
    <w:rsid w:val="007E58F3"/>
    <w:rsid w:val="007E5C53"/>
    <w:rsid w:val="007E7AD1"/>
    <w:rsid w:val="007F3CAA"/>
    <w:rsid w:val="007F5C51"/>
    <w:rsid w:val="0080000D"/>
    <w:rsid w:val="00800BDE"/>
    <w:rsid w:val="00802E36"/>
    <w:rsid w:val="00803043"/>
    <w:rsid w:val="008044C8"/>
    <w:rsid w:val="008065AB"/>
    <w:rsid w:val="00812153"/>
    <w:rsid w:val="00813F57"/>
    <w:rsid w:val="008160B8"/>
    <w:rsid w:val="0081651B"/>
    <w:rsid w:val="0082120D"/>
    <w:rsid w:val="00822405"/>
    <w:rsid w:val="008229F2"/>
    <w:rsid w:val="00823077"/>
    <w:rsid w:val="008238E5"/>
    <w:rsid w:val="00825DD7"/>
    <w:rsid w:val="00826834"/>
    <w:rsid w:val="00830871"/>
    <w:rsid w:val="00833EF7"/>
    <w:rsid w:val="008358E4"/>
    <w:rsid w:val="0083788E"/>
    <w:rsid w:val="008415DC"/>
    <w:rsid w:val="0084199E"/>
    <w:rsid w:val="0084266C"/>
    <w:rsid w:val="00842709"/>
    <w:rsid w:val="0084280F"/>
    <w:rsid w:val="00842D21"/>
    <w:rsid w:val="0084426E"/>
    <w:rsid w:val="0084492E"/>
    <w:rsid w:val="00846033"/>
    <w:rsid w:val="00847473"/>
    <w:rsid w:val="00847FEC"/>
    <w:rsid w:val="008532F9"/>
    <w:rsid w:val="00853A78"/>
    <w:rsid w:val="00854429"/>
    <w:rsid w:val="00857A61"/>
    <w:rsid w:val="00861012"/>
    <w:rsid w:val="008612A5"/>
    <w:rsid w:val="00861D6B"/>
    <w:rsid w:val="00863F0D"/>
    <w:rsid w:val="00865A57"/>
    <w:rsid w:val="00866BBD"/>
    <w:rsid w:val="008700B8"/>
    <w:rsid w:val="00871144"/>
    <w:rsid w:val="00871325"/>
    <w:rsid w:val="00871C31"/>
    <w:rsid w:val="00876590"/>
    <w:rsid w:val="008765C2"/>
    <w:rsid w:val="0087740F"/>
    <w:rsid w:val="00877A70"/>
    <w:rsid w:val="00882466"/>
    <w:rsid w:val="00884C27"/>
    <w:rsid w:val="00884CCB"/>
    <w:rsid w:val="0088527F"/>
    <w:rsid w:val="00885953"/>
    <w:rsid w:val="00887124"/>
    <w:rsid w:val="00887F31"/>
    <w:rsid w:val="00890C56"/>
    <w:rsid w:val="0089197F"/>
    <w:rsid w:val="00893407"/>
    <w:rsid w:val="00893A42"/>
    <w:rsid w:val="00893F0B"/>
    <w:rsid w:val="00894520"/>
    <w:rsid w:val="00896208"/>
    <w:rsid w:val="00896E6A"/>
    <w:rsid w:val="008A01B8"/>
    <w:rsid w:val="008A0FCD"/>
    <w:rsid w:val="008A1490"/>
    <w:rsid w:val="008A1818"/>
    <w:rsid w:val="008A259F"/>
    <w:rsid w:val="008A308A"/>
    <w:rsid w:val="008A4788"/>
    <w:rsid w:val="008A7623"/>
    <w:rsid w:val="008B255C"/>
    <w:rsid w:val="008B3517"/>
    <w:rsid w:val="008B40BA"/>
    <w:rsid w:val="008B6496"/>
    <w:rsid w:val="008B6B0C"/>
    <w:rsid w:val="008C18D0"/>
    <w:rsid w:val="008C2505"/>
    <w:rsid w:val="008C77B1"/>
    <w:rsid w:val="008D0424"/>
    <w:rsid w:val="008D2750"/>
    <w:rsid w:val="008D4BE6"/>
    <w:rsid w:val="008D6946"/>
    <w:rsid w:val="008D796E"/>
    <w:rsid w:val="008D7AF3"/>
    <w:rsid w:val="008E3DE7"/>
    <w:rsid w:val="008E450E"/>
    <w:rsid w:val="008E4974"/>
    <w:rsid w:val="008E711D"/>
    <w:rsid w:val="008E726B"/>
    <w:rsid w:val="008E7AFA"/>
    <w:rsid w:val="008F107D"/>
    <w:rsid w:val="008F1433"/>
    <w:rsid w:val="008F4CD2"/>
    <w:rsid w:val="008F5439"/>
    <w:rsid w:val="008F744B"/>
    <w:rsid w:val="0090151F"/>
    <w:rsid w:val="00901F0D"/>
    <w:rsid w:val="0090591A"/>
    <w:rsid w:val="0090620A"/>
    <w:rsid w:val="009065ED"/>
    <w:rsid w:val="00907D84"/>
    <w:rsid w:val="00907F44"/>
    <w:rsid w:val="00910ACE"/>
    <w:rsid w:val="0091235F"/>
    <w:rsid w:val="00912C44"/>
    <w:rsid w:val="00914196"/>
    <w:rsid w:val="00915141"/>
    <w:rsid w:val="00916CDD"/>
    <w:rsid w:val="0092030D"/>
    <w:rsid w:val="009206D2"/>
    <w:rsid w:val="00924018"/>
    <w:rsid w:val="00932267"/>
    <w:rsid w:val="00933D59"/>
    <w:rsid w:val="00937814"/>
    <w:rsid w:val="00940235"/>
    <w:rsid w:val="00940845"/>
    <w:rsid w:val="0094101B"/>
    <w:rsid w:val="00943DCA"/>
    <w:rsid w:val="00944CF6"/>
    <w:rsid w:val="00950B80"/>
    <w:rsid w:val="009522F2"/>
    <w:rsid w:val="00952942"/>
    <w:rsid w:val="00953696"/>
    <w:rsid w:val="00955392"/>
    <w:rsid w:val="0095549F"/>
    <w:rsid w:val="00955B48"/>
    <w:rsid w:val="00955C09"/>
    <w:rsid w:val="0095771D"/>
    <w:rsid w:val="00960FF6"/>
    <w:rsid w:val="00961CA5"/>
    <w:rsid w:val="00961D09"/>
    <w:rsid w:val="009620F1"/>
    <w:rsid w:val="0096487F"/>
    <w:rsid w:val="009673D5"/>
    <w:rsid w:val="00967CD1"/>
    <w:rsid w:val="00970638"/>
    <w:rsid w:val="00971B49"/>
    <w:rsid w:val="00973EC0"/>
    <w:rsid w:val="00975B96"/>
    <w:rsid w:val="00977126"/>
    <w:rsid w:val="00981650"/>
    <w:rsid w:val="00982C13"/>
    <w:rsid w:val="009842F9"/>
    <w:rsid w:val="00984345"/>
    <w:rsid w:val="00985ACB"/>
    <w:rsid w:val="0098751E"/>
    <w:rsid w:val="0099006D"/>
    <w:rsid w:val="009917A7"/>
    <w:rsid w:val="00996836"/>
    <w:rsid w:val="009A1ADD"/>
    <w:rsid w:val="009A38E5"/>
    <w:rsid w:val="009A47B9"/>
    <w:rsid w:val="009B00CB"/>
    <w:rsid w:val="009B37AE"/>
    <w:rsid w:val="009B3F03"/>
    <w:rsid w:val="009B4E15"/>
    <w:rsid w:val="009C0E4D"/>
    <w:rsid w:val="009C330C"/>
    <w:rsid w:val="009C33FC"/>
    <w:rsid w:val="009C342D"/>
    <w:rsid w:val="009C35F7"/>
    <w:rsid w:val="009C3DE1"/>
    <w:rsid w:val="009C4191"/>
    <w:rsid w:val="009D27BB"/>
    <w:rsid w:val="009D2AEA"/>
    <w:rsid w:val="009D3486"/>
    <w:rsid w:val="009D43B0"/>
    <w:rsid w:val="009D52EB"/>
    <w:rsid w:val="009D57A3"/>
    <w:rsid w:val="009E18A9"/>
    <w:rsid w:val="009E1E46"/>
    <w:rsid w:val="009E3ECF"/>
    <w:rsid w:val="009E4954"/>
    <w:rsid w:val="009E54E5"/>
    <w:rsid w:val="009E7239"/>
    <w:rsid w:val="009F0C96"/>
    <w:rsid w:val="009F19EA"/>
    <w:rsid w:val="009F4D0F"/>
    <w:rsid w:val="009F6729"/>
    <w:rsid w:val="009F7105"/>
    <w:rsid w:val="009F7177"/>
    <w:rsid w:val="009F73FC"/>
    <w:rsid w:val="00A00095"/>
    <w:rsid w:val="00A01DC8"/>
    <w:rsid w:val="00A02160"/>
    <w:rsid w:val="00A029B3"/>
    <w:rsid w:val="00A04177"/>
    <w:rsid w:val="00A0604A"/>
    <w:rsid w:val="00A10751"/>
    <w:rsid w:val="00A10C6A"/>
    <w:rsid w:val="00A11CC7"/>
    <w:rsid w:val="00A1262B"/>
    <w:rsid w:val="00A1442C"/>
    <w:rsid w:val="00A14AFF"/>
    <w:rsid w:val="00A14B3C"/>
    <w:rsid w:val="00A16530"/>
    <w:rsid w:val="00A16BF5"/>
    <w:rsid w:val="00A16F40"/>
    <w:rsid w:val="00A1781C"/>
    <w:rsid w:val="00A17AFA"/>
    <w:rsid w:val="00A17FB8"/>
    <w:rsid w:val="00A2100E"/>
    <w:rsid w:val="00A2301F"/>
    <w:rsid w:val="00A2353F"/>
    <w:rsid w:val="00A24384"/>
    <w:rsid w:val="00A24BC4"/>
    <w:rsid w:val="00A27438"/>
    <w:rsid w:val="00A276B8"/>
    <w:rsid w:val="00A313DB"/>
    <w:rsid w:val="00A31B41"/>
    <w:rsid w:val="00A32AC7"/>
    <w:rsid w:val="00A3445F"/>
    <w:rsid w:val="00A34889"/>
    <w:rsid w:val="00A351E7"/>
    <w:rsid w:val="00A40C9B"/>
    <w:rsid w:val="00A421F0"/>
    <w:rsid w:val="00A4227B"/>
    <w:rsid w:val="00A43067"/>
    <w:rsid w:val="00A44A18"/>
    <w:rsid w:val="00A50196"/>
    <w:rsid w:val="00A52784"/>
    <w:rsid w:val="00A52D80"/>
    <w:rsid w:val="00A52E4B"/>
    <w:rsid w:val="00A54599"/>
    <w:rsid w:val="00A54BFA"/>
    <w:rsid w:val="00A5604A"/>
    <w:rsid w:val="00A56B57"/>
    <w:rsid w:val="00A570DB"/>
    <w:rsid w:val="00A57CE1"/>
    <w:rsid w:val="00A57FE6"/>
    <w:rsid w:val="00A60A1C"/>
    <w:rsid w:val="00A6210A"/>
    <w:rsid w:val="00A6284A"/>
    <w:rsid w:val="00A64027"/>
    <w:rsid w:val="00A65BD3"/>
    <w:rsid w:val="00A6784C"/>
    <w:rsid w:val="00A70456"/>
    <w:rsid w:val="00A7072B"/>
    <w:rsid w:val="00A7243D"/>
    <w:rsid w:val="00A752B6"/>
    <w:rsid w:val="00A8048F"/>
    <w:rsid w:val="00A81F58"/>
    <w:rsid w:val="00A82BD3"/>
    <w:rsid w:val="00A833CE"/>
    <w:rsid w:val="00A83645"/>
    <w:rsid w:val="00A83F17"/>
    <w:rsid w:val="00A85B81"/>
    <w:rsid w:val="00A85D0B"/>
    <w:rsid w:val="00A8621A"/>
    <w:rsid w:val="00A90B2F"/>
    <w:rsid w:val="00A91264"/>
    <w:rsid w:val="00A949D0"/>
    <w:rsid w:val="00A95AD6"/>
    <w:rsid w:val="00AA45F9"/>
    <w:rsid w:val="00AA4782"/>
    <w:rsid w:val="00AA5185"/>
    <w:rsid w:val="00AA5FC5"/>
    <w:rsid w:val="00AA5FC7"/>
    <w:rsid w:val="00AB2055"/>
    <w:rsid w:val="00AB20A0"/>
    <w:rsid w:val="00AB23C3"/>
    <w:rsid w:val="00AB3C36"/>
    <w:rsid w:val="00AB4301"/>
    <w:rsid w:val="00AB484C"/>
    <w:rsid w:val="00AB4EB5"/>
    <w:rsid w:val="00AB59B5"/>
    <w:rsid w:val="00AB6F4C"/>
    <w:rsid w:val="00AB74C7"/>
    <w:rsid w:val="00AB7952"/>
    <w:rsid w:val="00AB7C28"/>
    <w:rsid w:val="00AC291A"/>
    <w:rsid w:val="00AC2A47"/>
    <w:rsid w:val="00AC3623"/>
    <w:rsid w:val="00AC6EA8"/>
    <w:rsid w:val="00AC756E"/>
    <w:rsid w:val="00AD02AF"/>
    <w:rsid w:val="00AD2432"/>
    <w:rsid w:val="00AD2D90"/>
    <w:rsid w:val="00AD3145"/>
    <w:rsid w:val="00AD5DD8"/>
    <w:rsid w:val="00AD6EE9"/>
    <w:rsid w:val="00AD7C9E"/>
    <w:rsid w:val="00AE1CBE"/>
    <w:rsid w:val="00AE2429"/>
    <w:rsid w:val="00AE3DC1"/>
    <w:rsid w:val="00AE46EB"/>
    <w:rsid w:val="00AE5D23"/>
    <w:rsid w:val="00AE6498"/>
    <w:rsid w:val="00AE69BF"/>
    <w:rsid w:val="00AF04FC"/>
    <w:rsid w:val="00AF2562"/>
    <w:rsid w:val="00AF3A9C"/>
    <w:rsid w:val="00AF6B51"/>
    <w:rsid w:val="00B0245D"/>
    <w:rsid w:val="00B03CE1"/>
    <w:rsid w:val="00B0561A"/>
    <w:rsid w:val="00B0712C"/>
    <w:rsid w:val="00B07642"/>
    <w:rsid w:val="00B10059"/>
    <w:rsid w:val="00B10672"/>
    <w:rsid w:val="00B1277A"/>
    <w:rsid w:val="00B13052"/>
    <w:rsid w:val="00B15CBF"/>
    <w:rsid w:val="00B1683F"/>
    <w:rsid w:val="00B17F99"/>
    <w:rsid w:val="00B22019"/>
    <w:rsid w:val="00B23255"/>
    <w:rsid w:val="00B23C69"/>
    <w:rsid w:val="00B24CD3"/>
    <w:rsid w:val="00B25B52"/>
    <w:rsid w:val="00B2605E"/>
    <w:rsid w:val="00B260D7"/>
    <w:rsid w:val="00B27169"/>
    <w:rsid w:val="00B27EC7"/>
    <w:rsid w:val="00B306F6"/>
    <w:rsid w:val="00B3212E"/>
    <w:rsid w:val="00B3240C"/>
    <w:rsid w:val="00B34E1E"/>
    <w:rsid w:val="00B3722F"/>
    <w:rsid w:val="00B37885"/>
    <w:rsid w:val="00B41858"/>
    <w:rsid w:val="00B41912"/>
    <w:rsid w:val="00B423F2"/>
    <w:rsid w:val="00B43C29"/>
    <w:rsid w:val="00B44554"/>
    <w:rsid w:val="00B44FE2"/>
    <w:rsid w:val="00B45958"/>
    <w:rsid w:val="00B46D0D"/>
    <w:rsid w:val="00B47188"/>
    <w:rsid w:val="00B47DC1"/>
    <w:rsid w:val="00B5193A"/>
    <w:rsid w:val="00B52B36"/>
    <w:rsid w:val="00B535E1"/>
    <w:rsid w:val="00B54126"/>
    <w:rsid w:val="00B54547"/>
    <w:rsid w:val="00B554F1"/>
    <w:rsid w:val="00B57050"/>
    <w:rsid w:val="00B57DCD"/>
    <w:rsid w:val="00B616A5"/>
    <w:rsid w:val="00B62C6D"/>
    <w:rsid w:val="00B63CC3"/>
    <w:rsid w:val="00B63DBE"/>
    <w:rsid w:val="00B64CCE"/>
    <w:rsid w:val="00B65F3B"/>
    <w:rsid w:val="00B65FF4"/>
    <w:rsid w:val="00B73FA6"/>
    <w:rsid w:val="00B74951"/>
    <w:rsid w:val="00B75431"/>
    <w:rsid w:val="00B75726"/>
    <w:rsid w:val="00B758C2"/>
    <w:rsid w:val="00B75F9F"/>
    <w:rsid w:val="00B8036D"/>
    <w:rsid w:val="00B80DCE"/>
    <w:rsid w:val="00B84BF2"/>
    <w:rsid w:val="00B906EE"/>
    <w:rsid w:val="00B90911"/>
    <w:rsid w:val="00B930E6"/>
    <w:rsid w:val="00B9344C"/>
    <w:rsid w:val="00B940A6"/>
    <w:rsid w:val="00B943C0"/>
    <w:rsid w:val="00B95A44"/>
    <w:rsid w:val="00BA0391"/>
    <w:rsid w:val="00BA0B9D"/>
    <w:rsid w:val="00BA1FBA"/>
    <w:rsid w:val="00BA31A6"/>
    <w:rsid w:val="00BA3429"/>
    <w:rsid w:val="00BA3C62"/>
    <w:rsid w:val="00BA5FA6"/>
    <w:rsid w:val="00BA6DD9"/>
    <w:rsid w:val="00BA7796"/>
    <w:rsid w:val="00BB0DC2"/>
    <w:rsid w:val="00BB261A"/>
    <w:rsid w:val="00BB43E2"/>
    <w:rsid w:val="00BB4562"/>
    <w:rsid w:val="00BB513D"/>
    <w:rsid w:val="00BC3533"/>
    <w:rsid w:val="00BC3C78"/>
    <w:rsid w:val="00BC6522"/>
    <w:rsid w:val="00BC6A6F"/>
    <w:rsid w:val="00BD2277"/>
    <w:rsid w:val="00BD2333"/>
    <w:rsid w:val="00BD3379"/>
    <w:rsid w:val="00BD4345"/>
    <w:rsid w:val="00BD54EF"/>
    <w:rsid w:val="00BD57AE"/>
    <w:rsid w:val="00BE0067"/>
    <w:rsid w:val="00BE07DE"/>
    <w:rsid w:val="00BE0942"/>
    <w:rsid w:val="00BE0EF8"/>
    <w:rsid w:val="00BE2C29"/>
    <w:rsid w:val="00BE3EF1"/>
    <w:rsid w:val="00BE7CAD"/>
    <w:rsid w:val="00BF0DC1"/>
    <w:rsid w:val="00BF41DE"/>
    <w:rsid w:val="00BF434A"/>
    <w:rsid w:val="00BF55CC"/>
    <w:rsid w:val="00BF5739"/>
    <w:rsid w:val="00BF5C66"/>
    <w:rsid w:val="00BF5FDC"/>
    <w:rsid w:val="00BF7D0A"/>
    <w:rsid w:val="00C006D3"/>
    <w:rsid w:val="00C00D80"/>
    <w:rsid w:val="00C0539F"/>
    <w:rsid w:val="00C06195"/>
    <w:rsid w:val="00C07F18"/>
    <w:rsid w:val="00C10879"/>
    <w:rsid w:val="00C10A8C"/>
    <w:rsid w:val="00C1206A"/>
    <w:rsid w:val="00C15763"/>
    <w:rsid w:val="00C1697A"/>
    <w:rsid w:val="00C16B05"/>
    <w:rsid w:val="00C16B1F"/>
    <w:rsid w:val="00C21A63"/>
    <w:rsid w:val="00C2233B"/>
    <w:rsid w:val="00C23719"/>
    <w:rsid w:val="00C239A5"/>
    <w:rsid w:val="00C244E1"/>
    <w:rsid w:val="00C30406"/>
    <w:rsid w:val="00C30E9B"/>
    <w:rsid w:val="00C318B3"/>
    <w:rsid w:val="00C33A72"/>
    <w:rsid w:val="00C3457A"/>
    <w:rsid w:val="00C37FD3"/>
    <w:rsid w:val="00C40254"/>
    <w:rsid w:val="00C410CF"/>
    <w:rsid w:val="00C42C57"/>
    <w:rsid w:val="00C4350A"/>
    <w:rsid w:val="00C438D3"/>
    <w:rsid w:val="00C520C6"/>
    <w:rsid w:val="00C53597"/>
    <w:rsid w:val="00C53F15"/>
    <w:rsid w:val="00C569BB"/>
    <w:rsid w:val="00C57347"/>
    <w:rsid w:val="00C60860"/>
    <w:rsid w:val="00C61D2B"/>
    <w:rsid w:val="00C6336D"/>
    <w:rsid w:val="00C64628"/>
    <w:rsid w:val="00C64DF1"/>
    <w:rsid w:val="00C670BA"/>
    <w:rsid w:val="00C6716E"/>
    <w:rsid w:val="00C67398"/>
    <w:rsid w:val="00C679F2"/>
    <w:rsid w:val="00C67B4F"/>
    <w:rsid w:val="00C70149"/>
    <w:rsid w:val="00C7078C"/>
    <w:rsid w:val="00C71D12"/>
    <w:rsid w:val="00C73B09"/>
    <w:rsid w:val="00C73CF1"/>
    <w:rsid w:val="00C74DF1"/>
    <w:rsid w:val="00C76F80"/>
    <w:rsid w:val="00C7719C"/>
    <w:rsid w:val="00C77FCA"/>
    <w:rsid w:val="00C80020"/>
    <w:rsid w:val="00C80D4E"/>
    <w:rsid w:val="00C80DD6"/>
    <w:rsid w:val="00C82809"/>
    <w:rsid w:val="00C82EFA"/>
    <w:rsid w:val="00C83BA6"/>
    <w:rsid w:val="00C85638"/>
    <w:rsid w:val="00C8571C"/>
    <w:rsid w:val="00C868EA"/>
    <w:rsid w:val="00C874A0"/>
    <w:rsid w:val="00C90F8D"/>
    <w:rsid w:val="00C9169C"/>
    <w:rsid w:val="00C91823"/>
    <w:rsid w:val="00C919C4"/>
    <w:rsid w:val="00C93D56"/>
    <w:rsid w:val="00C96DC7"/>
    <w:rsid w:val="00CA086B"/>
    <w:rsid w:val="00CA2FBC"/>
    <w:rsid w:val="00CA4317"/>
    <w:rsid w:val="00CA4CAE"/>
    <w:rsid w:val="00CA5E83"/>
    <w:rsid w:val="00CA653F"/>
    <w:rsid w:val="00CA6B87"/>
    <w:rsid w:val="00CA6DE6"/>
    <w:rsid w:val="00CA71C9"/>
    <w:rsid w:val="00CA74F9"/>
    <w:rsid w:val="00CA7745"/>
    <w:rsid w:val="00CB0602"/>
    <w:rsid w:val="00CB0D16"/>
    <w:rsid w:val="00CB1AC7"/>
    <w:rsid w:val="00CB33F9"/>
    <w:rsid w:val="00CB3D73"/>
    <w:rsid w:val="00CB5527"/>
    <w:rsid w:val="00CB5C6D"/>
    <w:rsid w:val="00CB6273"/>
    <w:rsid w:val="00CB6702"/>
    <w:rsid w:val="00CB6B80"/>
    <w:rsid w:val="00CB7267"/>
    <w:rsid w:val="00CB7C6D"/>
    <w:rsid w:val="00CC058F"/>
    <w:rsid w:val="00CC370E"/>
    <w:rsid w:val="00CC4729"/>
    <w:rsid w:val="00CC4C4A"/>
    <w:rsid w:val="00CC4D2B"/>
    <w:rsid w:val="00CD0137"/>
    <w:rsid w:val="00CD127E"/>
    <w:rsid w:val="00CD187F"/>
    <w:rsid w:val="00CD1BCD"/>
    <w:rsid w:val="00CD5A8F"/>
    <w:rsid w:val="00CD699B"/>
    <w:rsid w:val="00CD6C82"/>
    <w:rsid w:val="00CD78D3"/>
    <w:rsid w:val="00CE00BE"/>
    <w:rsid w:val="00CE0D5B"/>
    <w:rsid w:val="00CE0D96"/>
    <w:rsid w:val="00CE2112"/>
    <w:rsid w:val="00CE708E"/>
    <w:rsid w:val="00CE751B"/>
    <w:rsid w:val="00CF1134"/>
    <w:rsid w:val="00CF114F"/>
    <w:rsid w:val="00CF5990"/>
    <w:rsid w:val="00CF6EAD"/>
    <w:rsid w:val="00D00F19"/>
    <w:rsid w:val="00D012A1"/>
    <w:rsid w:val="00D05302"/>
    <w:rsid w:val="00D077D5"/>
    <w:rsid w:val="00D07E45"/>
    <w:rsid w:val="00D10039"/>
    <w:rsid w:val="00D1037B"/>
    <w:rsid w:val="00D11CCF"/>
    <w:rsid w:val="00D140D0"/>
    <w:rsid w:val="00D16400"/>
    <w:rsid w:val="00D16BE9"/>
    <w:rsid w:val="00D176D0"/>
    <w:rsid w:val="00D223F4"/>
    <w:rsid w:val="00D22B6C"/>
    <w:rsid w:val="00D233DE"/>
    <w:rsid w:val="00D23EFB"/>
    <w:rsid w:val="00D23FEB"/>
    <w:rsid w:val="00D264A0"/>
    <w:rsid w:val="00D275AD"/>
    <w:rsid w:val="00D275DB"/>
    <w:rsid w:val="00D27EBF"/>
    <w:rsid w:val="00D27F55"/>
    <w:rsid w:val="00D32959"/>
    <w:rsid w:val="00D34BF5"/>
    <w:rsid w:val="00D362E7"/>
    <w:rsid w:val="00D36835"/>
    <w:rsid w:val="00D373AB"/>
    <w:rsid w:val="00D379BA"/>
    <w:rsid w:val="00D405F9"/>
    <w:rsid w:val="00D406A0"/>
    <w:rsid w:val="00D424D7"/>
    <w:rsid w:val="00D43709"/>
    <w:rsid w:val="00D4530B"/>
    <w:rsid w:val="00D4625C"/>
    <w:rsid w:val="00D5131D"/>
    <w:rsid w:val="00D51B0E"/>
    <w:rsid w:val="00D5355A"/>
    <w:rsid w:val="00D538D2"/>
    <w:rsid w:val="00D5438F"/>
    <w:rsid w:val="00D54881"/>
    <w:rsid w:val="00D54FEF"/>
    <w:rsid w:val="00D55761"/>
    <w:rsid w:val="00D56A4D"/>
    <w:rsid w:val="00D603E2"/>
    <w:rsid w:val="00D6191C"/>
    <w:rsid w:val="00D62FF6"/>
    <w:rsid w:val="00D6388D"/>
    <w:rsid w:val="00D63EC6"/>
    <w:rsid w:val="00D658D2"/>
    <w:rsid w:val="00D70C87"/>
    <w:rsid w:val="00D71202"/>
    <w:rsid w:val="00D7241B"/>
    <w:rsid w:val="00D72735"/>
    <w:rsid w:val="00D7343A"/>
    <w:rsid w:val="00D75BA7"/>
    <w:rsid w:val="00D76711"/>
    <w:rsid w:val="00D77105"/>
    <w:rsid w:val="00D80523"/>
    <w:rsid w:val="00D82A57"/>
    <w:rsid w:val="00D87277"/>
    <w:rsid w:val="00D92232"/>
    <w:rsid w:val="00D9304D"/>
    <w:rsid w:val="00D93B7D"/>
    <w:rsid w:val="00D9440F"/>
    <w:rsid w:val="00DA0A1C"/>
    <w:rsid w:val="00DA1E98"/>
    <w:rsid w:val="00DA1F75"/>
    <w:rsid w:val="00DA25E4"/>
    <w:rsid w:val="00DA3C42"/>
    <w:rsid w:val="00DA5A00"/>
    <w:rsid w:val="00DA6101"/>
    <w:rsid w:val="00DA7BFB"/>
    <w:rsid w:val="00DB0E0A"/>
    <w:rsid w:val="00DB1A3E"/>
    <w:rsid w:val="00DB4E05"/>
    <w:rsid w:val="00DB544F"/>
    <w:rsid w:val="00DB6BC2"/>
    <w:rsid w:val="00DB6F6B"/>
    <w:rsid w:val="00DC0EDB"/>
    <w:rsid w:val="00DC4BF3"/>
    <w:rsid w:val="00DC56AC"/>
    <w:rsid w:val="00DC5F58"/>
    <w:rsid w:val="00DC634C"/>
    <w:rsid w:val="00DC7D6D"/>
    <w:rsid w:val="00DD00BF"/>
    <w:rsid w:val="00DD045D"/>
    <w:rsid w:val="00DD0F01"/>
    <w:rsid w:val="00DD16CC"/>
    <w:rsid w:val="00DD1BAD"/>
    <w:rsid w:val="00DD4249"/>
    <w:rsid w:val="00DD6876"/>
    <w:rsid w:val="00DD7F01"/>
    <w:rsid w:val="00DE1BB8"/>
    <w:rsid w:val="00DE256C"/>
    <w:rsid w:val="00DE7012"/>
    <w:rsid w:val="00DF045C"/>
    <w:rsid w:val="00DF1FE5"/>
    <w:rsid w:val="00DF23BD"/>
    <w:rsid w:val="00DF3C1F"/>
    <w:rsid w:val="00DF3E61"/>
    <w:rsid w:val="00DF3F08"/>
    <w:rsid w:val="00DF7974"/>
    <w:rsid w:val="00E009C1"/>
    <w:rsid w:val="00E019AE"/>
    <w:rsid w:val="00E03114"/>
    <w:rsid w:val="00E0374B"/>
    <w:rsid w:val="00E04B15"/>
    <w:rsid w:val="00E10CBE"/>
    <w:rsid w:val="00E118DA"/>
    <w:rsid w:val="00E130F3"/>
    <w:rsid w:val="00E13A67"/>
    <w:rsid w:val="00E14557"/>
    <w:rsid w:val="00E147BB"/>
    <w:rsid w:val="00E15B50"/>
    <w:rsid w:val="00E16709"/>
    <w:rsid w:val="00E17132"/>
    <w:rsid w:val="00E17F41"/>
    <w:rsid w:val="00E21605"/>
    <w:rsid w:val="00E21E0D"/>
    <w:rsid w:val="00E23F6F"/>
    <w:rsid w:val="00E2683A"/>
    <w:rsid w:val="00E26F8B"/>
    <w:rsid w:val="00E30B52"/>
    <w:rsid w:val="00E402E5"/>
    <w:rsid w:val="00E40828"/>
    <w:rsid w:val="00E4180C"/>
    <w:rsid w:val="00E436AF"/>
    <w:rsid w:val="00E45EA8"/>
    <w:rsid w:val="00E46F3B"/>
    <w:rsid w:val="00E50CF2"/>
    <w:rsid w:val="00E527CC"/>
    <w:rsid w:val="00E52D1E"/>
    <w:rsid w:val="00E55298"/>
    <w:rsid w:val="00E564B6"/>
    <w:rsid w:val="00E56E36"/>
    <w:rsid w:val="00E57B85"/>
    <w:rsid w:val="00E6016A"/>
    <w:rsid w:val="00E62735"/>
    <w:rsid w:val="00E63E49"/>
    <w:rsid w:val="00E6616A"/>
    <w:rsid w:val="00E70018"/>
    <w:rsid w:val="00E72B31"/>
    <w:rsid w:val="00E73F14"/>
    <w:rsid w:val="00E74106"/>
    <w:rsid w:val="00E74C19"/>
    <w:rsid w:val="00E74C38"/>
    <w:rsid w:val="00E76969"/>
    <w:rsid w:val="00E76A31"/>
    <w:rsid w:val="00E777E9"/>
    <w:rsid w:val="00E77EAB"/>
    <w:rsid w:val="00E8193F"/>
    <w:rsid w:val="00E81E5D"/>
    <w:rsid w:val="00E82819"/>
    <w:rsid w:val="00E83492"/>
    <w:rsid w:val="00E85857"/>
    <w:rsid w:val="00E85BF4"/>
    <w:rsid w:val="00E87AA8"/>
    <w:rsid w:val="00E9054B"/>
    <w:rsid w:val="00E906F8"/>
    <w:rsid w:val="00E90975"/>
    <w:rsid w:val="00E90CEE"/>
    <w:rsid w:val="00E9437A"/>
    <w:rsid w:val="00E94D0B"/>
    <w:rsid w:val="00E962B6"/>
    <w:rsid w:val="00E973AF"/>
    <w:rsid w:val="00EA0958"/>
    <w:rsid w:val="00EA1937"/>
    <w:rsid w:val="00EA1F52"/>
    <w:rsid w:val="00EA2650"/>
    <w:rsid w:val="00EA47AB"/>
    <w:rsid w:val="00EA4BAC"/>
    <w:rsid w:val="00EB16ED"/>
    <w:rsid w:val="00EB1F63"/>
    <w:rsid w:val="00EB29A0"/>
    <w:rsid w:val="00EB404A"/>
    <w:rsid w:val="00EB5746"/>
    <w:rsid w:val="00EB7C88"/>
    <w:rsid w:val="00EC2A93"/>
    <w:rsid w:val="00EC3847"/>
    <w:rsid w:val="00EC4A90"/>
    <w:rsid w:val="00EC72EE"/>
    <w:rsid w:val="00ED0C38"/>
    <w:rsid w:val="00ED1DA5"/>
    <w:rsid w:val="00ED1F83"/>
    <w:rsid w:val="00ED21F4"/>
    <w:rsid w:val="00ED2761"/>
    <w:rsid w:val="00ED2FCF"/>
    <w:rsid w:val="00ED568B"/>
    <w:rsid w:val="00EE1297"/>
    <w:rsid w:val="00EE1702"/>
    <w:rsid w:val="00EE4135"/>
    <w:rsid w:val="00EE5A97"/>
    <w:rsid w:val="00EE765C"/>
    <w:rsid w:val="00EF3035"/>
    <w:rsid w:val="00EF3174"/>
    <w:rsid w:val="00EF4DB3"/>
    <w:rsid w:val="00EF5A45"/>
    <w:rsid w:val="00EF6711"/>
    <w:rsid w:val="00EF72C2"/>
    <w:rsid w:val="00F01182"/>
    <w:rsid w:val="00F018C4"/>
    <w:rsid w:val="00F0325F"/>
    <w:rsid w:val="00F03798"/>
    <w:rsid w:val="00F045DC"/>
    <w:rsid w:val="00F05A4B"/>
    <w:rsid w:val="00F07F84"/>
    <w:rsid w:val="00F10138"/>
    <w:rsid w:val="00F108C8"/>
    <w:rsid w:val="00F126C8"/>
    <w:rsid w:val="00F143A2"/>
    <w:rsid w:val="00F14BC8"/>
    <w:rsid w:val="00F14F26"/>
    <w:rsid w:val="00F22551"/>
    <w:rsid w:val="00F23A60"/>
    <w:rsid w:val="00F23B6B"/>
    <w:rsid w:val="00F23F19"/>
    <w:rsid w:val="00F30179"/>
    <w:rsid w:val="00F31E7E"/>
    <w:rsid w:val="00F3291F"/>
    <w:rsid w:val="00F3668F"/>
    <w:rsid w:val="00F36B4B"/>
    <w:rsid w:val="00F36B83"/>
    <w:rsid w:val="00F36D6A"/>
    <w:rsid w:val="00F37903"/>
    <w:rsid w:val="00F40031"/>
    <w:rsid w:val="00F41C1B"/>
    <w:rsid w:val="00F43002"/>
    <w:rsid w:val="00F51DAF"/>
    <w:rsid w:val="00F53273"/>
    <w:rsid w:val="00F6098A"/>
    <w:rsid w:val="00F6102E"/>
    <w:rsid w:val="00F613D2"/>
    <w:rsid w:val="00F6286A"/>
    <w:rsid w:val="00F62936"/>
    <w:rsid w:val="00F644E7"/>
    <w:rsid w:val="00F65A37"/>
    <w:rsid w:val="00F713A5"/>
    <w:rsid w:val="00F71FC7"/>
    <w:rsid w:val="00F72A80"/>
    <w:rsid w:val="00F75695"/>
    <w:rsid w:val="00F81E0D"/>
    <w:rsid w:val="00F84537"/>
    <w:rsid w:val="00F8489E"/>
    <w:rsid w:val="00F85F46"/>
    <w:rsid w:val="00F86521"/>
    <w:rsid w:val="00F87335"/>
    <w:rsid w:val="00F904E7"/>
    <w:rsid w:val="00F93621"/>
    <w:rsid w:val="00F940A4"/>
    <w:rsid w:val="00F9444A"/>
    <w:rsid w:val="00F94813"/>
    <w:rsid w:val="00F964B6"/>
    <w:rsid w:val="00FA1234"/>
    <w:rsid w:val="00FA1B8B"/>
    <w:rsid w:val="00FA1D67"/>
    <w:rsid w:val="00FA2420"/>
    <w:rsid w:val="00FA2480"/>
    <w:rsid w:val="00FA2536"/>
    <w:rsid w:val="00FA33F9"/>
    <w:rsid w:val="00FA426B"/>
    <w:rsid w:val="00FA6E0F"/>
    <w:rsid w:val="00FB07DA"/>
    <w:rsid w:val="00FB1EB2"/>
    <w:rsid w:val="00FB32DE"/>
    <w:rsid w:val="00FB4409"/>
    <w:rsid w:val="00FB6038"/>
    <w:rsid w:val="00FB6F53"/>
    <w:rsid w:val="00FB7C14"/>
    <w:rsid w:val="00FC0448"/>
    <w:rsid w:val="00FC18D6"/>
    <w:rsid w:val="00FC3216"/>
    <w:rsid w:val="00FC43C8"/>
    <w:rsid w:val="00FC5D55"/>
    <w:rsid w:val="00FC635A"/>
    <w:rsid w:val="00FC7C93"/>
    <w:rsid w:val="00FC7CA4"/>
    <w:rsid w:val="00FD10F9"/>
    <w:rsid w:val="00FD170C"/>
    <w:rsid w:val="00FD24B8"/>
    <w:rsid w:val="00FD35BB"/>
    <w:rsid w:val="00FE479A"/>
    <w:rsid w:val="00FE5E2A"/>
    <w:rsid w:val="00FE68E8"/>
    <w:rsid w:val="00FE6E80"/>
    <w:rsid w:val="00FF2EC1"/>
    <w:rsid w:val="02FD933E"/>
    <w:rsid w:val="05F707F4"/>
    <w:rsid w:val="0968AA68"/>
    <w:rsid w:val="191D0871"/>
    <w:rsid w:val="19C3F415"/>
    <w:rsid w:val="1BDED6B1"/>
    <w:rsid w:val="1D9EA91D"/>
    <w:rsid w:val="290C1D68"/>
    <w:rsid w:val="2E5327B4"/>
    <w:rsid w:val="33A5CAAD"/>
    <w:rsid w:val="345E09B7"/>
    <w:rsid w:val="3D74C1C0"/>
    <w:rsid w:val="3EA69BE7"/>
    <w:rsid w:val="4022DC8E"/>
    <w:rsid w:val="40ECD52D"/>
    <w:rsid w:val="570CAED4"/>
    <w:rsid w:val="5FE229CD"/>
    <w:rsid w:val="6251DC7A"/>
    <w:rsid w:val="643E1F34"/>
    <w:rsid w:val="654C89B3"/>
    <w:rsid w:val="68C5D357"/>
    <w:rsid w:val="6ABADC07"/>
    <w:rsid w:val="6B3D6F53"/>
    <w:rsid w:val="75697A6D"/>
    <w:rsid w:val="75979551"/>
    <w:rsid w:val="7C597536"/>
    <w:rsid w:val="7E598E8F"/>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6EE069"/>
  <w15:chartTrackingRefBased/>
  <w15:docId w15:val="{9AE80FCA-FAFB-4ED6-A5BB-D303D9B48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s-U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160"/>
    <w:rPr>
      <w:sz w:val="24"/>
      <w:szCs w:val="24"/>
      <w:lang w:val="es-ES_tradnl" w:eastAsia="es-ES"/>
    </w:rPr>
  </w:style>
  <w:style w:type="paragraph" w:styleId="Ttulo1">
    <w:name w:val="heading 1"/>
    <w:basedOn w:val="Normal"/>
    <w:link w:val="Ttulo1Car"/>
    <w:uiPriority w:val="9"/>
    <w:qFormat/>
    <w:rsid w:val="00281249"/>
    <w:pPr>
      <w:spacing w:before="100" w:beforeAutospacing="1" w:after="100" w:afterAutospacing="1"/>
      <w:outlineLvl w:val="0"/>
    </w:pPr>
    <w:rPr>
      <w:rFonts w:ascii="Times New Roman" w:eastAsia="Times New Roman" w:hAnsi="Times New Roman"/>
      <w:b/>
      <w:bCs/>
      <w:kern w:val="36"/>
      <w:sz w:val="48"/>
      <w:szCs w:val="48"/>
      <w:lang w:val="es-CO" w:eastAsia="es-CO"/>
    </w:rPr>
  </w:style>
  <w:style w:type="paragraph" w:styleId="Ttulo2">
    <w:name w:val="heading 2"/>
    <w:basedOn w:val="Normal"/>
    <w:next w:val="Normal"/>
    <w:link w:val="Ttulo2Car"/>
    <w:uiPriority w:val="9"/>
    <w:semiHidden/>
    <w:unhideWhenUsed/>
    <w:qFormat/>
    <w:rsid w:val="001464F8"/>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Ttulo3">
    <w:name w:val="heading 3"/>
    <w:basedOn w:val="Normal"/>
    <w:next w:val="Normal"/>
    <w:link w:val="Ttulo3Car"/>
    <w:uiPriority w:val="9"/>
    <w:semiHidden/>
    <w:unhideWhenUsed/>
    <w:qFormat/>
    <w:rsid w:val="0010264F"/>
    <w:pPr>
      <w:keepNext/>
      <w:keepLines/>
      <w:spacing w:before="40"/>
      <w:outlineLvl w:val="2"/>
    </w:pPr>
    <w:rPr>
      <w:rFonts w:asciiTheme="majorHAnsi" w:eastAsiaTheme="majorEastAsia" w:hAnsiTheme="majorHAnsi" w:cstheme="majorBidi"/>
      <w:color w:val="0A2F4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9197F"/>
    <w:pPr>
      <w:tabs>
        <w:tab w:val="center" w:pos="4252"/>
        <w:tab w:val="right" w:pos="8504"/>
      </w:tabs>
    </w:pPr>
    <w:rPr>
      <w:sz w:val="20"/>
      <w:szCs w:val="20"/>
      <w:lang w:eastAsia="x-none"/>
    </w:rPr>
  </w:style>
  <w:style w:type="character" w:customStyle="1" w:styleId="EncabezadoCar">
    <w:name w:val="Encabezado Car"/>
    <w:link w:val="Encabezado"/>
    <w:uiPriority w:val="99"/>
    <w:rsid w:val="0089197F"/>
    <w:rPr>
      <w:lang w:val="es-ES_tradnl"/>
    </w:rPr>
  </w:style>
  <w:style w:type="paragraph" w:styleId="Piedepgina">
    <w:name w:val="footer"/>
    <w:basedOn w:val="Normal"/>
    <w:link w:val="PiedepginaCar"/>
    <w:uiPriority w:val="99"/>
    <w:unhideWhenUsed/>
    <w:rsid w:val="0089197F"/>
    <w:pPr>
      <w:tabs>
        <w:tab w:val="center" w:pos="4252"/>
        <w:tab w:val="right" w:pos="8504"/>
      </w:tabs>
    </w:pPr>
    <w:rPr>
      <w:sz w:val="20"/>
      <w:szCs w:val="20"/>
      <w:lang w:eastAsia="x-none"/>
    </w:rPr>
  </w:style>
  <w:style w:type="character" w:customStyle="1" w:styleId="PiedepginaCar">
    <w:name w:val="Pie de página Car"/>
    <w:link w:val="Piedepgina"/>
    <w:uiPriority w:val="99"/>
    <w:rsid w:val="0089197F"/>
    <w:rPr>
      <w:lang w:val="es-ES_tradnl"/>
    </w:rPr>
  </w:style>
  <w:style w:type="paragraph" w:styleId="Textodeglobo">
    <w:name w:val="Balloon Text"/>
    <w:basedOn w:val="Normal"/>
    <w:link w:val="TextodegloboCar"/>
    <w:uiPriority w:val="99"/>
    <w:semiHidden/>
    <w:unhideWhenUsed/>
    <w:rsid w:val="0089197F"/>
    <w:rPr>
      <w:rFonts w:ascii="Lucida Grande" w:hAnsi="Lucida Grande"/>
      <w:sz w:val="18"/>
      <w:szCs w:val="18"/>
      <w:lang w:eastAsia="x-none"/>
    </w:rPr>
  </w:style>
  <w:style w:type="character" w:customStyle="1" w:styleId="TextodegloboCar">
    <w:name w:val="Texto de globo Car"/>
    <w:link w:val="Textodeglobo"/>
    <w:uiPriority w:val="99"/>
    <w:semiHidden/>
    <w:rsid w:val="0089197F"/>
    <w:rPr>
      <w:rFonts w:ascii="Lucida Grande" w:hAnsi="Lucida Grande" w:cs="Lucida Grande"/>
      <w:sz w:val="18"/>
      <w:szCs w:val="18"/>
      <w:lang w:val="es-ES_tradnl"/>
    </w:rPr>
  </w:style>
  <w:style w:type="character" w:styleId="Refdecomentario">
    <w:name w:val="annotation reference"/>
    <w:uiPriority w:val="99"/>
    <w:semiHidden/>
    <w:unhideWhenUsed/>
    <w:rsid w:val="00D264A0"/>
    <w:rPr>
      <w:sz w:val="16"/>
      <w:szCs w:val="16"/>
    </w:rPr>
  </w:style>
  <w:style w:type="paragraph" w:styleId="Textocomentario">
    <w:name w:val="annotation text"/>
    <w:basedOn w:val="Normal"/>
    <w:link w:val="TextocomentarioCar"/>
    <w:uiPriority w:val="99"/>
    <w:unhideWhenUsed/>
    <w:rsid w:val="00D264A0"/>
    <w:rPr>
      <w:sz w:val="20"/>
      <w:szCs w:val="20"/>
    </w:rPr>
  </w:style>
  <w:style w:type="character" w:customStyle="1" w:styleId="TextocomentarioCar">
    <w:name w:val="Texto comentario Car"/>
    <w:link w:val="Textocomentario"/>
    <w:uiPriority w:val="99"/>
    <w:rsid w:val="00D264A0"/>
    <w:rPr>
      <w:lang w:val="es-ES_tradnl" w:eastAsia="es-ES"/>
    </w:rPr>
  </w:style>
  <w:style w:type="paragraph" w:styleId="Asuntodelcomentario">
    <w:name w:val="annotation subject"/>
    <w:basedOn w:val="Textocomentario"/>
    <w:next w:val="Textocomentario"/>
    <w:link w:val="AsuntodelcomentarioCar"/>
    <w:uiPriority w:val="99"/>
    <w:semiHidden/>
    <w:unhideWhenUsed/>
    <w:rsid w:val="00D264A0"/>
    <w:rPr>
      <w:b/>
      <w:bCs/>
    </w:rPr>
  </w:style>
  <w:style w:type="character" w:customStyle="1" w:styleId="AsuntodelcomentarioCar">
    <w:name w:val="Asunto del comentario Car"/>
    <w:link w:val="Asuntodelcomentario"/>
    <w:uiPriority w:val="99"/>
    <w:semiHidden/>
    <w:rsid w:val="00D264A0"/>
    <w:rPr>
      <w:b/>
      <w:bCs/>
      <w:lang w:val="es-ES_tradnl" w:eastAsia="es-ES"/>
    </w:rPr>
  </w:style>
  <w:style w:type="table" w:styleId="Tablaconcuadrcula">
    <w:name w:val="Table Grid"/>
    <w:basedOn w:val="Tablanormal"/>
    <w:uiPriority w:val="59"/>
    <w:rsid w:val="00C800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582B84"/>
    <w:pPr>
      <w:ind w:left="708"/>
    </w:pPr>
    <w:rPr>
      <w:rFonts w:ascii="Times New Roman" w:eastAsia="Times New Roman" w:hAnsi="Times New Roman"/>
      <w:lang w:val="x-none" w:eastAsia="x-none"/>
    </w:rPr>
  </w:style>
  <w:style w:type="character" w:customStyle="1" w:styleId="PrrafodelistaCar">
    <w:name w:val="Párrafo de lista Car"/>
    <w:link w:val="Prrafodelista"/>
    <w:uiPriority w:val="34"/>
    <w:rsid w:val="00582B84"/>
    <w:rPr>
      <w:rFonts w:ascii="Times New Roman" w:eastAsia="Times New Roman" w:hAnsi="Times New Roman"/>
      <w:sz w:val="24"/>
      <w:szCs w:val="24"/>
      <w:lang w:val="x-none" w:eastAsia="x-none"/>
    </w:rPr>
  </w:style>
  <w:style w:type="paragraph" w:styleId="NormalWeb">
    <w:name w:val="Normal (Web)"/>
    <w:basedOn w:val="Normal"/>
    <w:uiPriority w:val="99"/>
    <w:semiHidden/>
    <w:unhideWhenUsed/>
    <w:rsid w:val="00C67B4F"/>
    <w:pPr>
      <w:spacing w:before="100" w:beforeAutospacing="1" w:after="100" w:afterAutospacing="1"/>
    </w:pPr>
    <w:rPr>
      <w:rFonts w:ascii="Times New Roman" w:eastAsia="Times New Roman" w:hAnsi="Times New Roman"/>
      <w:lang w:val="es-CO" w:eastAsia="es-CO"/>
    </w:rPr>
  </w:style>
  <w:style w:type="character" w:styleId="Textoennegrita">
    <w:name w:val="Strong"/>
    <w:uiPriority w:val="22"/>
    <w:qFormat/>
    <w:rsid w:val="00C67B4F"/>
    <w:rPr>
      <w:b/>
      <w:bCs/>
    </w:rPr>
  </w:style>
  <w:style w:type="character" w:styleId="Hipervnculo">
    <w:name w:val="Hyperlink"/>
    <w:uiPriority w:val="99"/>
    <w:unhideWhenUsed/>
    <w:rsid w:val="00C67B4F"/>
    <w:rPr>
      <w:color w:val="0000FF"/>
      <w:u w:val="single"/>
    </w:rPr>
  </w:style>
  <w:style w:type="character" w:styleId="nfasis">
    <w:name w:val="Emphasis"/>
    <w:uiPriority w:val="20"/>
    <w:qFormat/>
    <w:rsid w:val="00C67B4F"/>
    <w:rPr>
      <w:i/>
      <w:iCs/>
    </w:rPr>
  </w:style>
  <w:style w:type="paragraph" w:customStyle="1" w:styleId="BodyText31">
    <w:name w:val="Body Text 31"/>
    <w:basedOn w:val="Normal"/>
    <w:rsid w:val="003244C6"/>
    <w:pPr>
      <w:suppressAutoHyphens/>
      <w:autoSpaceDN w:val="0"/>
      <w:jc w:val="both"/>
    </w:pPr>
    <w:rPr>
      <w:rFonts w:ascii="Arial" w:eastAsia="Times New Roman" w:hAnsi="Arial"/>
      <w:szCs w:val="20"/>
      <w:lang w:eastAsia="zh-CN"/>
    </w:rPr>
  </w:style>
  <w:style w:type="character" w:customStyle="1" w:styleId="Ttulo1Car">
    <w:name w:val="Título 1 Car"/>
    <w:basedOn w:val="Fuentedeprrafopredeter"/>
    <w:link w:val="Ttulo1"/>
    <w:uiPriority w:val="9"/>
    <w:rsid w:val="00281249"/>
    <w:rPr>
      <w:rFonts w:ascii="Times New Roman" w:eastAsia="Times New Roman" w:hAnsi="Times New Roman"/>
      <w:b/>
      <w:bCs/>
      <w:kern w:val="36"/>
      <w:sz w:val="48"/>
      <w:szCs w:val="48"/>
      <w:lang w:val="es-CO" w:eastAsia="es-CO"/>
    </w:rPr>
  </w:style>
  <w:style w:type="paragraph" w:styleId="Textoindependiente">
    <w:name w:val="Body Text"/>
    <w:basedOn w:val="Normal"/>
    <w:link w:val="TextoindependienteCar"/>
    <w:uiPriority w:val="1"/>
    <w:qFormat/>
    <w:rsid w:val="00A16BF5"/>
    <w:pPr>
      <w:widowControl w:val="0"/>
      <w:ind w:left="124"/>
    </w:pPr>
    <w:rPr>
      <w:rFonts w:ascii="Arial" w:eastAsia="Arial" w:hAnsi="Arial" w:cstheme="minorBidi"/>
      <w:lang w:val="en-US" w:eastAsia="en-US"/>
    </w:rPr>
  </w:style>
  <w:style w:type="character" w:customStyle="1" w:styleId="TextoindependienteCar">
    <w:name w:val="Texto independiente Car"/>
    <w:basedOn w:val="Fuentedeprrafopredeter"/>
    <w:link w:val="Textoindependiente"/>
    <w:uiPriority w:val="1"/>
    <w:rsid w:val="00A16BF5"/>
    <w:rPr>
      <w:rFonts w:ascii="Arial" w:eastAsia="Arial" w:hAnsi="Arial" w:cstheme="minorBidi"/>
      <w:sz w:val="24"/>
      <w:szCs w:val="24"/>
      <w:lang w:val="en-US" w:eastAsia="en-US"/>
    </w:rPr>
  </w:style>
  <w:style w:type="paragraph" w:styleId="Textonotapie">
    <w:name w:val="footnote text"/>
    <w:basedOn w:val="Normal"/>
    <w:link w:val="TextonotapieCar"/>
    <w:uiPriority w:val="99"/>
    <w:semiHidden/>
    <w:unhideWhenUsed/>
    <w:rsid w:val="00F03798"/>
    <w:rPr>
      <w:sz w:val="20"/>
      <w:szCs w:val="20"/>
    </w:rPr>
  </w:style>
  <w:style w:type="character" w:customStyle="1" w:styleId="TextonotapieCar">
    <w:name w:val="Texto nota pie Car"/>
    <w:basedOn w:val="Fuentedeprrafopredeter"/>
    <w:link w:val="Textonotapie"/>
    <w:uiPriority w:val="99"/>
    <w:semiHidden/>
    <w:rsid w:val="00F03798"/>
    <w:rPr>
      <w:lang w:val="es-ES_tradnl" w:eastAsia="es-ES"/>
    </w:rPr>
  </w:style>
  <w:style w:type="character" w:styleId="Refdenotaalpie">
    <w:name w:val="footnote reference"/>
    <w:basedOn w:val="Fuentedeprrafopredeter"/>
    <w:uiPriority w:val="99"/>
    <w:semiHidden/>
    <w:unhideWhenUsed/>
    <w:rsid w:val="00F03798"/>
    <w:rPr>
      <w:vertAlign w:val="superscript"/>
    </w:rPr>
  </w:style>
  <w:style w:type="paragraph" w:customStyle="1" w:styleId="Normal0">
    <w:name w:val="[Normal]"/>
    <w:rsid w:val="002E1C14"/>
    <w:pPr>
      <w:autoSpaceDE w:val="0"/>
      <w:autoSpaceDN w:val="0"/>
      <w:adjustRightInd w:val="0"/>
    </w:pPr>
    <w:rPr>
      <w:rFonts w:ascii="Arial" w:eastAsiaTheme="minorHAnsi" w:hAnsi="Arial" w:cs="Arial"/>
      <w:sz w:val="24"/>
      <w:szCs w:val="24"/>
      <w:lang w:val="es-CO" w:eastAsia="en-US"/>
    </w:rPr>
  </w:style>
  <w:style w:type="character" w:styleId="Mencinsinresolver">
    <w:name w:val="Unresolved Mention"/>
    <w:basedOn w:val="Fuentedeprrafopredeter"/>
    <w:uiPriority w:val="99"/>
    <w:semiHidden/>
    <w:unhideWhenUsed/>
    <w:rsid w:val="0095549F"/>
    <w:rPr>
      <w:color w:val="605E5C"/>
      <w:shd w:val="clear" w:color="auto" w:fill="E1DFDD"/>
    </w:rPr>
  </w:style>
  <w:style w:type="paragraph" w:styleId="Sangra2detindependiente">
    <w:name w:val="Body Text Indent 2"/>
    <w:basedOn w:val="Normal"/>
    <w:link w:val="Sangra2detindependienteCar"/>
    <w:uiPriority w:val="99"/>
    <w:semiHidden/>
    <w:unhideWhenUsed/>
    <w:rsid w:val="006665B4"/>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6665B4"/>
    <w:rPr>
      <w:sz w:val="24"/>
      <w:szCs w:val="24"/>
      <w:lang w:val="es-ES_tradnl" w:eastAsia="es-ES"/>
    </w:rPr>
  </w:style>
  <w:style w:type="character" w:customStyle="1" w:styleId="Ttulo2Car">
    <w:name w:val="Título 2 Car"/>
    <w:basedOn w:val="Fuentedeprrafopredeter"/>
    <w:link w:val="Ttulo2"/>
    <w:uiPriority w:val="9"/>
    <w:semiHidden/>
    <w:rsid w:val="001464F8"/>
    <w:rPr>
      <w:rFonts w:asciiTheme="majorHAnsi" w:eastAsiaTheme="majorEastAsia" w:hAnsiTheme="majorHAnsi" w:cstheme="majorBidi"/>
      <w:color w:val="0F4761" w:themeColor="accent1" w:themeShade="BF"/>
      <w:sz w:val="26"/>
      <w:szCs w:val="26"/>
      <w:lang w:val="es-ES_tradnl" w:eastAsia="es-ES"/>
    </w:rPr>
  </w:style>
  <w:style w:type="character" w:customStyle="1" w:styleId="Ttulo3Car">
    <w:name w:val="Título 3 Car"/>
    <w:basedOn w:val="Fuentedeprrafopredeter"/>
    <w:link w:val="Ttulo3"/>
    <w:uiPriority w:val="9"/>
    <w:semiHidden/>
    <w:rsid w:val="0010264F"/>
    <w:rPr>
      <w:rFonts w:asciiTheme="majorHAnsi" w:eastAsiaTheme="majorEastAsia" w:hAnsiTheme="majorHAnsi" w:cstheme="majorBidi"/>
      <w:color w:val="0A2F40" w:themeColor="accent1" w:themeShade="7F"/>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214">
      <w:bodyDiv w:val="1"/>
      <w:marLeft w:val="0"/>
      <w:marRight w:val="0"/>
      <w:marTop w:val="0"/>
      <w:marBottom w:val="0"/>
      <w:divBdr>
        <w:top w:val="none" w:sz="0" w:space="0" w:color="auto"/>
        <w:left w:val="none" w:sz="0" w:space="0" w:color="auto"/>
        <w:bottom w:val="none" w:sz="0" w:space="0" w:color="auto"/>
        <w:right w:val="none" w:sz="0" w:space="0" w:color="auto"/>
      </w:divBdr>
      <w:divsChild>
        <w:div w:id="815924418">
          <w:marLeft w:val="0"/>
          <w:marRight w:val="0"/>
          <w:marTop w:val="0"/>
          <w:marBottom w:val="0"/>
          <w:divBdr>
            <w:top w:val="none" w:sz="0" w:space="0" w:color="auto"/>
            <w:left w:val="none" w:sz="0" w:space="0" w:color="auto"/>
            <w:bottom w:val="none" w:sz="0" w:space="0" w:color="auto"/>
            <w:right w:val="none" w:sz="0" w:space="0" w:color="auto"/>
          </w:divBdr>
        </w:div>
      </w:divsChild>
    </w:div>
    <w:div w:id="52002661">
      <w:bodyDiv w:val="1"/>
      <w:marLeft w:val="0"/>
      <w:marRight w:val="0"/>
      <w:marTop w:val="0"/>
      <w:marBottom w:val="0"/>
      <w:divBdr>
        <w:top w:val="none" w:sz="0" w:space="0" w:color="auto"/>
        <w:left w:val="none" w:sz="0" w:space="0" w:color="auto"/>
        <w:bottom w:val="none" w:sz="0" w:space="0" w:color="auto"/>
        <w:right w:val="none" w:sz="0" w:space="0" w:color="auto"/>
      </w:divBdr>
      <w:divsChild>
        <w:div w:id="654602181">
          <w:marLeft w:val="0"/>
          <w:marRight w:val="0"/>
          <w:marTop w:val="0"/>
          <w:marBottom w:val="0"/>
          <w:divBdr>
            <w:top w:val="none" w:sz="0" w:space="0" w:color="auto"/>
            <w:left w:val="none" w:sz="0" w:space="0" w:color="auto"/>
            <w:bottom w:val="none" w:sz="0" w:space="0" w:color="auto"/>
            <w:right w:val="none" w:sz="0" w:space="0" w:color="auto"/>
          </w:divBdr>
          <w:divsChild>
            <w:div w:id="609748860">
              <w:marLeft w:val="0"/>
              <w:marRight w:val="0"/>
              <w:marTop w:val="0"/>
              <w:marBottom w:val="0"/>
              <w:divBdr>
                <w:top w:val="none" w:sz="0" w:space="0" w:color="auto"/>
                <w:left w:val="none" w:sz="0" w:space="0" w:color="auto"/>
                <w:bottom w:val="none" w:sz="0" w:space="0" w:color="auto"/>
                <w:right w:val="none" w:sz="0" w:space="0" w:color="auto"/>
              </w:divBdr>
            </w:div>
            <w:div w:id="985164992">
              <w:marLeft w:val="0"/>
              <w:marRight w:val="0"/>
              <w:marTop w:val="0"/>
              <w:marBottom w:val="0"/>
              <w:divBdr>
                <w:top w:val="none" w:sz="0" w:space="0" w:color="auto"/>
                <w:left w:val="none" w:sz="0" w:space="0" w:color="auto"/>
                <w:bottom w:val="none" w:sz="0" w:space="0" w:color="auto"/>
                <w:right w:val="none" w:sz="0" w:space="0" w:color="auto"/>
              </w:divBdr>
            </w:div>
            <w:div w:id="1690445180">
              <w:marLeft w:val="0"/>
              <w:marRight w:val="0"/>
              <w:marTop w:val="0"/>
              <w:marBottom w:val="0"/>
              <w:divBdr>
                <w:top w:val="none" w:sz="0" w:space="0" w:color="auto"/>
                <w:left w:val="none" w:sz="0" w:space="0" w:color="auto"/>
                <w:bottom w:val="none" w:sz="0" w:space="0" w:color="auto"/>
                <w:right w:val="none" w:sz="0" w:space="0" w:color="auto"/>
              </w:divBdr>
            </w:div>
            <w:div w:id="202428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2539">
      <w:bodyDiv w:val="1"/>
      <w:marLeft w:val="0"/>
      <w:marRight w:val="0"/>
      <w:marTop w:val="0"/>
      <w:marBottom w:val="0"/>
      <w:divBdr>
        <w:top w:val="none" w:sz="0" w:space="0" w:color="auto"/>
        <w:left w:val="none" w:sz="0" w:space="0" w:color="auto"/>
        <w:bottom w:val="none" w:sz="0" w:space="0" w:color="auto"/>
        <w:right w:val="none" w:sz="0" w:space="0" w:color="auto"/>
      </w:divBdr>
      <w:divsChild>
        <w:div w:id="1365252918">
          <w:marLeft w:val="0"/>
          <w:marRight w:val="0"/>
          <w:marTop w:val="0"/>
          <w:marBottom w:val="0"/>
          <w:divBdr>
            <w:top w:val="none" w:sz="0" w:space="0" w:color="auto"/>
            <w:left w:val="none" w:sz="0" w:space="0" w:color="auto"/>
            <w:bottom w:val="none" w:sz="0" w:space="0" w:color="auto"/>
            <w:right w:val="none" w:sz="0" w:space="0" w:color="auto"/>
          </w:divBdr>
        </w:div>
      </w:divsChild>
    </w:div>
    <w:div w:id="80807753">
      <w:bodyDiv w:val="1"/>
      <w:marLeft w:val="0"/>
      <w:marRight w:val="0"/>
      <w:marTop w:val="0"/>
      <w:marBottom w:val="0"/>
      <w:divBdr>
        <w:top w:val="none" w:sz="0" w:space="0" w:color="auto"/>
        <w:left w:val="none" w:sz="0" w:space="0" w:color="auto"/>
        <w:bottom w:val="none" w:sz="0" w:space="0" w:color="auto"/>
        <w:right w:val="none" w:sz="0" w:space="0" w:color="auto"/>
      </w:divBdr>
    </w:div>
    <w:div w:id="82801705">
      <w:bodyDiv w:val="1"/>
      <w:marLeft w:val="0"/>
      <w:marRight w:val="0"/>
      <w:marTop w:val="0"/>
      <w:marBottom w:val="0"/>
      <w:divBdr>
        <w:top w:val="none" w:sz="0" w:space="0" w:color="auto"/>
        <w:left w:val="none" w:sz="0" w:space="0" w:color="auto"/>
        <w:bottom w:val="none" w:sz="0" w:space="0" w:color="auto"/>
        <w:right w:val="none" w:sz="0" w:space="0" w:color="auto"/>
      </w:divBdr>
    </w:div>
    <w:div w:id="84032107">
      <w:bodyDiv w:val="1"/>
      <w:marLeft w:val="0"/>
      <w:marRight w:val="0"/>
      <w:marTop w:val="0"/>
      <w:marBottom w:val="0"/>
      <w:divBdr>
        <w:top w:val="none" w:sz="0" w:space="0" w:color="auto"/>
        <w:left w:val="none" w:sz="0" w:space="0" w:color="auto"/>
        <w:bottom w:val="none" w:sz="0" w:space="0" w:color="auto"/>
        <w:right w:val="none" w:sz="0" w:space="0" w:color="auto"/>
      </w:divBdr>
    </w:div>
    <w:div w:id="88277256">
      <w:bodyDiv w:val="1"/>
      <w:marLeft w:val="0"/>
      <w:marRight w:val="0"/>
      <w:marTop w:val="0"/>
      <w:marBottom w:val="0"/>
      <w:divBdr>
        <w:top w:val="none" w:sz="0" w:space="0" w:color="auto"/>
        <w:left w:val="none" w:sz="0" w:space="0" w:color="auto"/>
        <w:bottom w:val="none" w:sz="0" w:space="0" w:color="auto"/>
        <w:right w:val="none" w:sz="0" w:space="0" w:color="auto"/>
      </w:divBdr>
      <w:divsChild>
        <w:div w:id="1451246213">
          <w:marLeft w:val="0"/>
          <w:marRight w:val="0"/>
          <w:marTop w:val="0"/>
          <w:marBottom w:val="0"/>
          <w:divBdr>
            <w:top w:val="none" w:sz="0" w:space="0" w:color="auto"/>
            <w:left w:val="none" w:sz="0" w:space="0" w:color="auto"/>
            <w:bottom w:val="none" w:sz="0" w:space="0" w:color="auto"/>
            <w:right w:val="none" w:sz="0" w:space="0" w:color="auto"/>
          </w:divBdr>
        </w:div>
      </w:divsChild>
    </w:div>
    <w:div w:id="132020884">
      <w:bodyDiv w:val="1"/>
      <w:marLeft w:val="0"/>
      <w:marRight w:val="0"/>
      <w:marTop w:val="0"/>
      <w:marBottom w:val="0"/>
      <w:divBdr>
        <w:top w:val="none" w:sz="0" w:space="0" w:color="auto"/>
        <w:left w:val="none" w:sz="0" w:space="0" w:color="auto"/>
        <w:bottom w:val="none" w:sz="0" w:space="0" w:color="auto"/>
        <w:right w:val="none" w:sz="0" w:space="0" w:color="auto"/>
      </w:divBdr>
      <w:divsChild>
        <w:div w:id="852838098">
          <w:marLeft w:val="0"/>
          <w:marRight w:val="0"/>
          <w:marTop w:val="0"/>
          <w:marBottom w:val="0"/>
          <w:divBdr>
            <w:top w:val="none" w:sz="0" w:space="0" w:color="auto"/>
            <w:left w:val="none" w:sz="0" w:space="0" w:color="auto"/>
            <w:bottom w:val="none" w:sz="0" w:space="0" w:color="auto"/>
            <w:right w:val="none" w:sz="0" w:space="0" w:color="auto"/>
          </w:divBdr>
        </w:div>
      </w:divsChild>
    </w:div>
    <w:div w:id="158812105">
      <w:bodyDiv w:val="1"/>
      <w:marLeft w:val="0"/>
      <w:marRight w:val="0"/>
      <w:marTop w:val="0"/>
      <w:marBottom w:val="0"/>
      <w:divBdr>
        <w:top w:val="none" w:sz="0" w:space="0" w:color="auto"/>
        <w:left w:val="none" w:sz="0" w:space="0" w:color="auto"/>
        <w:bottom w:val="none" w:sz="0" w:space="0" w:color="auto"/>
        <w:right w:val="none" w:sz="0" w:space="0" w:color="auto"/>
      </w:divBdr>
    </w:div>
    <w:div w:id="173883573">
      <w:bodyDiv w:val="1"/>
      <w:marLeft w:val="0"/>
      <w:marRight w:val="0"/>
      <w:marTop w:val="0"/>
      <w:marBottom w:val="0"/>
      <w:divBdr>
        <w:top w:val="none" w:sz="0" w:space="0" w:color="auto"/>
        <w:left w:val="none" w:sz="0" w:space="0" w:color="auto"/>
        <w:bottom w:val="none" w:sz="0" w:space="0" w:color="auto"/>
        <w:right w:val="none" w:sz="0" w:space="0" w:color="auto"/>
      </w:divBdr>
    </w:div>
    <w:div w:id="238104743">
      <w:bodyDiv w:val="1"/>
      <w:marLeft w:val="0"/>
      <w:marRight w:val="0"/>
      <w:marTop w:val="0"/>
      <w:marBottom w:val="0"/>
      <w:divBdr>
        <w:top w:val="none" w:sz="0" w:space="0" w:color="auto"/>
        <w:left w:val="none" w:sz="0" w:space="0" w:color="auto"/>
        <w:bottom w:val="none" w:sz="0" w:space="0" w:color="auto"/>
        <w:right w:val="none" w:sz="0" w:space="0" w:color="auto"/>
      </w:divBdr>
    </w:div>
    <w:div w:id="262229098">
      <w:bodyDiv w:val="1"/>
      <w:marLeft w:val="0"/>
      <w:marRight w:val="0"/>
      <w:marTop w:val="0"/>
      <w:marBottom w:val="0"/>
      <w:divBdr>
        <w:top w:val="none" w:sz="0" w:space="0" w:color="auto"/>
        <w:left w:val="none" w:sz="0" w:space="0" w:color="auto"/>
        <w:bottom w:val="none" w:sz="0" w:space="0" w:color="auto"/>
        <w:right w:val="none" w:sz="0" w:space="0" w:color="auto"/>
      </w:divBdr>
    </w:div>
    <w:div w:id="262422990">
      <w:bodyDiv w:val="1"/>
      <w:marLeft w:val="0"/>
      <w:marRight w:val="0"/>
      <w:marTop w:val="0"/>
      <w:marBottom w:val="0"/>
      <w:divBdr>
        <w:top w:val="none" w:sz="0" w:space="0" w:color="auto"/>
        <w:left w:val="none" w:sz="0" w:space="0" w:color="auto"/>
        <w:bottom w:val="none" w:sz="0" w:space="0" w:color="auto"/>
        <w:right w:val="none" w:sz="0" w:space="0" w:color="auto"/>
      </w:divBdr>
    </w:div>
    <w:div w:id="262806015">
      <w:bodyDiv w:val="1"/>
      <w:marLeft w:val="0"/>
      <w:marRight w:val="0"/>
      <w:marTop w:val="0"/>
      <w:marBottom w:val="0"/>
      <w:divBdr>
        <w:top w:val="none" w:sz="0" w:space="0" w:color="auto"/>
        <w:left w:val="none" w:sz="0" w:space="0" w:color="auto"/>
        <w:bottom w:val="none" w:sz="0" w:space="0" w:color="auto"/>
        <w:right w:val="none" w:sz="0" w:space="0" w:color="auto"/>
      </w:divBdr>
    </w:div>
    <w:div w:id="266470226">
      <w:bodyDiv w:val="1"/>
      <w:marLeft w:val="0"/>
      <w:marRight w:val="0"/>
      <w:marTop w:val="0"/>
      <w:marBottom w:val="0"/>
      <w:divBdr>
        <w:top w:val="none" w:sz="0" w:space="0" w:color="auto"/>
        <w:left w:val="none" w:sz="0" w:space="0" w:color="auto"/>
        <w:bottom w:val="none" w:sz="0" w:space="0" w:color="auto"/>
        <w:right w:val="none" w:sz="0" w:space="0" w:color="auto"/>
      </w:divBdr>
      <w:divsChild>
        <w:div w:id="577594916">
          <w:marLeft w:val="0"/>
          <w:marRight w:val="0"/>
          <w:marTop w:val="0"/>
          <w:marBottom w:val="0"/>
          <w:divBdr>
            <w:top w:val="none" w:sz="0" w:space="0" w:color="auto"/>
            <w:left w:val="none" w:sz="0" w:space="0" w:color="auto"/>
            <w:bottom w:val="none" w:sz="0" w:space="0" w:color="auto"/>
            <w:right w:val="none" w:sz="0" w:space="0" w:color="auto"/>
          </w:divBdr>
        </w:div>
      </w:divsChild>
    </w:div>
    <w:div w:id="268120955">
      <w:bodyDiv w:val="1"/>
      <w:marLeft w:val="0"/>
      <w:marRight w:val="0"/>
      <w:marTop w:val="0"/>
      <w:marBottom w:val="0"/>
      <w:divBdr>
        <w:top w:val="none" w:sz="0" w:space="0" w:color="auto"/>
        <w:left w:val="none" w:sz="0" w:space="0" w:color="auto"/>
        <w:bottom w:val="none" w:sz="0" w:space="0" w:color="auto"/>
        <w:right w:val="none" w:sz="0" w:space="0" w:color="auto"/>
      </w:divBdr>
    </w:div>
    <w:div w:id="276910730">
      <w:bodyDiv w:val="1"/>
      <w:marLeft w:val="0"/>
      <w:marRight w:val="0"/>
      <w:marTop w:val="0"/>
      <w:marBottom w:val="0"/>
      <w:divBdr>
        <w:top w:val="none" w:sz="0" w:space="0" w:color="auto"/>
        <w:left w:val="none" w:sz="0" w:space="0" w:color="auto"/>
        <w:bottom w:val="none" w:sz="0" w:space="0" w:color="auto"/>
        <w:right w:val="none" w:sz="0" w:space="0" w:color="auto"/>
      </w:divBdr>
    </w:div>
    <w:div w:id="292563548">
      <w:bodyDiv w:val="1"/>
      <w:marLeft w:val="0"/>
      <w:marRight w:val="0"/>
      <w:marTop w:val="0"/>
      <w:marBottom w:val="0"/>
      <w:divBdr>
        <w:top w:val="none" w:sz="0" w:space="0" w:color="auto"/>
        <w:left w:val="none" w:sz="0" w:space="0" w:color="auto"/>
        <w:bottom w:val="none" w:sz="0" w:space="0" w:color="auto"/>
        <w:right w:val="none" w:sz="0" w:space="0" w:color="auto"/>
      </w:divBdr>
    </w:div>
    <w:div w:id="306013197">
      <w:bodyDiv w:val="1"/>
      <w:marLeft w:val="0"/>
      <w:marRight w:val="0"/>
      <w:marTop w:val="0"/>
      <w:marBottom w:val="0"/>
      <w:divBdr>
        <w:top w:val="none" w:sz="0" w:space="0" w:color="auto"/>
        <w:left w:val="none" w:sz="0" w:space="0" w:color="auto"/>
        <w:bottom w:val="none" w:sz="0" w:space="0" w:color="auto"/>
        <w:right w:val="none" w:sz="0" w:space="0" w:color="auto"/>
      </w:divBdr>
    </w:div>
    <w:div w:id="349374348">
      <w:bodyDiv w:val="1"/>
      <w:marLeft w:val="0"/>
      <w:marRight w:val="0"/>
      <w:marTop w:val="0"/>
      <w:marBottom w:val="0"/>
      <w:divBdr>
        <w:top w:val="none" w:sz="0" w:space="0" w:color="auto"/>
        <w:left w:val="none" w:sz="0" w:space="0" w:color="auto"/>
        <w:bottom w:val="none" w:sz="0" w:space="0" w:color="auto"/>
        <w:right w:val="none" w:sz="0" w:space="0" w:color="auto"/>
      </w:divBdr>
      <w:divsChild>
        <w:div w:id="887373852">
          <w:marLeft w:val="0"/>
          <w:marRight w:val="0"/>
          <w:marTop w:val="0"/>
          <w:marBottom w:val="0"/>
          <w:divBdr>
            <w:top w:val="none" w:sz="0" w:space="0" w:color="auto"/>
            <w:left w:val="none" w:sz="0" w:space="0" w:color="auto"/>
            <w:bottom w:val="none" w:sz="0" w:space="0" w:color="auto"/>
            <w:right w:val="none" w:sz="0" w:space="0" w:color="auto"/>
          </w:divBdr>
        </w:div>
      </w:divsChild>
    </w:div>
    <w:div w:id="362680046">
      <w:bodyDiv w:val="1"/>
      <w:marLeft w:val="0"/>
      <w:marRight w:val="0"/>
      <w:marTop w:val="0"/>
      <w:marBottom w:val="0"/>
      <w:divBdr>
        <w:top w:val="none" w:sz="0" w:space="0" w:color="auto"/>
        <w:left w:val="none" w:sz="0" w:space="0" w:color="auto"/>
        <w:bottom w:val="none" w:sz="0" w:space="0" w:color="auto"/>
        <w:right w:val="none" w:sz="0" w:space="0" w:color="auto"/>
      </w:divBdr>
    </w:div>
    <w:div w:id="367532674">
      <w:bodyDiv w:val="1"/>
      <w:marLeft w:val="0"/>
      <w:marRight w:val="0"/>
      <w:marTop w:val="0"/>
      <w:marBottom w:val="0"/>
      <w:divBdr>
        <w:top w:val="none" w:sz="0" w:space="0" w:color="auto"/>
        <w:left w:val="none" w:sz="0" w:space="0" w:color="auto"/>
        <w:bottom w:val="none" w:sz="0" w:space="0" w:color="auto"/>
        <w:right w:val="none" w:sz="0" w:space="0" w:color="auto"/>
      </w:divBdr>
      <w:divsChild>
        <w:div w:id="2132287721">
          <w:marLeft w:val="0"/>
          <w:marRight w:val="0"/>
          <w:marTop w:val="0"/>
          <w:marBottom w:val="0"/>
          <w:divBdr>
            <w:top w:val="none" w:sz="0" w:space="0" w:color="auto"/>
            <w:left w:val="none" w:sz="0" w:space="0" w:color="auto"/>
            <w:bottom w:val="none" w:sz="0" w:space="0" w:color="auto"/>
            <w:right w:val="none" w:sz="0" w:space="0" w:color="auto"/>
          </w:divBdr>
        </w:div>
      </w:divsChild>
    </w:div>
    <w:div w:id="370808939">
      <w:bodyDiv w:val="1"/>
      <w:marLeft w:val="0"/>
      <w:marRight w:val="0"/>
      <w:marTop w:val="0"/>
      <w:marBottom w:val="0"/>
      <w:divBdr>
        <w:top w:val="none" w:sz="0" w:space="0" w:color="auto"/>
        <w:left w:val="none" w:sz="0" w:space="0" w:color="auto"/>
        <w:bottom w:val="none" w:sz="0" w:space="0" w:color="auto"/>
        <w:right w:val="none" w:sz="0" w:space="0" w:color="auto"/>
      </w:divBdr>
      <w:divsChild>
        <w:div w:id="1131166811">
          <w:marLeft w:val="0"/>
          <w:marRight w:val="0"/>
          <w:marTop w:val="0"/>
          <w:marBottom w:val="0"/>
          <w:divBdr>
            <w:top w:val="none" w:sz="0" w:space="0" w:color="auto"/>
            <w:left w:val="none" w:sz="0" w:space="0" w:color="auto"/>
            <w:bottom w:val="none" w:sz="0" w:space="0" w:color="auto"/>
            <w:right w:val="none" w:sz="0" w:space="0" w:color="auto"/>
          </w:divBdr>
        </w:div>
      </w:divsChild>
    </w:div>
    <w:div w:id="382337948">
      <w:bodyDiv w:val="1"/>
      <w:marLeft w:val="0"/>
      <w:marRight w:val="0"/>
      <w:marTop w:val="0"/>
      <w:marBottom w:val="0"/>
      <w:divBdr>
        <w:top w:val="none" w:sz="0" w:space="0" w:color="auto"/>
        <w:left w:val="none" w:sz="0" w:space="0" w:color="auto"/>
        <w:bottom w:val="none" w:sz="0" w:space="0" w:color="auto"/>
        <w:right w:val="none" w:sz="0" w:space="0" w:color="auto"/>
      </w:divBdr>
    </w:div>
    <w:div w:id="421220019">
      <w:bodyDiv w:val="1"/>
      <w:marLeft w:val="0"/>
      <w:marRight w:val="0"/>
      <w:marTop w:val="0"/>
      <w:marBottom w:val="0"/>
      <w:divBdr>
        <w:top w:val="none" w:sz="0" w:space="0" w:color="auto"/>
        <w:left w:val="none" w:sz="0" w:space="0" w:color="auto"/>
        <w:bottom w:val="none" w:sz="0" w:space="0" w:color="auto"/>
        <w:right w:val="none" w:sz="0" w:space="0" w:color="auto"/>
      </w:divBdr>
    </w:div>
    <w:div w:id="427509323">
      <w:bodyDiv w:val="1"/>
      <w:marLeft w:val="0"/>
      <w:marRight w:val="0"/>
      <w:marTop w:val="0"/>
      <w:marBottom w:val="0"/>
      <w:divBdr>
        <w:top w:val="none" w:sz="0" w:space="0" w:color="auto"/>
        <w:left w:val="none" w:sz="0" w:space="0" w:color="auto"/>
        <w:bottom w:val="none" w:sz="0" w:space="0" w:color="auto"/>
        <w:right w:val="none" w:sz="0" w:space="0" w:color="auto"/>
      </w:divBdr>
    </w:div>
    <w:div w:id="427704082">
      <w:bodyDiv w:val="1"/>
      <w:marLeft w:val="0"/>
      <w:marRight w:val="0"/>
      <w:marTop w:val="0"/>
      <w:marBottom w:val="0"/>
      <w:divBdr>
        <w:top w:val="none" w:sz="0" w:space="0" w:color="auto"/>
        <w:left w:val="none" w:sz="0" w:space="0" w:color="auto"/>
        <w:bottom w:val="none" w:sz="0" w:space="0" w:color="auto"/>
        <w:right w:val="none" w:sz="0" w:space="0" w:color="auto"/>
      </w:divBdr>
      <w:divsChild>
        <w:div w:id="772944276">
          <w:marLeft w:val="0"/>
          <w:marRight w:val="0"/>
          <w:marTop w:val="0"/>
          <w:marBottom w:val="0"/>
          <w:divBdr>
            <w:top w:val="none" w:sz="0" w:space="0" w:color="auto"/>
            <w:left w:val="none" w:sz="0" w:space="0" w:color="auto"/>
            <w:bottom w:val="none" w:sz="0" w:space="0" w:color="auto"/>
            <w:right w:val="none" w:sz="0" w:space="0" w:color="auto"/>
          </w:divBdr>
        </w:div>
      </w:divsChild>
    </w:div>
    <w:div w:id="458837570">
      <w:bodyDiv w:val="1"/>
      <w:marLeft w:val="0"/>
      <w:marRight w:val="0"/>
      <w:marTop w:val="0"/>
      <w:marBottom w:val="0"/>
      <w:divBdr>
        <w:top w:val="none" w:sz="0" w:space="0" w:color="auto"/>
        <w:left w:val="none" w:sz="0" w:space="0" w:color="auto"/>
        <w:bottom w:val="none" w:sz="0" w:space="0" w:color="auto"/>
        <w:right w:val="none" w:sz="0" w:space="0" w:color="auto"/>
      </w:divBdr>
      <w:divsChild>
        <w:div w:id="1955676238">
          <w:marLeft w:val="0"/>
          <w:marRight w:val="0"/>
          <w:marTop w:val="0"/>
          <w:marBottom w:val="0"/>
          <w:divBdr>
            <w:top w:val="none" w:sz="0" w:space="0" w:color="auto"/>
            <w:left w:val="none" w:sz="0" w:space="0" w:color="auto"/>
            <w:bottom w:val="none" w:sz="0" w:space="0" w:color="auto"/>
            <w:right w:val="none" w:sz="0" w:space="0" w:color="auto"/>
          </w:divBdr>
        </w:div>
      </w:divsChild>
    </w:div>
    <w:div w:id="460731185">
      <w:bodyDiv w:val="1"/>
      <w:marLeft w:val="0"/>
      <w:marRight w:val="0"/>
      <w:marTop w:val="0"/>
      <w:marBottom w:val="0"/>
      <w:divBdr>
        <w:top w:val="none" w:sz="0" w:space="0" w:color="auto"/>
        <w:left w:val="none" w:sz="0" w:space="0" w:color="auto"/>
        <w:bottom w:val="none" w:sz="0" w:space="0" w:color="auto"/>
        <w:right w:val="none" w:sz="0" w:space="0" w:color="auto"/>
      </w:divBdr>
      <w:divsChild>
        <w:div w:id="1779524412">
          <w:marLeft w:val="0"/>
          <w:marRight w:val="0"/>
          <w:marTop w:val="0"/>
          <w:marBottom w:val="0"/>
          <w:divBdr>
            <w:top w:val="none" w:sz="0" w:space="0" w:color="auto"/>
            <w:left w:val="none" w:sz="0" w:space="0" w:color="auto"/>
            <w:bottom w:val="none" w:sz="0" w:space="0" w:color="auto"/>
            <w:right w:val="none" w:sz="0" w:space="0" w:color="auto"/>
          </w:divBdr>
        </w:div>
      </w:divsChild>
    </w:div>
    <w:div w:id="469372111">
      <w:bodyDiv w:val="1"/>
      <w:marLeft w:val="0"/>
      <w:marRight w:val="0"/>
      <w:marTop w:val="0"/>
      <w:marBottom w:val="0"/>
      <w:divBdr>
        <w:top w:val="none" w:sz="0" w:space="0" w:color="auto"/>
        <w:left w:val="none" w:sz="0" w:space="0" w:color="auto"/>
        <w:bottom w:val="none" w:sz="0" w:space="0" w:color="auto"/>
        <w:right w:val="none" w:sz="0" w:space="0" w:color="auto"/>
      </w:divBdr>
    </w:div>
    <w:div w:id="510140660">
      <w:bodyDiv w:val="1"/>
      <w:marLeft w:val="0"/>
      <w:marRight w:val="0"/>
      <w:marTop w:val="0"/>
      <w:marBottom w:val="0"/>
      <w:divBdr>
        <w:top w:val="none" w:sz="0" w:space="0" w:color="auto"/>
        <w:left w:val="none" w:sz="0" w:space="0" w:color="auto"/>
        <w:bottom w:val="none" w:sz="0" w:space="0" w:color="auto"/>
        <w:right w:val="none" w:sz="0" w:space="0" w:color="auto"/>
      </w:divBdr>
    </w:div>
    <w:div w:id="514810740">
      <w:bodyDiv w:val="1"/>
      <w:marLeft w:val="0"/>
      <w:marRight w:val="0"/>
      <w:marTop w:val="0"/>
      <w:marBottom w:val="0"/>
      <w:divBdr>
        <w:top w:val="none" w:sz="0" w:space="0" w:color="auto"/>
        <w:left w:val="none" w:sz="0" w:space="0" w:color="auto"/>
        <w:bottom w:val="none" w:sz="0" w:space="0" w:color="auto"/>
        <w:right w:val="none" w:sz="0" w:space="0" w:color="auto"/>
      </w:divBdr>
    </w:div>
    <w:div w:id="559947686">
      <w:bodyDiv w:val="1"/>
      <w:marLeft w:val="0"/>
      <w:marRight w:val="0"/>
      <w:marTop w:val="0"/>
      <w:marBottom w:val="0"/>
      <w:divBdr>
        <w:top w:val="none" w:sz="0" w:space="0" w:color="auto"/>
        <w:left w:val="none" w:sz="0" w:space="0" w:color="auto"/>
        <w:bottom w:val="none" w:sz="0" w:space="0" w:color="auto"/>
        <w:right w:val="none" w:sz="0" w:space="0" w:color="auto"/>
      </w:divBdr>
    </w:div>
    <w:div w:id="566183874">
      <w:bodyDiv w:val="1"/>
      <w:marLeft w:val="0"/>
      <w:marRight w:val="0"/>
      <w:marTop w:val="0"/>
      <w:marBottom w:val="0"/>
      <w:divBdr>
        <w:top w:val="none" w:sz="0" w:space="0" w:color="auto"/>
        <w:left w:val="none" w:sz="0" w:space="0" w:color="auto"/>
        <w:bottom w:val="none" w:sz="0" w:space="0" w:color="auto"/>
        <w:right w:val="none" w:sz="0" w:space="0" w:color="auto"/>
      </w:divBdr>
      <w:divsChild>
        <w:div w:id="159469795">
          <w:marLeft w:val="0"/>
          <w:marRight w:val="0"/>
          <w:marTop w:val="0"/>
          <w:marBottom w:val="0"/>
          <w:divBdr>
            <w:top w:val="none" w:sz="0" w:space="0" w:color="auto"/>
            <w:left w:val="none" w:sz="0" w:space="0" w:color="auto"/>
            <w:bottom w:val="none" w:sz="0" w:space="0" w:color="auto"/>
            <w:right w:val="none" w:sz="0" w:space="0" w:color="auto"/>
          </w:divBdr>
        </w:div>
        <w:div w:id="268199574">
          <w:marLeft w:val="15"/>
          <w:marRight w:val="15"/>
          <w:marTop w:val="15"/>
          <w:marBottom w:val="15"/>
          <w:divBdr>
            <w:top w:val="none" w:sz="0" w:space="0" w:color="auto"/>
            <w:left w:val="none" w:sz="0" w:space="0" w:color="auto"/>
            <w:bottom w:val="none" w:sz="0" w:space="0" w:color="auto"/>
            <w:right w:val="none" w:sz="0" w:space="0" w:color="auto"/>
          </w:divBdr>
        </w:div>
        <w:div w:id="284695311">
          <w:marLeft w:val="600"/>
          <w:marRight w:val="600"/>
          <w:marTop w:val="0"/>
          <w:marBottom w:val="0"/>
          <w:divBdr>
            <w:top w:val="none" w:sz="0" w:space="0" w:color="auto"/>
            <w:left w:val="none" w:sz="0" w:space="0" w:color="auto"/>
            <w:bottom w:val="none" w:sz="0" w:space="0" w:color="auto"/>
            <w:right w:val="none" w:sz="0" w:space="0" w:color="auto"/>
          </w:divBdr>
        </w:div>
        <w:div w:id="384332635">
          <w:marLeft w:val="0"/>
          <w:marRight w:val="0"/>
          <w:marTop w:val="240"/>
          <w:marBottom w:val="240"/>
          <w:divBdr>
            <w:top w:val="none" w:sz="0" w:space="0" w:color="auto"/>
            <w:left w:val="none" w:sz="0" w:space="0" w:color="auto"/>
            <w:bottom w:val="none" w:sz="0" w:space="0" w:color="auto"/>
            <w:right w:val="none" w:sz="0" w:space="0" w:color="auto"/>
          </w:divBdr>
        </w:div>
        <w:div w:id="575019090">
          <w:marLeft w:val="0"/>
          <w:marRight w:val="0"/>
          <w:marTop w:val="240"/>
          <w:marBottom w:val="240"/>
          <w:divBdr>
            <w:top w:val="none" w:sz="0" w:space="0" w:color="auto"/>
            <w:left w:val="none" w:sz="0" w:space="0" w:color="auto"/>
            <w:bottom w:val="none" w:sz="0" w:space="0" w:color="auto"/>
            <w:right w:val="none" w:sz="0" w:space="0" w:color="auto"/>
          </w:divBdr>
          <w:divsChild>
            <w:div w:id="435834673">
              <w:marLeft w:val="0"/>
              <w:marRight w:val="0"/>
              <w:marTop w:val="0"/>
              <w:marBottom w:val="0"/>
              <w:divBdr>
                <w:top w:val="none" w:sz="0" w:space="0" w:color="auto"/>
                <w:left w:val="none" w:sz="0" w:space="0" w:color="auto"/>
                <w:bottom w:val="none" w:sz="0" w:space="0" w:color="auto"/>
                <w:right w:val="none" w:sz="0" w:space="0" w:color="auto"/>
              </w:divBdr>
            </w:div>
            <w:div w:id="488864919">
              <w:marLeft w:val="0"/>
              <w:marRight w:val="0"/>
              <w:marTop w:val="0"/>
              <w:marBottom w:val="0"/>
              <w:divBdr>
                <w:top w:val="none" w:sz="0" w:space="0" w:color="auto"/>
                <w:left w:val="none" w:sz="0" w:space="0" w:color="auto"/>
                <w:bottom w:val="none" w:sz="0" w:space="0" w:color="auto"/>
                <w:right w:val="none" w:sz="0" w:space="0" w:color="auto"/>
              </w:divBdr>
            </w:div>
            <w:div w:id="608583161">
              <w:marLeft w:val="0"/>
              <w:marRight w:val="0"/>
              <w:marTop w:val="0"/>
              <w:marBottom w:val="0"/>
              <w:divBdr>
                <w:top w:val="none" w:sz="0" w:space="0" w:color="auto"/>
                <w:left w:val="none" w:sz="0" w:space="0" w:color="auto"/>
                <w:bottom w:val="none" w:sz="0" w:space="0" w:color="auto"/>
                <w:right w:val="none" w:sz="0" w:space="0" w:color="auto"/>
              </w:divBdr>
            </w:div>
            <w:div w:id="745152195">
              <w:marLeft w:val="0"/>
              <w:marRight w:val="0"/>
              <w:marTop w:val="0"/>
              <w:marBottom w:val="0"/>
              <w:divBdr>
                <w:top w:val="none" w:sz="0" w:space="0" w:color="auto"/>
                <w:left w:val="none" w:sz="0" w:space="0" w:color="auto"/>
                <w:bottom w:val="none" w:sz="0" w:space="0" w:color="auto"/>
                <w:right w:val="none" w:sz="0" w:space="0" w:color="auto"/>
              </w:divBdr>
            </w:div>
            <w:div w:id="752162942">
              <w:marLeft w:val="0"/>
              <w:marRight w:val="0"/>
              <w:marTop w:val="0"/>
              <w:marBottom w:val="0"/>
              <w:divBdr>
                <w:top w:val="none" w:sz="0" w:space="0" w:color="auto"/>
                <w:left w:val="none" w:sz="0" w:space="0" w:color="auto"/>
                <w:bottom w:val="none" w:sz="0" w:space="0" w:color="auto"/>
                <w:right w:val="none" w:sz="0" w:space="0" w:color="auto"/>
              </w:divBdr>
            </w:div>
            <w:div w:id="816459800">
              <w:marLeft w:val="0"/>
              <w:marRight w:val="0"/>
              <w:marTop w:val="0"/>
              <w:marBottom w:val="0"/>
              <w:divBdr>
                <w:top w:val="none" w:sz="0" w:space="0" w:color="auto"/>
                <w:left w:val="none" w:sz="0" w:space="0" w:color="auto"/>
                <w:bottom w:val="none" w:sz="0" w:space="0" w:color="auto"/>
                <w:right w:val="none" w:sz="0" w:space="0" w:color="auto"/>
              </w:divBdr>
            </w:div>
            <w:div w:id="1447887712">
              <w:marLeft w:val="0"/>
              <w:marRight w:val="0"/>
              <w:marTop w:val="0"/>
              <w:marBottom w:val="0"/>
              <w:divBdr>
                <w:top w:val="none" w:sz="0" w:space="0" w:color="auto"/>
                <w:left w:val="none" w:sz="0" w:space="0" w:color="auto"/>
                <w:bottom w:val="none" w:sz="0" w:space="0" w:color="auto"/>
                <w:right w:val="none" w:sz="0" w:space="0" w:color="auto"/>
              </w:divBdr>
            </w:div>
            <w:div w:id="1703050009">
              <w:marLeft w:val="0"/>
              <w:marRight w:val="0"/>
              <w:marTop w:val="0"/>
              <w:marBottom w:val="0"/>
              <w:divBdr>
                <w:top w:val="none" w:sz="0" w:space="0" w:color="auto"/>
                <w:left w:val="none" w:sz="0" w:space="0" w:color="auto"/>
                <w:bottom w:val="none" w:sz="0" w:space="0" w:color="auto"/>
                <w:right w:val="none" w:sz="0" w:space="0" w:color="auto"/>
              </w:divBdr>
            </w:div>
            <w:div w:id="1935624730">
              <w:marLeft w:val="0"/>
              <w:marRight w:val="0"/>
              <w:marTop w:val="0"/>
              <w:marBottom w:val="0"/>
              <w:divBdr>
                <w:top w:val="none" w:sz="0" w:space="0" w:color="auto"/>
                <w:left w:val="none" w:sz="0" w:space="0" w:color="auto"/>
                <w:bottom w:val="none" w:sz="0" w:space="0" w:color="auto"/>
                <w:right w:val="none" w:sz="0" w:space="0" w:color="auto"/>
              </w:divBdr>
            </w:div>
            <w:div w:id="1993172793">
              <w:marLeft w:val="0"/>
              <w:marRight w:val="0"/>
              <w:marTop w:val="0"/>
              <w:marBottom w:val="0"/>
              <w:divBdr>
                <w:top w:val="none" w:sz="0" w:space="0" w:color="auto"/>
                <w:left w:val="none" w:sz="0" w:space="0" w:color="auto"/>
                <w:bottom w:val="none" w:sz="0" w:space="0" w:color="auto"/>
                <w:right w:val="none" w:sz="0" w:space="0" w:color="auto"/>
              </w:divBdr>
            </w:div>
          </w:divsChild>
        </w:div>
        <w:div w:id="636420840">
          <w:marLeft w:val="15"/>
          <w:marRight w:val="15"/>
          <w:marTop w:val="15"/>
          <w:marBottom w:val="15"/>
          <w:divBdr>
            <w:top w:val="none" w:sz="0" w:space="0" w:color="auto"/>
            <w:left w:val="none" w:sz="0" w:space="0" w:color="auto"/>
            <w:bottom w:val="none" w:sz="0" w:space="0" w:color="auto"/>
            <w:right w:val="none" w:sz="0" w:space="0" w:color="auto"/>
          </w:divBdr>
        </w:div>
        <w:div w:id="700280073">
          <w:marLeft w:val="15"/>
          <w:marRight w:val="15"/>
          <w:marTop w:val="15"/>
          <w:marBottom w:val="15"/>
          <w:divBdr>
            <w:top w:val="none" w:sz="0" w:space="0" w:color="auto"/>
            <w:left w:val="none" w:sz="0" w:space="0" w:color="auto"/>
            <w:bottom w:val="none" w:sz="0" w:space="0" w:color="auto"/>
            <w:right w:val="none" w:sz="0" w:space="0" w:color="auto"/>
          </w:divBdr>
        </w:div>
        <w:div w:id="777796699">
          <w:marLeft w:val="0"/>
          <w:marRight w:val="0"/>
          <w:marTop w:val="0"/>
          <w:marBottom w:val="0"/>
          <w:divBdr>
            <w:top w:val="none" w:sz="0" w:space="0" w:color="auto"/>
            <w:left w:val="none" w:sz="0" w:space="0" w:color="auto"/>
            <w:bottom w:val="none" w:sz="0" w:space="0" w:color="auto"/>
            <w:right w:val="none" w:sz="0" w:space="0" w:color="auto"/>
          </w:divBdr>
        </w:div>
        <w:div w:id="1119567194">
          <w:marLeft w:val="0"/>
          <w:marRight w:val="0"/>
          <w:marTop w:val="0"/>
          <w:marBottom w:val="0"/>
          <w:divBdr>
            <w:top w:val="none" w:sz="0" w:space="0" w:color="auto"/>
            <w:left w:val="none" w:sz="0" w:space="0" w:color="auto"/>
            <w:bottom w:val="none" w:sz="0" w:space="0" w:color="auto"/>
            <w:right w:val="none" w:sz="0" w:space="0" w:color="auto"/>
          </w:divBdr>
        </w:div>
        <w:div w:id="1794209340">
          <w:marLeft w:val="0"/>
          <w:marRight w:val="0"/>
          <w:marTop w:val="0"/>
          <w:marBottom w:val="0"/>
          <w:divBdr>
            <w:top w:val="none" w:sz="0" w:space="0" w:color="auto"/>
            <w:left w:val="none" w:sz="0" w:space="0" w:color="auto"/>
            <w:bottom w:val="none" w:sz="0" w:space="0" w:color="auto"/>
            <w:right w:val="none" w:sz="0" w:space="0" w:color="auto"/>
          </w:divBdr>
        </w:div>
        <w:div w:id="2080444721">
          <w:marLeft w:val="15"/>
          <w:marRight w:val="15"/>
          <w:marTop w:val="15"/>
          <w:marBottom w:val="15"/>
          <w:divBdr>
            <w:top w:val="none" w:sz="0" w:space="0" w:color="auto"/>
            <w:left w:val="none" w:sz="0" w:space="0" w:color="auto"/>
            <w:bottom w:val="none" w:sz="0" w:space="0" w:color="auto"/>
            <w:right w:val="none" w:sz="0" w:space="0" w:color="auto"/>
          </w:divBdr>
        </w:div>
        <w:div w:id="2101871783">
          <w:marLeft w:val="0"/>
          <w:marRight w:val="0"/>
          <w:marTop w:val="0"/>
          <w:marBottom w:val="0"/>
          <w:divBdr>
            <w:top w:val="none" w:sz="0" w:space="0" w:color="auto"/>
            <w:left w:val="none" w:sz="0" w:space="0" w:color="auto"/>
            <w:bottom w:val="none" w:sz="0" w:space="0" w:color="auto"/>
            <w:right w:val="none" w:sz="0" w:space="0" w:color="auto"/>
          </w:divBdr>
        </w:div>
        <w:div w:id="2139060306">
          <w:marLeft w:val="0"/>
          <w:marRight w:val="0"/>
          <w:marTop w:val="0"/>
          <w:marBottom w:val="0"/>
          <w:divBdr>
            <w:top w:val="none" w:sz="0" w:space="0" w:color="auto"/>
            <w:left w:val="none" w:sz="0" w:space="0" w:color="auto"/>
            <w:bottom w:val="none" w:sz="0" w:space="0" w:color="auto"/>
            <w:right w:val="none" w:sz="0" w:space="0" w:color="auto"/>
          </w:divBdr>
        </w:div>
      </w:divsChild>
    </w:div>
    <w:div w:id="571889301">
      <w:bodyDiv w:val="1"/>
      <w:marLeft w:val="0"/>
      <w:marRight w:val="0"/>
      <w:marTop w:val="0"/>
      <w:marBottom w:val="0"/>
      <w:divBdr>
        <w:top w:val="none" w:sz="0" w:space="0" w:color="auto"/>
        <w:left w:val="none" w:sz="0" w:space="0" w:color="auto"/>
        <w:bottom w:val="none" w:sz="0" w:space="0" w:color="auto"/>
        <w:right w:val="none" w:sz="0" w:space="0" w:color="auto"/>
      </w:divBdr>
    </w:div>
    <w:div w:id="596600668">
      <w:bodyDiv w:val="1"/>
      <w:marLeft w:val="0"/>
      <w:marRight w:val="0"/>
      <w:marTop w:val="0"/>
      <w:marBottom w:val="0"/>
      <w:divBdr>
        <w:top w:val="none" w:sz="0" w:space="0" w:color="auto"/>
        <w:left w:val="none" w:sz="0" w:space="0" w:color="auto"/>
        <w:bottom w:val="none" w:sz="0" w:space="0" w:color="auto"/>
        <w:right w:val="none" w:sz="0" w:space="0" w:color="auto"/>
      </w:divBdr>
    </w:div>
    <w:div w:id="603076701">
      <w:bodyDiv w:val="1"/>
      <w:marLeft w:val="0"/>
      <w:marRight w:val="0"/>
      <w:marTop w:val="0"/>
      <w:marBottom w:val="0"/>
      <w:divBdr>
        <w:top w:val="none" w:sz="0" w:space="0" w:color="auto"/>
        <w:left w:val="none" w:sz="0" w:space="0" w:color="auto"/>
        <w:bottom w:val="none" w:sz="0" w:space="0" w:color="auto"/>
        <w:right w:val="none" w:sz="0" w:space="0" w:color="auto"/>
      </w:divBdr>
    </w:div>
    <w:div w:id="609631941">
      <w:bodyDiv w:val="1"/>
      <w:marLeft w:val="0"/>
      <w:marRight w:val="0"/>
      <w:marTop w:val="0"/>
      <w:marBottom w:val="0"/>
      <w:divBdr>
        <w:top w:val="none" w:sz="0" w:space="0" w:color="auto"/>
        <w:left w:val="none" w:sz="0" w:space="0" w:color="auto"/>
        <w:bottom w:val="none" w:sz="0" w:space="0" w:color="auto"/>
        <w:right w:val="none" w:sz="0" w:space="0" w:color="auto"/>
      </w:divBdr>
    </w:div>
    <w:div w:id="619342440">
      <w:bodyDiv w:val="1"/>
      <w:marLeft w:val="0"/>
      <w:marRight w:val="0"/>
      <w:marTop w:val="0"/>
      <w:marBottom w:val="0"/>
      <w:divBdr>
        <w:top w:val="none" w:sz="0" w:space="0" w:color="auto"/>
        <w:left w:val="none" w:sz="0" w:space="0" w:color="auto"/>
        <w:bottom w:val="none" w:sz="0" w:space="0" w:color="auto"/>
        <w:right w:val="none" w:sz="0" w:space="0" w:color="auto"/>
      </w:divBdr>
    </w:div>
    <w:div w:id="625114105">
      <w:bodyDiv w:val="1"/>
      <w:marLeft w:val="0"/>
      <w:marRight w:val="0"/>
      <w:marTop w:val="0"/>
      <w:marBottom w:val="0"/>
      <w:divBdr>
        <w:top w:val="none" w:sz="0" w:space="0" w:color="auto"/>
        <w:left w:val="none" w:sz="0" w:space="0" w:color="auto"/>
        <w:bottom w:val="none" w:sz="0" w:space="0" w:color="auto"/>
        <w:right w:val="none" w:sz="0" w:space="0" w:color="auto"/>
      </w:divBdr>
      <w:divsChild>
        <w:div w:id="91704970">
          <w:marLeft w:val="0"/>
          <w:marRight w:val="0"/>
          <w:marTop w:val="0"/>
          <w:marBottom w:val="0"/>
          <w:divBdr>
            <w:top w:val="none" w:sz="0" w:space="0" w:color="auto"/>
            <w:left w:val="none" w:sz="0" w:space="0" w:color="auto"/>
            <w:bottom w:val="none" w:sz="0" w:space="0" w:color="auto"/>
            <w:right w:val="none" w:sz="0" w:space="0" w:color="auto"/>
          </w:divBdr>
        </w:div>
      </w:divsChild>
    </w:div>
    <w:div w:id="632757601">
      <w:bodyDiv w:val="1"/>
      <w:marLeft w:val="0"/>
      <w:marRight w:val="0"/>
      <w:marTop w:val="0"/>
      <w:marBottom w:val="0"/>
      <w:divBdr>
        <w:top w:val="none" w:sz="0" w:space="0" w:color="auto"/>
        <w:left w:val="none" w:sz="0" w:space="0" w:color="auto"/>
        <w:bottom w:val="none" w:sz="0" w:space="0" w:color="auto"/>
        <w:right w:val="none" w:sz="0" w:space="0" w:color="auto"/>
      </w:divBdr>
    </w:div>
    <w:div w:id="638192780">
      <w:bodyDiv w:val="1"/>
      <w:marLeft w:val="0"/>
      <w:marRight w:val="0"/>
      <w:marTop w:val="0"/>
      <w:marBottom w:val="0"/>
      <w:divBdr>
        <w:top w:val="none" w:sz="0" w:space="0" w:color="auto"/>
        <w:left w:val="none" w:sz="0" w:space="0" w:color="auto"/>
        <w:bottom w:val="none" w:sz="0" w:space="0" w:color="auto"/>
        <w:right w:val="none" w:sz="0" w:space="0" w:color="auto"/>
      </w:divBdr>
    </w:div>
    <w:div w:id="692195931">
      <w:bodyDiv w:val="1"/>
      <w:marLeft w:val="0"/>
      <w:marRight w:val="0"/>
      <w:marTop w:val="0"/>
      <w:marBottom w:val="0"/>
      <w:divBdr>
        <w:top w:val="none" w:sz="0" w:space="0" w:color="auto"/>
        <w:left w:val="none" w:sz="0" w:space="0" w:color="auto"/>
        <w:bottom w:val="none" w:sz="0" w:space="0" w:color="auto"/>
        <w:right w:val="none" w:sz="0" w:space="0" w:color="auto"/>
      </w:divBdr>
    </w:div>
    <w:div w:id="707409337">
      <w:bodyDiv w:val="1"/>
      <w:marLeft w:val="0"/>
      <w:marRight w:val="0"/>
      <w:marTop w:val="0"/>
      <w:marBottom w:val="0"/>
      <w:divBdr>
        <w:top w:val="none" w:sz="0" w:space="0" w:color="auto"/>
        <w:left w:val="none" w:sz="0" w:space="0" w:color="auto"/>
        <w:bottom w:val="none" w:sz="0" w:space="0" w:color="auto"/>
        <w:right w:val="none" w:sz="0" w:space="0" w:color="auto"/>
      </w:divBdr>
      <w:divsChild>
        <w:div w:id="1702051612">
          <w:marLeft w:val="547"/>
          <w:marRight w:val="0"/>
          <w:marTop w:val="0"/>
          <w:marBottom w:val="0"/>
          <w:divBdr>
            <w:top w:val="none" w:sz="0" w:space="0" w:color="auto"/>
            <w:left w:val="none" w:sz="0" w:space="0" w:color="auto"/>
            <w:bottom w:val="none" w:sz="0" w:space="0" w:color="auto"/>
            <w:right w:val="none" w:sz="0" w:space="0" w:color="auto"/>
          </w:divBdr>
        </w:div>
      </w:divsChild>
    </w:div>
    <w:div w:id="710153963">
      <w:bodyDiv w:val="1"/>
      <w:marLeft w:val="0"/>
      <w:marRight w:val="0"/>
      <w:marTop w:val="0"/>
      <w:marBottom w:val="0"/>
      <w:divBdr>
        <w:top w:val="none" w:sz="0" w:space="0" w:color="auto"/>
        <w:left w:val="none" w:sz="0" w:space="0" w:color="auto"/>
        <w:bottom w:val="none" w:sz="0" w:space="0" w:color="auto"/>
        <w:right w:val="none" w:sz="0" w:space="0" w:color="auto"/>
      </w:divBdr>
    </w:div>
    <w:div w:id="750276692">
      <w:bodyDiv w:val="1"/>
      <w:marLeft w:val="0"/>
      <w:marRight w:val="0"/>
      <w:marTop w:val="0"/>
      <w:marBottom w:val="0"/>
      <w:divBdr>
        <w:top w:val="none" w:sz="0" w:space="0" w:color="auto"/>
        <w:left w:val="none" w:sz="0" w:space="0" w:color="auto"/>
        <w:bottom w:val="none" w:sz="0" w:space="0" w:color="auto"/>
        <w:right w:val="none" w:sz="0" w:space="0" w:color="auto"/>
      </w:divBdr>
    </w:div>
    <w:div w:id="813108700">
      <w:bodyDiv w:val="1"/>
      <w:marLeft w:val="0"/>
      <w:marRight w:val="0"/>
      <w:marTop w:val="0"/>
      <w:marBottom w:val="0"/>
      <w:divBdr>
        <w:top w:val="none" w:sz="0" w:space="0" w:color="auto"/>
        <w:left w:val="none" w:sz="0" w:space="0" w:color="auto"/>
        <w:bottom w:val="none" w:sz="0" w:space="0" w:color="auto"/>
        <w:right w:val="none" w:sz="0" w:space="0" w:color="auto"/>
      </w:divBdr>
    </w:div>
    <w:div w:id="817308092">
      <w:bodyDiv w:val="1"/>
      <w:marLeft w:val="0"/>
      <w:marRight w:val="0"/>
      <w:marTop w:val="0"/>
      <w:marBottom w:val="0"/>
      <w:divBdr>
        <w:top w:val="none" w:sz="0" w:space="0" w:color="auto"/>
        <w:left w:val="none" w:sz="0" w:space="0" w:color="auto"/>
        <w:bottom w:val="none" w:sz="0" w:space="0" w:color="auto"/>
        <w:right w:val="none" w:sz="0" w:space="0" w:color="auto"/>
      </w:divBdr>
      <w:divsChild>
        <w:div w:id="1217938721">
          <w:marLeft w:val="0"/>
          <w:marRight w:val="0"/>
          <w:marTop w:val="0"/>
          <w:marBottom w:val="0"/>
          <w:divBdr>
            <w:top w:val="none" w:sz="0" w:space="0" w:color="auto"/>
            <w:left w:val="none" w:sz="0" w:space="0" w:color="auto"/>
            <w:bottom w:val="none" w:sz="0" w:space="0" w:color="auto"/>
            <w:right w:val="none" w:sz="0" w:space="0" w:color="auto"/>
          </w:divBdr>
        </w:div>
      </w:divsChild>
    </w:div>
    <w:div w:id="827748428">
      <w:bodyDiv w:val="1"/>
      <w:marLeft w:val="0"/>
      <w:marRight w:val="0"/>
      <w:marTop w:val="0"/>
      <w:marBottom w:val="0"/>
      <w:divBdr>
        <w:top w:val="none" w:sz="0" w:space="0" w:color="auto"/>
        <w:left w:val="none" w:sz="0" w:space="0" w:color="auto"/>
        <w:bottom w:val="none" w:sz="0" w:space="0" w:color="auto"/>
        <w:right w:val="none" w:sz="0" w:space="0" w:color="auto"/>
      </w:divBdr>
    </w:div>
    <w:div w:id="835459997">
      <w:bodyDiv w:val="1"/>
      <w:marLeft w:val="0"/>
      <w:marRight w:val="0"/>
      <w:marTop w:val="0"/>
      <w:marBottom w:val="0"/>
      <w:divBdr>
        <w:top w:val="none" w:sz="0" w:space="0" w:color="auto"/>
        <w:left w:val="none" w:sz="0" w:space="0" w:color="auto"/>
        <w:bottom w:val="none" w:sz="0" w:space="0" w:color="auto"/>
        <w:right w:val="none" w:sz="0" w:space="0" w:color="auto"/>
      </w:divBdr>
      <w:divsChild>
        <w:div w:id="1607080793">
          <w:marLeft w:val="0"/>
          <w:marRight w:val="0"/>
          <w:marTop w:val="0"/>
          <w:marBottom w:val="0"/>
          <w:divBdr>
            <w:top w:val="none" w:sz="0" w:space="0" w:color="auto"/>
            <w:left w:val="none" w:sz="0" w:space="0" w:color="auto"/>
            <w:bottom w:val="none" w:sz="0" w:space="0" w:color="auto"/>
            <w:right w:val="none" w:sz="0" w:space="0" w:color="auto"/>
          </w:divBdr>
        </w:div>
      </w:divsChild>
    </w:div>
    <w:div w:id="840505523">
      <w:bodyDiv w:val="1"/>
      <w:marLeft w:val="0"/>
      <w:marRight w:val="0"/>
      <w:marTop w:val="0"/>
      <w:marBottom w:val="0"/>
      <w:divBdr>
        <w:top w:val="none" w:sz="0" w:space="0" w:color="auto"/>
        <w:left w:val="none" w:sz="0" w:space="0" w:color="auto"/>
        <w:bottom w:val="none" w:sz="0" w:space="0" w:color="auto"/>
        <w:right w:val="none" w:sz="0" w:space="0" w:color="auto"/>
      </w:divBdr>
    </w:div>
    <w:div w:id="841819862">
      <w:bodyDiv w:val="1"/>
      <w:marLeft w:val="0"/>
      <w:marRight w:val="0"/>
      <w:marTop w:val="0"/>
      <w:marBottom w:val="0"/>
      <w:divBdr>
        <w:top w:val="none" w:sz="0" w:space="0" w:color="auto"/>
        <w:left w:val="none" w:sz="0" w:space="0" w:color="auto"/>
        <w:bottom w:val="none" w:sz="0" w:space="0" w:color="auto"/>
        <w:right w:val="none" w:sz="0" w:space="0" w:color="auto"/>
      </w:divBdr>
    </w:div>
    <w:div w:id="845512534">
      <w:bodyDiv w:val="1"/>
      <w:marLeft w:val="0"/>
      <w:marRight w:val="0"/>
      <w:marTop w:val="0"/>
      <w:marBottom w:val="0"/>
      <w:divBdr>
        <w:top w:val="none" w:sz="0" w:space="0" w:color="auto"/>
        <w:left w:val="none" w:sz="0" w:space="0" w:color="auto"/>
        <w:bottom w:val="none" w:sz="0" w:space="0" w:color="auto"/>
        <w:right w:val="none" w:sz="0" w:space="0" w:color="auto"/>
      </w:divBdr>
      <w:divsChild>
        <w:div w:id="34552697">
          <w:marLeft w:val="0"/>
          <w:marRight w:val="0"/>
          <w:marTop w:val="0"/>
          <w:marBottom w:val="0"/>
          <w:divBdr>
            <w:top w:val="none" w:sz="0" w:space="0" w:color="auto"/>
            <w:left w:val="none" w:sz="0" w:space="0" w:color="auto"/>
            <w:bottom w:val="none" w:sz="0" w:space="0" w:color="auto"/>
            <w:right w:val="none" w:sz="0" w:space="0" w:color="auto"/>
          </w:divBdr>
        </w:div>
      </w:divsChild>
    </w:div>
    <w:div w:id="846867212">
      <w:bodyDiv w:val="1"/>
      <w:marLeft w:val="0"/>
      <w:marRight w:val="0"/>
      <w:marTop w:val="0"/>
      <w:marBottom w:val="0"/>
      <w:divBdr>
        <w:top w:val="none" w:sz="0" w:space="0" w:color="auto"/>
        <w:left w:val="none" w:sz="0" w:space="0" w:color="auto"/>
        <w:bottom w:val="none" w:sz="0" w:space="0" w:color="auto"/>
        <w:right w:val="none" w:sz="0" w:space="0" w:color="auto"/>
      </w:divBdr>
    </w:div>
    <w:div w:id="861941158">
      <w:bodyDiv w:val="1"/>
      <w:marLeft w:val="0"/>
      <w:marRight w:val="0"/>
      <w:marTop w:val="0"/>
      <w:marBottom w:val="0"/>
      <w:divBdr>
        <w:top w:val="none" w:sz="0" w:space="0" w:color="auto"/>
        <w:left w:val="none" w:sz="0" w:space="0" w:color="auto"/>
        <w:bottom w:val="none" w:sz="0" w:space="0" w:color="auto"/>
        <w:right w:val="none" w:sz="0" w:space="0" w:color="auto"/>
      </w:divBdr>
    </w:div>
    <w:div w:id="866259015">
      <w:bodyDiv w:val="1"/>
      <w:marLeft w:val="0"/>
      <w:marRight w:val="0"/>
      <w:marTop w:val="0"/>
      <w:marBottom w:val="0"/>
      <w:divBdr>
        <w:top w:val="none" w:sz="0" w:space="0" w:color="auto"/>
        <w:left w:val="none" w:sz="0" w:space="0" w:color="auto"/>
        <w:bottom w:val="none" w:sz="0" w:space="0" w:color="auto"/>
        <w:right w:val="none" w:sz="0" w:space="0" w:color="auto"/>
      </w:divBdr>
    </w:div>
    <w:div w:id="892350446">
      <w:bodyDiv w:val="1"/>
      <w:marLeft w:val="0"/>
      <w:marRight w:val="0"/>
      <w:marTop w:val="0"/>
      <w:marBottom w:val="0"/>
      <w:divBdr>
        <w:top w:val="none" w:sz="0" w:space="0" w:color="auto"/>
        <w:left w:val="none" w:sz="0" w:space="0" w:color="auto"/>
        <w:bottom w:val="none" w:sz="0" w:space="0" w:color="auto"/>
        <w:right w:val="none" w:sz="0" w:space="0" w:color="auto"/>
      </w:divBdr>
    </w:div>
    <w:div w:id="942420392">
      <w:bodyDiv w:val="1"/>
      <w:marLeft w:val="0"/>
      <w:marRight w:val="0"/>
      <w:marTop w:val="0"/>
      <w:marBottom w:val="0"/>
      <w:divBdr>
        <w:top w:val="none" w:sz="0" w:space="0" w:color="auto"/>
        <w:left w:val="none" w:sz="0" w:space="0" w:color="auto"/>
        <w:bottom w:val="none" w:sz="0" w:space="0" w:color="auto"/>
        <w:right w:val="none" w:sz="0" w:space="0" w:color="auto"/>
      </w:divBdr>
    </w:div>
    <w:div w:id="981226925">
      <w:bodyDiv w:val="1"/>
      <w:marLeft w:val="0"/>
      <w:marRight w:val="0"/>
      <w:marTop w:val="0"/>
      <w:marBottom w:val="0"/>
      <w:divBdr>
        <w:top w:val="none" w:sz="0" w:space="0" w:color="auto"/>
        <w:left w:val="none" w:sz="0" w:space="0" w:color="auto"/>
        <w:bottom w:val="none" w:sz="0" w:space="0" w:color="auto"/>
        <w:right w:val="none" w:sz="0" w:space="0" w:color="auto"/>
      </w:divBdr>
    </w:div>
    <w:div w:id="981539353">
      <w:bodyDiv w:val="1"/>
      <w:marLeft w:val="0"/>
      <w:marRight w:val="0"/>
      <w:marTop w:val="0"/>
      <w:marBottom w:val="0"/>
      <w:divBdr>
        <w:top w:val="none" w:sz="0" w:space="0" w:color="auto"/>
        <w:left w:val="none" w:sz="0" w:space="0" w:color="auto"/>
        <w:bottom w:val="none" w:sz="0" w:space="0" w:color="auto"/>
        <w:right w:val="none" w:sz="0" w:space="0" w:color="auto"/>
      </w:divBdr>
      <w:divsChild>
        <w:div w:id="554003875">
          <w:marLeft w:val="0"/>
          <w:marRight w:val="0"/>
          <w:marTop w:val="0"/>
          <w:marBottom w:val="0"/>
          <w:divBdr>
            <w:top w:val="none" w:sz="0" w:space="0" w:color="auto"/>
            <w:left w:val="none" w:sz="0" w:space="0" w:color="auto"/>
            <w:bottom w:val="none" w:sz="0" w:space="0" w:color="auto"/>
            <w:right w:val="none" w:sz="0" w:space="0" w:color="auto"/>
          </w:divBdr>
        </w:div>
      </w:divsChild>
    </w:div>
    <w:div w:id="1000621335">
      <w:bodyDiv w:val="1"/>
      <w:marLeft w:val="0"/>
      <w:marRight w:val="0"/>
      <w:marTop w:val="0"/>
      <w:marBottom w:val="0"/>
      <w:divBdr>
        <w:top w:val="none" w:sz="0" w:space="0" w:color="auto"/>
        <w:left w:val="none" w:sz="0" w:space="0" w:color="auto"/>
        <w:bottom w:val="none" w:sz="0" w:space="0" w:color="auto"/>
        <w:right w:val="none" w:sz="0" w:space="0" w:color="auto"/>
      </w:divBdr>
    </w:div>
    <w:div w:id="1018655144">
      <w:bodyDiv w:val="1"/>
      <w:marLeft w:val="0"/>
      <w:marRight w:val="0"/>
      <w:marTop w:val="0"/>
      <w:marBottom w:val="0"/>
      <w:divBdr>
        <w:top w:val="none" w:sz="0" w:space="0" w:color="auto"/>
        <w:left w:val="none" w:sz="0" w:space="0" w:color="auto"/>
        <w:bottom w:val="none" w:sz="0" w:space="0" w:color="auto"/>
        <w:right w:val="none" w:sz="0" w:space="0" w:color="auto"/>
      </w:divBdr>
      <w:divsChild>
        <w:div w:id="1547451024">
          <w:marLeft w:val="0"/>
          <w:marRight w:val="0"/>
          <w:marTop w:val="0"/>
          <w:marBottom w:val="0"/>
          <w:divBdr>
            <w:top w:val="none" w:sz="0" w:space="0" w:color="auto"/>
            <w:left w:val="none" w:sz="0" w:space="0" w:color="auto"/>
            <w:bottom w:val="none" w:sz="0" w:space="0" w:color="auto"/>
            <w:right w:val="none" w:sz="0" w:space="0" w:color="auto"/>
          </w:divBdr>
        </w:div>
      </w:divsChild>
    </w:div>
    <w:div w:id="1032457554">
      <w:bodyDiv w:val="1"/>
      <w:marLeft w:val="0"/>
      <w:marRight w:val="0"/>
      <w:marTop w:val="0"/>
      <w:marBottom w:val="0"/>
      <w:divBdr>
        <w:top w:val="none" w:sz="0" w:space="0" w:color="auto"/>
        <w:left w:val="none" w:sz="0" w:space="0" w:color="auto"/>
        <w:bottom w:val="none" w:sz="0" w:space="0" w:color="auto"/>
        <w:right w:val="none" w:sz="0" w:space="0" w:color="auto"/>
      </w:divBdr>
    </w:div>
    <w:div w:id="1035350138">
      <w:bodyDiv w:val="1"/>
      <w:marLeft w:val="0"/>
      <w:marRight w:val="0"/>
      <w:marTop w:val="0"/>
      <w:marBottom w:val="0"/>
      <w:divBdr>
        <w:top w:val="none" w:sz="0" w:space="0" w:color="auto"/>
        <w:left w:val="none" w:sz="0" w:space="0" w:color="auto"/>
        <w:bottom w:val="none" w:sz="0" w:space="0" w:color="auto"/>
        <w:right w:val="none" w:sz="0" w:space="0" w:color="auto"/>
      </w:divBdr>
    </w:div>
    <w:div w:id="1046684311">
      <w:bodyDiv w:val="1"/>
      <w:marLeft w:val="0"/>
      <w:marRight w:val="0"/>
      <w:marTop w:val="0"/>
      <w:marBottom w:val="0"/>
      <w:divBdr>
        <w:top w:val="none" w:sz="0" w:space="0" w:color="auto"/>
        <w:left w:val="none" w:sz="0" w:space="0" w:color="auto"/>
        <w:bottom w:val="none" w:sz="0" w:space="0" w:color="auto"/>
        <w:right w:val="none" w:sz="0" w:space="0" w:color="auto"/>
      </w:divBdr>
    </w:div>
    <w:div w:id="1049300951">
      <w:bodyDiv w:val="1"/>
      <w:marLeft w:val="0"/>
      <w:marRight w:val="0"/>
      <w:marTop w:val="0"/>
      <w:marBottom w:val="0"/>
      <w:divBdr>
        <w:top w:val="none" w:sz="0" w:space="0" w:color="auto"/>
        <w:left w:val="none" w:sz="0" w:space="0" w:color="auto"/>
        <w:bottom w:val="none" w:sz="0" w:space="0" w:color="auto"/>
        <w:right w:val="none" w:sz="0" w:space="0" w:color="auto"/>
      </w:divBdr>
      <w:divsChild>
        <w:div w:id="1093672206">
          <w:marLeft w:val="0"/>
          <w:marRight w:val="0"/>
          <w:marTop w:val="0"/>
          <w:marBottom w:val="0"/>
          <w:divBdr>
            <w:top w:val="none" w:sz="0" w:space="0" w:color="auto"/>
            <w:left w:val="none" w:sz="0" w:space="0" w:color="auto"/>
            <w:bottom w:val="none" w:sz="0" w:space="0" w:color="auto"/>
            <w:right w:val="none" w:sz="0" w:space="0" w:color="auto"/>
          </w:divBdr>
        </w:div>
      </w:divsChild>
    </w:div>
    <w:div w:id="1080323266">
      <w:bodyDiv w:val="1"/>
      <w:marLeft w:val="0"/>
      <w:marRight w:val="0"/>
      <w:marTop w:val="0"/>
      <w:marBottom w:val="0"/>
      <w:divBdr>
        <w:top w:val="none" w:sz="0" w:space="0" w:color="auto"/>
        <w:left w:val="none" w:sz="0" w:space="0" w:color="auto"/>
        <w:bottom w:val="none" w:sz="0" w:space="0" w:color="auto"/>
        <w:right w:val="none" w:sz="0" w:space="0" w:color="auto"/>
      </w:divBdr>
      <w:divsChild>
        <w:div w:id="1204946305">
          <w:marLeft w:val="0"/>
          <w:marRight w:val="0"/>
          <w:marTop w:val="0"/>
          <w:marBottom w:val="0"/>
          <w:divBdr>
            <w:top w:val="none" w:sz="0" w:space="0" w:color="auto"/>
            <w:left w:val="none" w:sz="0" w:space="0" w:color="auto"/>
            <w:bottom w:val="none" w:sz="0" w:space="0" w:color="auto"/>
            <w:right w:val="none" w:sz="0" w:space="0" w:color="auto"/>
          </w:divBdr>
        </w:div>
      </w:divsChild>
    </w:div>
    <w:div w:id="1086998058">
      <w:bodyDiv w:val="1"/>
      <w:marLeft w:val="0"/>
      <w:marRight w:val="0"/>
      <w:marTop w:val="0"/>
      <w:marBottom w:val="0"/>
      <w:divBdr>
        <w:top w:val="none" w:sz="0" w:space="0" w:color="auto"/>
        <w:left w:val="none" w:sz="0" w:space="0" w:color="auto"/>
        <w:bottom w:val="none" w:sz="0" w:space="0" w:color="auto"/>
        <w:right w:val="none" w:sz="0" w:space="0" w:color="auto"/>
      </w:divBdr>
      <w:divsChild>
        <w:div w:id="918363944">
          <w:marLeft w:val="0"/>
          <w:marRight w:val="0"/>
          <w:marTop w:val="0"/>
          <w:marBottom w:val="0"/>
          <w:divBdr>
            <w:top w:val="none" w:sz="0" w:space="0" w:color="auto"/>
            <w:left w:val="none" w:sz="0" w:space="0" w:color="auto"/>
            <w:bottom w:val="none" w:sz="0" w:space="0" w:color="auto"/>
            <w:right w:val="none" w:sz="0" w:space="0" w:color="auto"/>
          </w:divBdr>
        </w:div>
      </w:divsChild>
    </w:div>
    <w:div w:id="1122260308">
      <w:bodyDiv w:val="1"/>
      <w:marLeft w:val="0"/>
      <w:marRight w:val="0"/>
      <w:marTop w:val="0"/>
      <w:marBottom w:val="0"/>
      <w:divBdr>
        <w:top w:val="none" w:sz="0" w:space="0" w:color="auto"/>
        <w:left w:val="none" w:sz="0" w:space="0" w:color="auto"/>
        <w:bottom w:val="none" w:sz="0" w:space="0" w:color="auto"/>
        <w:right w:val="none" w:sz="0" w:space="0" w:color="auto"/>
      </w:divBdr>
      <w:divsChild>
        <w:div w:id="1327587179">
          <w:marLeft w:val="0"/>
          <w:marRight w:val="0"/>
          <w:marTop w:val="0"/>
          <w:marBottom w:val="0"/>
          <w:divBdr>
            <w:top w:val="none" w:sz="0" w:space="0" w:color="auto"/>
            <w:left w:val="none" w:sz="0" w:space="0" w:color="auto"/>
            <w:bottom w:val="none" w:sz="0" w:space="0" w:color="auto"/>
            <w:right w:val="none" w:sz="0" w:space="0" w:color="auto"/>
          </w:divBdr>
        </w:div>
      </w:divsChild>
    </w:div>
    <w:div w:id="1132206956">
      <w:bodyDiv w:val="1"/>
      <w:marLeft w:val="0"/>
      <w:marRight w:val="0"/>
      <w:marTop w:val="0"/>
      <w:marBottom w:val="0"/>
      <w:divBdr>
        <w:top w:val="none" w:sz="0" w:space="0" w:color="auto"/>
        <w:left w:val="none" w:sz="0" w:space="0" w:color="auto"/>
        <w:bottom w:val="none" w:sz="0" w:space="0" w:color="auto"/>
        <w:right w:val="none" w:sz="0" w:space="0" w:color="auto"/>
      </w:divBdr>
      <w:divsChild>
        <w:div w:id="1153984397">
          <w:marLeft w:val="0"/>
          <w:marRight w:val="0"/>
          <w:marTop w:val="0"/>
          <w:marBottom w:val="0"/>
          <w:divBdr>
            <w:top w:val="none" w:sz="0" w:space="0" w:color="auto"/>
            <w:left w:val="none" w:sz="0" w:space="0" w:color="auto"/>
            <w:bottom w:val="none" w:sz="0" w:space="0" w:color="auto"/>
            <w:right w:val="none" w:sz="0" w:space="0" w:color="auto"/>
          </w:divBdr>
        </w:div>
      </w:divsChild>
    </w:div>
    <w:div w:id="1136877259">
      <w:bodyDiv w:val="1"/>
      <w:marLeft w:val="0"/>
      <w:marRight w:val="0"/>
      <w:marTop w:val="0"/>
      <w:marBottom w:val="0"/>
      <w:divBdr>
        <w:top w:val="none" w:sz="0" w:space="0" w:color="auto"/>
        <w:left w:val="none" w:sz="0" w:space="0" w:color="auto"/>
        <w:bottom w:val="none" w:sz="0" w:space="0" w:color="auto"/>
        <w:right w:val="none" w:sz="0" w:space="0" w:color="auto"/>
      </w:divBdr>
    </w:div>
    <w:div w:id="1155537605">
      <w:bodyDiv w:val="1"/>
      <w:marLeft w:val="0"/>
      <w:marRight w:val="0"/>
      <w:marTop w:val="0"/>
      <w:marBottom w:val="0"/>
      <w:divBdr>
        <w:top w:val="none" w:sz="0" w:space="0" w:color="auto"/>
        <w:left w:val="none" w:sz="0" w:space="0" w:color="auto"/>
        <w:bottom w:val="none" w:sz="0" w:space="0" w:color="auto"/>
        <w:right w:val="none" w:sz="0" w:space="0" w:color="auto"/>
      </w:divBdr>
    </w:div>
    <w:div w:id="1155880759">
      <w:bodyDiv w:val="1"/>
      <w:marLeft w:val="0"/>
      <w:marRight w:val="0"/>
      <w:marTop w:val="0"/>
      <w:marBottom w:val="0"/>
      <w:divBdr>
        <w:top w:val="none" w:sz="0" w:space="0" w:color="auto"/>
        <w:left w:val="none" w:sz="0" w:space="0" w:color="auto"/>
        <w:bottom w:val="none" w:sz="0" w:space="0" w:color="auto"/>
        <w:right w:val="none" w:sz="0" w:space="0" w:color="auto"/>
      </w:divBdr>
      <w:divsChild>
        <w:div w:id="212472591">
          <w:marLeft w:val="0"/>
          <w:marRight w:val="0"/>
          <w:marTop w:val="0"/>
          <w:marBottom w:val="0"/>
          <w:divBdr>
            <w:top w:val="none" w:sz="0" w:space="0" w:color="auto"/>
            <w:left w:val="none" w:sz="0" w:space="0" w:color="auto"/>
            <w:bottom w:val="none" w:sz="0" w:space="0" w:color="auto"/>
            <w:right w:val="none" w:sz="0" w:space="0" w:color="auto"/>
          </w:divBdr>
        </w:div>
      </w:divsChild>
    </w:div>
    <w:div w:id="1161627627">
      <w:bodyDiv w:val="1"/>
      <w:marLeft w:val="0"/>
      <w:marRight w:val="0"/>
      <w:marTop w:val="0"/>
      <w:marBottom w:val="0"/>
      <w:divBdr>
        <w:top w:val="none" w:sz="0" w:space="0" w:color="auto"/>
        <w:left w:val="none" w:sz="0" w:space="0" w:color="auto"/>
        <w:bottom w:val="none" w:sz="0" w:space="0" w:color="auto"/>
        <w:right w:val="none" w:sz="0" w:space="0" w:color="auto"/>
      </w:divBdr>
    </w:div>
    <w:div w:id="1176580814">
      <w:bodyDiv w:val="1"/>
      <w:marLeft w:val="0"/>
      <w:marRight w:val="0"/>
      <w:marTop w:val="0"/>
      <w:marBottom w:val="0"/>
      <w:divBdr>
        <w:top w:val="none" w:sz="0" w:space="0" w:color="auto"/>
        <w:left w:val="none" w:sz="0" w:space="0" w:color="auto"/>
        <w:bottom w:val="none" w:sz="0" w:space="0" w:color="auto"/>
        <w:right w:val="none" w:sz="0" w:space="0" w:color="auto"/>
      </w:divBdr>
    </w:div>
    <w:div w:id="1186140252">
      <w:bodyDiv w:val="1"/>
      <w:marLeft w:val="0"/>
      <w:marRight w:val="0"/>
      <w:marTop w:val="0"/>
      <w:marBottom w:val="0"/>
      <w:divBdr>
        <w:top w:val="none" w:sz="0" w:space="0" w:color="auto"/>
        <w:left w:val="none" w:sz="0" w:space="0" w:color="auto"/>
        <w:bottom w:val="none" w:sz="0" w:space="0" w:color="auto"/>
        <w:right w:val="none" w:sz="0" w:space="0" w:color="auto"/>
      </w:divBdr>
      <w:divsChild>
        <w:div w:id="1615669706">
          <w:marLeft w:val="547"/>
          <w:marRight w:val="0"/>
          <w:marTop w:val="0"/>
          <w:marBottom w:val="160"/>
          <w:divBdr>
            <w:top w:val="none" w:sz="0" w:space="0" w:color="auto"/>
            <w:left w:val="none" w:sz="0" w:space="0" w:color="auto"/>
            <w:bottom w:val="none" w:sz="0" w:space="0" w:color="auto"/>
            <w:right w:val="none" w:sz="0" w:space="0" w:color="auto"/>
          </w:divBdr>
        </w:div>
      </w:divsChild>
    </w:div>
    <w:div w:id="1220291295">
      <w:bodyDiv w:val="1"/>
      <w:marLeft w:val="0"/>
      <w:marRight w:val="0"/>
      <w:marTop w:val="0"/>
      <w:marBottom w:val="0"/>
      <w:divBdr>
        <w:top w:val="none" w:sz="0" w:space="0" w:color="auto"/>
        <w:left w:val="none" w:sz="0" w:space="0" w:color="auto"/>
        <w:bottom w:val="none" w:sz="0" w:space="0" w:color="auto"/>
        <w:right w:val="none" w:sz="0" w:space="0" w:color="auto"/>
      </w:divBdr>
    </w:div>
    <w:div w:id="1243223492">
      <w:bodyDiv w:val="1"/>
      <w:marLeft w:val="0"/>
      <w:marRight w:val="0"/>
      <w:marTop w:val="0"/>
      <w:marBottom w:val="0"/>
      <w:divBdr>
        <w:top w:val="none" w:sz="0" w:space="0" w:color="auto"/>
        <w:left w:val="none" w:sz="0" w:space="0" w:color="auto"/>
        <w:bottom w:val="none" w:sz="0" w:space="0" w:color="auto"/>
        <w:right w:val="none" w:sz="0" w:space="0" w:color="auto"/>
      </w:divBdr>
    </w:div>
    <w:div w:id="1264072490">
      <w:bodyDiv w:val="1"/>
      <w:marLeft w:val="0"/>
      <w:marRight w:val="0"/>
      <w:marTop w:val="0"/>
      <w:marBottom w:val="0"/>
      <w:divBdr>
        <w:top w:val="none" w:sz="0" w:space="0" w:color="auto"/>
        <w:left w:val="none" w:sz="0" w:space="0" w:color="auto"/>
        <w:bottom w:val="none" w:sz="0" w:space="0" w:color="auto"/>
        <w:right w:val="none" w:sz="0" w:space="0" w:color="auto"/>
      </w:divBdr>
    </w:div>
    <w:div w:id="1278756817">
      <w:bodyDiv w:val="1"/>
      <w:marLeft w:val="0"/>
      <w:marRight w:val="0"/>
      <w:marTop w:val="0"/>
      <w:marBottom w:val="0"/>
      <w:divBdr>
        <w:top w:val="none" w:sz="0" w:space="0" w:color="auto"/>
        <w:left w:val="none" w:sz="0" w:space="0" w:color="auto"/>
        <w:bottom w:val="none" w:sz="0" w:space="0" w:color="auto"/>
        <w:right w:val="none" w:sz="0" w:space="0" w:color="auto"/>
      </w:divBdr>
    </w:div>
    <w:div w:id="1303996421">
      <w:bodyDiv w:val="1"/>
      <w:marLeft w:val="0"/>
      <w:marRight w:val="0"/>
      <w:marTop w:val="0"/>
      <w:marBottom w:val="0"/>
      <w:divBdr>
        <w:top w:val="none" w:sz="0" w:space="0" w:color="auto"/>
        <w:left w:val="none" w:sz="0" w:space="0" w:color="auto"/>
        <w:bottom w:val="none" w:sz="0" w:space="0" w:color="auto"/>
        <w:right w:val="none" w:sz="0" w:space="0" w:color="auto"/>
      </w:divBdr>
    </w:div>
    <w:div w:id="1306275050">
      <w:bodyDiv w:val="1"/>
      <w:marLeft w:val="0"/>
      <w:marRight w:val="0"/>
      <w:marTop w:val="0"/>
      <w:marBottom w:val="0"/>
      <w:divBdr>
        <w:top w:val="none" w:sz="0" w:space="0" w:color="auto"/>
        <w:left w:val="none" w:sz="0" w:space="0" w:color="auto"/>
        <w:bottom w:val="none" w:sz="0" w:space="0" w:color="auto"/>
        <w:right w:val="none" w:sz="0" w:space="0" w:color="auto"/>
      </w:divBdr>
      <w:divsChild>
        <w:div w:id="1222404209">
          <w:marLeft w:val="0"/>
          <w:marRight w:val="0"/>
          <w:marTop w:val="0"/>
          <w:marBottom w:val="0"/>
          <w:divBdr>
            <w:top w:val="none" w:sz="0" w:space="0" w:color="auto"/>
            <w:left w:val="none" w:sz="0" w:space="0" w:color="auto"/>
            <w:bottom w:val="none" w:sz="0" w:space="0" w:color="auto"/>
            <w:right w:val="none" w:sz="0" w:space="0" w:color="auto"/>
          </w:divBdr>
        </w:div>
      </w:divsChild>
    </w:div>
    <w:div w:id="1451780007">
      <w:bodyDiv w:val="1"/>
      <w:marLeft w:val="0"/>
      <w:marRight w:val="0"/>
      <w:marTop w:val="0"/>
      <w:marBottom w:val="0"/>
      <w:divBdr>
        <w:top w:val="none" w:sz="0" w:space="0" w:color="auto"/>
        <w:left w:val="none" w:sz="0" w:space="0" w:color="auto"/>
        <w:bottom w:val="none" w:sz="0" w:space="0" w:color="auto"/>
        <w:right w:val="none" w:sz="0" w:space="0" w:color="auto"/>
      </w:divBdr>
      <w:divsChild>
        <w:div w:id="2132358163">
          <w:marLeft w:val="0"/>
          <w:marRight w:val="0"/>
          <w:marTop w:val="0"/>
          <w:marBottom w:val="0"/>
          <w:divBdr>
            <w:top w:val="none" w:sz="0" w:space="0" w:color="auto"/>
            <w:left w:val="none" w:sz="0" w:space="0" w:color="auto"/>
            <w:bottom w:val="none" w:sz="0" w:space="0" w:color="auto"/>
            <w:right w:val="none" w:sz="0" w:space="0" w:color="auto"/>
          </w:divBdr>
        </w:div>
      </w:divsChild>
    </w:div>
    <w:div w:id="1457331210">
      <w:bodyDiv w:val="1"/>
      <w:marLeft w:val="0"/>
      <w:marRight w:val="0"/>
      <w:marTop w:val="0"/>
      <w:marBottom w:val="0"/>
      <w:divBdr>
        <w:top w:val="none" w:sz="0" w:space="0" w:color="auto"/>
        <w:left w:val="none" w:sz="0" w:space="0" w:color="auto"/>
        <w:bottom w:val="none" w:sz="0" w:space="0" w:color="auto"/>
        <w:right w:val="none" w:sz="0" w:space="0" w:color="auto"/>
      </w:divBdr>
      <w:divsChild>
        <w:div w:id="1874726368">
          <w:marLeft w:val="0"/>
          <w:marRight w:val="0"/>
          <w:marTop w:val="0"/>
          <w:marBottom w:val="0"/>
          <w:divBdr>
            <w:top w:val="none" w:sz="0" w:space="0" w:color="auto"/>
            <w:left w:val="none" w:sz="0" w:space="0" w:color="auto"/>
            <w:bottom w:val="none" w:sz="0" w:space="0" w:color="auto"/>
            <w:right w:val="none" w:sz="0" w:space="0" w:color="auto"/>
          </w:divBdr>
        </w:div>
      </w:divsChild>
    </w:div>
    <w:div w:id="1470896357">
      <w:bodyDiv w:val="1"/>
      <w:marLeft w:val="0"/>
      <w:marRight w:val="0"/>
      <w:marTop w:val="0"/>
      <w:marBottom w:val="0"/>
      <w:divBdr>
        <w:top w:val="none" w:sz="0" w:space="0" w:color="auto"/>
        <w:left w:val="none" w:sz="0" w:space="0" w:color="auto"/>
        <w:bottom w:val="none" w:sz="0" w:space="0" w:color="auto"/>
        <w:right w:val="none" w:sz="0" w:space="0" w:color="auto"/>
      </w:divBdr>
    </w:div>
    <w:div w:id="1472744092">
      <w:bodyDiv w:val="1"/>
      <w:marLeft w:val="0"/>
      <w:marRight w:val="0"/>
      <w:marTop w:val="0"/>
      <w:marBottom w:val="0"/>
      <w:divBdr>
        <w:top w:val="none" w:sz="0" w:space="0" w:color="auto"/>
        <w:left w:val="none" w:sz="0" w:space="0" w:color="auto"/>
        <w:bottom w:val="none" w:sz="0" w:space="0" w:color="auto"/>
        <w:right w:val="none" w:sz="0" w:space="0" w:color="auto"/>
      </w:divBdr>
    </w:div>
    <w:div w:id="1556744069">
      <w:bodyDiv w:val="1"/>
      <w:marLeft w:val="0"/>
      <w:marRight w:val="0"/>
      <w:marTop w:val="0"/>
      <w:marBottom w:val="0"/>
      <w:divBdr>
        <w:top w:val="none" w:sz="0" w:space="0" w:color="auto"/>
        <w:left w:val="none" w:sz="0" w:space="0" w:color="auto"/>
        <w:bottom w:val="none" w:sz="0" w:space="0" w:color="auto"/>
        <w:right w:val="none" w:sz="0" w:space="0" w:color="auto"/>
      </w:divBdr>
    </w:div>
    <w:div w:id="1575507807">
      <w:bodyDiv w:val="1"/>
      <w:marLeft w:val="0"/>
      <w:marRight w:val="0"/>
      <w:marTop w:val="0"/>
      <w:marBottom w:val="0"/>
      <w:divBdr>
        <w:top w:val="none" w:sz="0" w:space="0" w:color="auto"/>
        <w:left w:val="none" w:sz="0" w:space="0" w:color="auto"/>
        <w:bottom w:val="none" w:sz="0" w:space="0" w:color="auto"/>
        <w:right w:val="none" w:sz="0" w:space="0" w:color="auto"/>
      </w:divBdr>
    </w:div>
    <w:div w:id="1582258743">
      <w:bodyDiv w:val="1"/>
      <w:marLeft w:val="0"/>
      <w:marRight w:val="0"/>
      <w:marTop w:val="0"/>
      <w:marBottom w:val="0"/>
      <w:divBdr>
        <w:top w:val="none" w:sz="0" w:space="0" w:color="auto"/>
        <w:left w:val="none" w:sz="0" w:space="0" w:color="auto"/>
        <w:bottom w:val="none" w:sz="0" w:space="0" w:color="auto"/>
        <w:right w:val="none" w:sz="0" w:space="0" w:color="auto"/>
      </w:divBdr>
    </w:div>
    <w:div w:id="1587227911">
      <w:bodyDiv w:val="1"/>
      <w:marLeft w:val="0"/>
      <w:marRight w:val="0"/>
      <w:marTop w:val="0"/>
      <w:marBottom w:val="0"/>
      <w:divBdr>
        <w:top w:val="none" w:sz="0" w:space="0" w:color="auto"/>
        <w:left w:val="none" w:sz="0" w:space="0" w:color="auto"/>
        <w:bottom w:val="none" w:sz="0" w:space="0" w:color="auto"/>
        <w:right w:val="none" w:sz="0" w:space="0" w:color="auto"/>
      </w:divBdr>
      <w:divsChild>
        <w:div w:id="414472411">
          <w:marLeft w:val="0"/>
          <w:marRight w:val="0"/>
          <w:marTop w:val="0"/>
          <w:marBottom w:val="0"/>
          <w:divBdr>
            <w:top w:val="none" w:sz="0" w:space="0" w:color="auto"/>
            <w:left w:val="none" w:sz="0" w:space="0" w:color="auto"/>
            <w:bottom w:val="none" w:sz="0" w:space="0" w:color="auto"/>
            <w:right w:val="none" w:sz="0" w:space="0" w:color="auto"/>
          </w:divBdr>
        </w:div>
      </w:divsChild>
    </w:div>
    <w:div w:id="1599606513">
      <w:bodyDiv w:val="1"/>
      <w:marLeft w:val="0"/>
      <w:marRight w:val="0"/>
      <w:marTop w:val="0"/>
      <w:marBottom w:val="0"/>
      <w:divBdr>
        <w:top w:val="none" w:sz="0" w:space="0" w:color="auto"/>
        <w:left w:val="none" w:sz="0" w:space="0" w:color="auto"/>
        <w:bottom w:val="none" w:sz="0" w:space="0" w:color="auto"/>
        <w:right w:val="none" w:sz="0" w:space="0" w:color="auto"/>
      </w:divBdr>
      <w:divsChild>
        <w:div w:id="1485968054">
          <w:marLeft w:val="0"/>
          <w:marRight w:val="0"/>
          <w:marTop w:val="0"/>
          <w:marBottom w:val="0"/>
          <w:divBdr>
            <w:top w:val="none" w:sz="0" w:space="0" w:color="auto"/>
            <w:left w:val="none" w:sz="0" w:space="0" w:color="auto"/>
            <w:bottom w:val="none" w:sz="0" w:space="0" w:color="auto"/>
            <w:right w:val="none" w:sz="0" w:space="0" w:color="auto"/>
          </w:divBdr>
        </w:div>
      </w:divsChild>
    </w:div>
    <w:div w:id="1604611079">
      <w:bodyDiv w:val="1"/>
      <w:marLeft w:val="0"/>
      <w:marRight w:val="0"/>
      <w:marTop w:val="0"/>
      <w:marBottom w:val="0"/>
      <w:divBdr>
        <w:top w:val="none" w:sz="0" w:space="0" w:color="auto"/>
        <w:left w:val="none" w:sz="0" w:space="0" w:color="auto"/>
        <w:bottom w:val="none" w:sz="0" w:space="0" w:color="auto"/>
        <w:right w:val="none" w:sz="0" w:space="0" w:color="auto"/>
      </w:divBdr>
      <w:divsChild>
        <w:div w:id="636179528">
          <w:marLeft w:val="0"/>
          <w:marRight w:val="0"/>
          <w:marTop w:val="0"/>
          <w:marBottom w:val="0"/>
          <w:divBdr>
            <w:top w:val="none" w:sz="0" w:space="0" w:color="auto"/>
            <w:left w:val="none" w:sz="0" w:space="0" w:color="auto"/>
            <w:bottom w:val="none" w:sz="0" w:space="0" w:color="auto"/>
            <w:right w:val="none" w:sz="0" w:space="0" w:color="auto"/>
          </w:divBdr>
        </w:div>
      </w:divsChild>
    </w:div>
    <w:div w:id="1610043180">
      <w:bodyDiv w:val="1"/>
      <w:marLeft w:val="0"/>
      <w:marRight w:val="0"/>
      <w:marTop w:val="0"/>
      <w:marBottom w:val="0"/>
      <w:divBdr>
        <w:top w:val="none" w:sz="0" w:space="0" w:color="auto"/>
        <w:left w:val="none" w:sz="0" w:space="0" w:color="auto"/>
        <w:bottom w:val="none" w:sz="0" w:space="0" w:color="auto"/>
        <w:right w:val="none" w:sz="0" w:space="0" w:color="auto"/>
      </w:divBdr>
    </w:div>
    <w:div w:id="1631939208">
      <w:bodyDiv w:val="1"/>
      <w:marLeft w:val="0"/>
      <w:marRight w:val="0"/>
      <w:marTop w:val="0"/>
      <w:marBottom w:val="0"/>
      <w:divBdr>
        <w:top w:val="none" w:sz="0" w:space="0" w:color="auto"/>
        <w:left w:val="none" w:sz="0" w:space="0" w:color="auto"/>
        <w:bottom w:val="none" w:sz="0" w:space="0" w:color="auto"/>
        <w:right w:val="none" w:sz="0" w:space="0" w:color="auto"/>
      </w:divBdr>
      <w:divsChild>
        <w:div w:id="182521940">
          <w:marLeft w:val="0"/>
          <w:marRight w:val="0"/>
          <w:marTop w:val="0"/>
          <w:marBottom w:val="0"/>
          <w:divBdr>
            <w:top w:val="none" w:sz="0" w:space="0" w:color="auto"/>
            <w:left w:val="none" w:sz="0" w:space="0" w:color="auto"/>
            <w:bottom w:val="none" w:sz="0" w:space="0" w:color="auto"/>
            <w:right w:val="none" w:sz="0" w:space="0" w:color="auto"/>
          </w:divBdr>
        </w:div>
      </w:divsChild>
    </w:div>
    <w:div w:id="1653412306">
      <w:bodyDiv w:val="1"/>
      <w:marLeft w:val="0"/>
      <w:marRight w:val="0"/>
      <w:marTop w:val="0"/>
      <w:marBottom w:val="0"/>
      <w:divBdr>
        <w:top w:val="none" w:sz="0" w:space="0" w:color="auto"/>
        <w:left w:val="none" w:sz="0" w:space="0" w:color="auto"/>
        <w:bottom w:val="none" w:sz="0" w:space="0" w:color="auto"/>
        <w:right w:val="none" w:sz="0" w:space="0" w:color="auto"/>
      </w:divBdr>
    </w:div>
    <w:div w:id="1656689421">
      <w:bodyDiv w:val="1"/>
      <w:marLeft w:val="0"/>
      <w:marRight w:val="0"/>
      <w:marTop w:val="0"/>
      <w:marBottom w:val="0"/>
      <w:divBdr>
        <w:top w:val="none" w:sz="0" w:space="0" w:color="auto"/>
        <w:left w:val="none" w:sz="0" w:space="0" w:color="auto"/>
        <w:bottom w:val="none" w:sz="0" w:space="0" w:color="auto"/>
        <w:right w:val="none" w:sz="0" w:space="0" w:color="auto"/>
      </w:divBdr>
    </w:div>
    <w:div w:id="1662925496">
      <w:bodyDiv w:val="1"/>
      <w:marLeft w:val="0"/>
      <w:marRight w:val="0"/>
      <w:marTop w:val="0"/>
      <w:marBottom w:val="0"/>
      <w:divBdr>
        <w:top w:val="none" w:sz="0" w:space="0" w:color="auto"/>
        <w:left w:val="none" w:sz="0" w:space="0" w:color="auto"/>
        <w:bottom w:val="none" w:sz="0" w:space="0" w:color="auto"/>
        <w:right w:val="none" w:sz="0" w:space="0" w:color="auto"/>
      </w:divBdr>
    </w:div>
    <w:div w:id="1666785199">
      <w:bodyDiv w:val="1"/>
      <w:marLeft w:val="0"/>
      <w:marRight w:val="0"/>
      <w:marTop w:val="0"/>
      <w:marBottom w:val="0"/>
      <w:divBdr>
        <w:top w:val="none" w:sz="0" w:space="0" w:color="auto"/>
        <w:left w:val="none" w:sz="0" w:space="0" w:color="auto"/>
        <w:bottom w:val="none" w:sz="0" w:space="0" w:color="auto"/>
        <w:right w:val="none" w:sz="0" w:space="0" w:color="auto"/>
      </w:divBdr>
      <w:divsChild>
        <w:div w:id="1506820390">
          <w:marLeft w:val="0"/>
          <w:marRight w:val="0"/>
          <w:marTop w:val="0"/>
          <w:marBottom w:val="0"/>
          <w:divBdr>
            <w:top w:val="none" w:sz="0" w:space="0" w:color="auto"/>
            <w:left w:val="none" w:sz="0" w:space="0" w:color="auto"/>
            <w:bottom w:val="none" w:sz="0" w:space="0" w:color="auto"/>
            <w:right w:val="none" w:sz="0" w:space="0" w:color="auto"/>
          </w:divBdr>
        </w:div>
      </w:divsChild>
    </w:div>
    <w:div w:id="1721663230">
      <w:bodyDiv w:val="1"/>
      <w:marLeft w:val="0"/>
      <w:marRight w:val="0"/>
      <w:marTop w:val="0"/>
      <w:marBottom w:val="0"/>
      <w:divBdr>
        <w:top w:val="none" w:sz="0" w:space="0" w:color="auto"/>
        <w:left w:val="none" w:sz="0" w:space="0" w:color="auto"/>
        <w:bottom w:val="none" w:sz="0" w:space="0" w:color="auto"/>
        <w:right w:val="none" w:sz="0" w:space="0" w:color="auto"/>
      </w:divBdr>
    </w:div>
    <w:div w:id="1733773958">
      <w:bodyDiv w:val="1"/>
      <w:marLeft w:val="0"/>
      <w:marRight w:val="0"/>
      <w:marTop w:val="0"/>
      <w:marBottom w:val="0"/>
      <w:divBdr>
        <w:top w:val="none" w:sz="0" w:space="0" w:color="auto"/>
        <w:left w:val="none" w:sz="0" w:space="0" w:color="auto"/>
        <w:bottom w:val="none" w:sz="0" w:space="0" w:color="auto"/>
        <w:right w:val="none" w:sz="0" w:space="0" w:color="auto"/>
      </w:divBdr>
    </w:div>
    <w:div w:id="1755055763">
      <w:bodyDiv w:val="1"/>
      <w:marLeft w:val="0"/>
      <w:marRight w:val="0"/>
      <w:marTop w:val="0"/>
      <w:marBottom w:val="0"/>
      <w:divBdr>
        <w:top w:val="none" w:sz="0" w:space="0" w:color="auto"/>
        <w:left w:val="none" w:sz="0" w:space="0" w:color="auto"/>
        <w:bottom w:val="none" w:sz="0" w:space="0" w:color="auto"/>
        <w:right w:val="none" w:sz="0" w:space="0" w:color="auto"/>
      </w:divBdr>
      <w:divsChild>
        <w:div w:id="2089426882">
          <w:marLeft w:val="0"/>
          <w:marRight w:val="0"/>
          <w:marTop w:val="0"/>
          <w:marBottom w:val="0"/>
          <w:divBdr>
            <w:top w:val="none" w:sz="0" w:space="0" w:color="auto"/>
            <w:left w:val="none" w:sz="0" w:space="0" w:color="auto"/>
            <w:bottom w:val="none" w:sz="0" w:space="0" w:color="auto"/>
            <w:right w:val="none" w:sz="0" w:space="0" w:color="auto"/>
          </w:divBdr>
        </w:div>
      </w:divsChild>
    </w:div>
    <w:div w:id="1852526538">
      <w:bodyDiv w:val="1"/>
      <w:marLeft w:val="0"/>
      <w:marRight w:val="0"/>
      <w:marTop w:val="0"/>
      <w:marBottom w:val="0"/>
      <w:divBdr>
        <w:top w:val="none" w:sz="0" w:space="0" w:color="auto"/>
        <w:left w:val="none" w:sz="0" w:space="0" w:color="auto"/>
        <w:bottom w:val="none" w:sz="0" w:space="0" w:color="auto"/>
        <w:right w:val="none" w:sz="0" w:space="0" w:color="auto"/>
      </w:divBdr>
    </w:div>
    <w:div w:id="1868642415">
      <w:bodyDiv w:val="1"/>
      <w:marLeft w:val="0"/>
      <w:marRight w:val="0"/>
      <w:marTop w:val="0"/>
      <w:marBottom w:val="0"/>
      <w:divBdr>
        <w:top w:val="none" w:sz="0" w:space="0" w:color="auto"/>
        <w:left w:val="none" w:sz="0" w:space="0" w:color="auto"/>
        <w:bottom w:val="none" w:sz="0" w:space="0" w:color="auto"/>
        <w:right w:val="none" w:sz="0" w:space="0" w:color="auto"/>
      </w:divBdr>
    </w:div>
    <w:div w:id="1871335171">
      <w:bodyDiv w:val="1"/>
      <w:marLeft w:val="0"/>
      <w:marRight w:val="0"/>
      <w:marTop w:val="0"/>
      <w:marBottom w:val="0"/>
      <w:divBdr>
        <w:top w:val="none" w:sz="0" w:space="0" w:color="auto"/>
        <w:left w:val="none" w:sz="0" w:space="0" w:color="auto"/>
        <w:bottom w:val="none" w:sz="0" w:space="0" w:color="auto"/>
        <w:right w:val="none" w:sz="0" w:space="0" w:color="auto"/>
      </w:divBdr>
      <w:divsChild>
        <w:div w:id="1758746036">
          <w:marLeft w:val="0"/>
          <w:marRight w:val="0"/>
          <w:marTop w:val="0"/>
          <w:marBottom w:val="0"/>
          <w:divBdr>
            <w:top w:val="none" w:sz="0" w:space="0" w:color="auto"/>
            <w:left w:val="none" w:sz="0" w:space="0" w:color="auto"/>
            <w:bottom w:val="none" w:sz="0" w:space="0" w:color="auto"/>
            <w:right w:val="none" w:sz="0" w:space="0" w:color="auto"/>
          </w:divBdr>
        </w:div>
      </w:divsChild>
    </w:div>
    <w:div w:id="1875000816">
      <w:bodyDiv w:val="1"/>
      <w:marLeft w:val="0"/>
      <w:marRight w:val="0"/>
      <w:marTop w:val="0"/>
      <w:marBottom w:val="0"/>
      <w:divBdr>
        <w:top w:val="none" w:sz="0" w:space="0" w:color="auto"/>
        <w:left w:val="none" w:sz="0" w:space="0" w:color="auto"/>
        <w:bottom w:val="none" w:sz="0" w:space="0" w:color="auto"/>
        <w:right w:val="none" w:sz="0" w:space="0" w:color="auto"/>
      </w:divBdr>
    </w:div>
    <w:div w:id="1891183577">
      <w:bodyDiv w:val="1"/>
      <w:marLeft w:val="0"/>
      <w:marRight w:val="0"/>
      <w:marTop w:val="0"/>
      <w:marBottom w:val="0"/>
      <w:divBdr>
        <w:top w:val="none" w:sz="0" w:space="0" w:color="auto"/>
        <w:left w:val="none" w:sz="0" w:space="0" w:color="auto"/>
        <w:bottom w:val="none" w:sz="0" w:space="0" w:color="auto"/>
        <w:right w:val="none" w:sz="0" w:space="0" w:color="auto"/>
      </w:divBdr>
      <w:divsChild>
        <w:div w:id="1625965933">
          <w:marLeft w:val="0"/>
          <w:marRight w:val="0"/>
          <w:marTop w:val="0"/>
          <w:marBottom w:val="0"/>
          <w:divBdr>
            <w:top w:val="none" w:sz="0" w:space="0" w:color="auto"/>
            <w:left w:val="none" w:sz="0" w:space="0" w:color="auto"/>
            <w:bottom w:val="none" w:sz="0" w:space="0" w:color="auto"/>
            <w:right w:val="none" w:sz="0" w:space="0" w:color="auto"/>
          </w:divBdr>
        </w:div>
      </w:divsChild>
    </w:div>
    <w:div w:id="1897934196">
      <w:bodyDiv w:val="1"/>
      <w:marLeft w:val="0"/>
      <w:marRight w:val="0"/>
      <w:marTop w:val="0"/>
      <w:marBottom w:val="0"/>
      <w:divBdr>
        <w:top w:val="none" w:sz="0" w:space="0" w:color="auto"/>
        <w:left w:val="none" w:sz="0" w:space="0" w:color="auto"/>
        <w:bottom w:val="none" w:sz="0" w:space="0" w:color="auto"/>
        <w:right w:val="none" w:sz="0" w:space="0" w:color="auto"/>
      </w:divBdr>
    </w:div>
    <w:div w:id="1898785181">
      <w:bodyDiv w:val="1"/>
      <w:marLeft w:val="0"/>
      <w:marRight w:val="0"/>
      <w:marTop w:val="0"/>
      <w:marBottom w:val="0"/>
      <w:divBdr>
        <w:top w:val="none" w:sz="0" w:space="0" w:color="auto"/>
        <w:left w:val="none" w:sz="0" w:space="0" w:color="auto"/>
        <w:bottom w:val="none" w:sz="0" w:space="0" w:color="auto"/>
        <w:right w:val="none" w:sz="0" w:space="0" w:color="auto"/>
      </w:divBdr>
      <w:divsChild>
        <w:div w:id="878786140">
          <w:marLeft w:val="0"/>
          <w:marRight w:val="0"/>
          <w:marTop w:val="0"/>
          <w:marBottom w:val="0"/>
          <w:divBdr>
            <w:top w:val="none" w:sz="0" w:space="0" w:color="auto"/>
            <w:left w:val="none" w:sz="0" w:space="0" w:color="auto"/>
            <w:bottom w:val="none" w:sz="0" w:space="0" w:color="auto"/>
            <w:right w:val="none" w:sz="0" w:space="0" w:color="auto"/>
          </w:divBdr>
        </w:div>
      </w:divsChild>
    </w:div>
    <w:div w:id="1908110466">
      <w:bodyDiv w:val="1"/>
      <w:marLeft w:val="0"/>
      <w:marRight w:val="0"/>
      <w:marTop w:val="0"/>
      <w:marBottom w:val="0"/>
      <w:divBdr>
        <w:top w:val="none" w:sz="0" w:space="0" w:color="auto"/>
        <w:left w:val="none" w:sz="0" w:space="0" w:color="auto"/>
        <w:bottom w:val="none" w:sz="0" w:space="0" w:color="auto"/>
        <w:right w:val="none" w:sz="0" w:space="0" w:color="auto"/>
      </w:divBdr>
    </w:div>
    <w:div w:id="1921408536">
      <w:bodyDiv w:val="1"/>
      <w:marLeft w:val="0"/>
      <w:marRight w:val="0"/>
      <w:marTop w:val="0"/>
      <w:marBottom w:val="0"/>
      <w:divBdr>
        <w:top w:val="none" w:sz="0" w:space="0" w:color="auto"/>
        <w:left w:val="none" w:sz="0" w:space="0" w:color="auto"/>
        <w:bottom w:val="none" w:sz="0" w:space="0" w:color="auto"/>
        <w:right w:val="none" w:sz="0" w:space="0" w:color="auto"/>
      </w:divBdr>
    </w:div>
    <w:div w:id="1950620645">
      <w:bodyDiv w:val="1"/>
      <w:marLeft w:val="0"/>
      <w:marRight w:val="0"/>
      <w:marTop w:val="0"/>
      <w:marBottom w:val="0"/>
      <w:divBdr>
        <w:top w:val="none" w:sz="0" w:space="0" w:color="auto"/>
        <w:left w:val="none" w:sz="0" w:space="0" w:color="auto"/>
        <w:bottom w:val="none" w:sz="0" w:space="0" w:color="auto"/>
        <w:right w:val="none" w:sz="0" w:space="0" w:color="auto"/>
      </w:divBdr>
    </w:div>
    <w:div w:id="1956667787">
      <w:bodyDiv w:val="1"/>
      <w:marLeft w:val="0"/>
      <w:marRight w:val="0"/>
      <w:marTop w:val="0"/>
      <w:marBottom w:val="0"/>
      <w:divBdr>
        <w:top w:val="none" w:sz="0" w:space="0" w:color="auto"/>
        <w:left w:val="none" w:sz="0" w:space="0" w:color="auto"/>
        <w:bottom w:val="none" w:sz="0" w:space="0" w:color="auto"/>
        <w:right w:val="none" w:sz="0" w:space="0" w:color="auto"/>
      </w:divBdr>
      <w:divsChild>
        <w:div w:id="618147729">
          <w:marLeft w:val="0"/>
          <w:marRight w:val="0"/>
          <w:marTop w:val="0"/>
          <w:marBottom w:val="0"/>
          <w:divBdr>
            <w:top w:val="none" w:sz="0" w:space="0" w:color="auto"/>
            <w:left w:val="none" w:sz="0" w:space="0" w:color="auto"/>
            <w:bottom w:val="none" w:sz="0" w:space="0" w:color="auto"/>
            <w:right w:val="none" w:sz="0" w:space="0" w:color="auto"/>
          </w:divBdr>
        </w:div>
      </w:divsChild>
    </w:div>
    <w:div w:id="1960456289">
      <w:bodyDiv w:val="1"/>
      <w:marLeft w:val="0"/>
      <w:marRight w:val="0"/>
      <w:marTop w:val="0"/>
      <w:marBottom w:val="0"/>
      <w:divBdr>
        <w:top w:val="none" w:sz="0" w:space="0" w:color="auto"/>
        <w:left w:val="none" w:sz="0" w:space="0" w:color="auto"/>
        <w:bottom w:val="none" w:sz="0" w:space="0" w:color="auto"/>
        <w:right w:val="none" w:sz="0" w:space="0" w:color="auto"/>
      </w:divBdr>
    </w:div>
    <w:div w:id="1965310000">
      <w:bodyDiv w:val="1"/>
      <w:marLeft w:val="0"/>
      <w:marRight w:val="0"/>
      <w:marTop w:val="0"/>
      <w:marBottom w:val="0"/>
      <w:divBdr>
        <w:top w:val="none" w:sz="0" w:space="0" w:color="auto"/>
        <w:left w:val="none" w:sz="0" w:space="0" w:color="auto"/>
        <w:bottom w:val="none" w:sz="0" w:space="0" w:color="auto"/>
        <w:right w:val="none" w:sz="0" w:space="0" w:color="auto"/>
      </w:divBdr>
    </w:div>
    <w:div w:id="1972243221">
      <w:bodyDiv w:val="1"/>
      <w:marLeft w:val="0"/>
      <w:marRight w:val="0"/>
      <w:marTop w:val="0"/>
      <w:marBottom w:val="0"/>
      <w:divBdr>
        <w:top w:val="none" w:sz="0" w:space="0" w:color="auto"/>
        <w:left w:val="none" w:sz="0" w:space="0" w:color="auto"/>
        <w:bottom w:val="none" w:sz="0" w:space="0" w:color="auto"/>
        <w:right w:val="none" w:sz="0" w:space="0" w:color="auto"/>
      </w:divBdr>
    </w:div>
    <w:div w:id="2010523200">
      <w:bodyDiv w:val="1"/>
      <w:marLeft w:val="0"/>
      <w:marRight w:val="0"/>
      <w:marTop w:val="0"/>
      <w:marBottom w:val="0"/>
      <w:divBdr>
        <w:top w:val="none" w:sz="0" w:space="0" w:color="auto"/>
        <w:left w:val="none" w:sz="0" w:space="0" w:color="auto"/>
        <w:bottom w:val="none" w:sz="0" w:space="0" w:color="auto"/>
        <w:right w:val="none" w:sz="0" w:space="0" w:color="auto"/>
      </w:divBdr>
    </w:div>
    <w:div w:id="2024358797">
      <w:bodyDiv w:val="1"/>
      <w:marLeft w:val="0"/>
      <w:marRight w:val="0"/>
      <w:marTop w:val="0"/>
      <w:marBottom w:val="0"/>
      <w:divBdr>
        <w:top w:val="none" w:sz="0" w:space="0" w:color="auto"/>
        <w:left w:val="none" w:sz="0" w:space="0" w:color="auto"/>
        <w:bottom w:val="none" w:sz="0" w:space="0" w:color="auto"/>
        <w:right w:val="none" w:sz="0" w:space="0" w:color="auto"/>
      </w:divBdr>
    </w:div>
    <w:div w:id="2026201568">
      <w:bodyDiv w:val="1"/>
      <w:marLeft w:val="0"/>
      <w:marRight w:val="0"/>
      <w:marTop w:val="0"/>
      <w:marBottom w:val="0"/>
      <w:divBdr>
        <w:top w:val="none" w:sz="0" w:space="0" w:color="auto"/>
        <w:left w:val="none" w:sz="0" w:space="0" w:color="auto"/>
        <w:bottom w:val="none" w:sz="0" w:space="0" w:color="auto"/>
        <w:right w:val="none" w:sz="0" w:space="0" w:color="auto"/>
      </w:divBdr>
      <w:divsChild>
        <w:div w:id="1072695880">
          <w:marLeft w:val="0"/>
          <w:marRight w:val="0"/>
          <w:marTop w:val="0"/>
          <w:marBottom w:val="0"/>
          <w:divBdr>
            <w:top w:val="none" w:sz="0" w:space="0" w:color="auto"/>
            <w:left w:val="none" w:sz="0" w:space="0" w:color="auto"/>
            <w:bottom w:val="none" w:sz="0" w:space="0" w:color="auto"/>
            <w:right w:val="none" w:sz="0" w:space="0" w:color="auto"/>
          </w:divBdr>
        </w:div>
      </w:divsChild>
    </w:div>
    <w:div w:id="2043551730">
      <w:bodyDiv w:val="1"/>
      <w:marLeft w:val="0"/>
      <w:marRight w:val="0"/>
      <w:marTop w:val="0"/>
      <w:marBottom w:val="0"/>
      <w:divBdr>
        <w:top w:val="none" w:sz="0" w:space="0" w:color="auto"/>
        <w:left w:val="none" w:sz="0" w:space="0" w:color="auto"/>
        <w:bottom w:val="none" w:sz="0" w:space="0" w:color="auto"/>
        <w:right w:val="none" w:sz="0" w:space="0" w:color="auto"/>
      </w:divBdr>
      <w:divsChild>
        <w:div w:id="1334799971">
          <w:marLeft w:val="0"/>
          <w:marRight w:val="0"/>
          <w:marTop w:val="0"/>
          <w:marBottom w:val="0"/>
          <w:divBdr>
            <w:top w:val="none" w:sz="0" w:space="0" w:color="auto"/>
            <w:left w:val="none" w:sz="0" w:space="0" w:color="auto"/>
            <w:bottom w:val="none" w:sz="0" w:space="0" w:color="auto"/>
            <w:right w:val="none" w:sz="0" w:space="0" w:color="auto"/>
          </w:divBdr>
        </w:div>
      </w:divsChild>
    </w:div>
    <w:div w:id="2048411519">
      <w:bodyDiv w:val="1"/>
      <w:marLeft w:val="0"/>
      <w:marRight w:val="0"/>
      <w:marTop w:val="0"/>
      <w:marBottom w:val="0"/>
      <w:divBdr>
        <w:top w:val="none" w:sz="0" w:space="0" w:color="auto"/>
        <w:left w:val="none" w:sz="0" w:space="0" w:color="auto"/>
        <w:bottom w:val="none" w:sz="0" w:space="0" w:color="auto"/>
        <w:right w:val="none" w:sz="0" w:space="0" w:color="auto"/>
      </w:divBdr>
      <w:divsChild>
        <w:div w:id="105857095">
          <w:marLeft w:val="0"/>
          <w:marRight w:val="0"/>
          <w:marTop w:val="0"/>
          <w:marBottom w:val="0"/>
          <w:divBdr>
            <w:top w:val="none" w:sz="0" w:space="0" w:color="auto"/>
            <w:left w:val="none" w:sz="0" w:space="0" w:color="auto"/>
            <w:bottom w:val="none" w:sz="0" w:space="0" w:color="auto"/>
            <w:right w:val="none" w:sz="0" w:space="0" w:color="auto"/>
          </w:divBdr>
        </w:div>
      </w:divsChild>
    </w:div>
    <w:div w:id="2056998517">
      <w:bodyDiv w:val="1"/>
      <w:marLeft w:val="0"/>
      <w:marRight w:val="0"/>
      <w:marTop w:val="0"/>
      <w:marBottom w:val="0"/>
      <w:divBdr>
        <w:top w:val="none" w:sz="0" w:space="0" w:color="auto"/>
        <w:left w:val="none" w:sz="0" w:space="0" w:color="auto"/>
        <w:bottom w:val="none" w:sz="0" w:space="0" w:color="auto"/>
        <w:right w:val="none" w:sz="0" w:space="0" w:color="auto"/>
      </w:divBdr>
    </w:div>
    <w:div w:id="2058124437">
      <w:bodyDiv w:val="1"/>
      <w:marLeft w:val="0"/>
      <w:marRight w:val="0"/>
      <w:marTop w:val="0"/>
      <w:marBottom w:val="0"/>
      <w:divBdr>
        <w:top w:val="none" w:sz="0" w:space="0" w:color="auto"/>
        <w:left w:val="none" w:sz="0" w:space="0" w:color="auto"/>
        <w:bottom w:val="none" w:sz="0" w:space="0" w:color="auto"/>
        <w:right w:val="none" w:sz="0" w:space="0" w:color="auto"/>
      </w:divBdr>
    </w:div>
    <w:div w:id="2067333483">
      <w:bodyDiv w:val="1"/>
      <w:marLeft w:val="0"/>
      <w:marRight w:val="0"/>
      <w:marTop w:val="0"/>
      <w:marBottom w:val="0"/>
      <w:divBdr>
        <w:top w:val="none" w:sz="0" w:space="0" w:color="auto"/>
        <w:left w:val="none" w:sz="0" w:space="0" w:color="auto"/>
        <w:bottom w:val="none" w:sz="0" w:space="0" w:color="auto"/>
        <w:right w:val="none" w:sz="0" w:space="0" w:color="auto"/>
      </w:divBdr>
    </w:div>
    <w:div w:id="2072803934">
      <w:bodyDiv w:val="1"/>
      <w:marLeft w:val="0"/>
      <w:marRight w:val="0"/>
      <w:marTop w:val="0"/>
      <w:marBottom w:val="0"/>
      <w:divBdr>
        <w:top w:val="none" w:sz="0" w:space="0" w:color="auto"/>
        <w:left w:val="none" w:sz="0" w:space="0" w:color="auto"/>
        <w:bottom w:val="none" w:sz="0" w:space="0" w:color="auto"/>
        <w:right w:val="none" w:sz="0" w:space="0" w:color="auto"/>
      </w:divBdr>
    </w:div>
    <w:div w:id="2072920521">
      <w:bodyDiv w:val="1"/>
      <w:marLeft w:val="0"/>
      <w:marRight w:val="0"/>
      <w:marTop w:val="0"/>
      <w:marBottom w:val="0"/>
      <w:divBdr>
        <w:top w:val="none" w:sz="0" w:space="0" w:color="auto"/>
        <w:left w:val="none" w:sz="0" w:space="0" w:color="auto"/>
        <w:bottom w:val="none" w:sz="0" w:space="0" w:color="auto"/>
        <w:right w:val="none" w:sz="0" w:space="0" w:color="auto"/>
      </w:divBdr>
      <w:divsChild>
        <w:div w:id="1247807945">
          <w:marLeft w:val="0"/>
          <w:marRight w:val="0"/>
          <w:marTop w:val="0"/>
          <w:marBottom w:val="0"/>
          <w:divBdr>
            <w:top w:val="none" w:sz="0" w:space="0" w:color="auto"/>
            <w:left w:val="none" w:sz="0" w:space="0" w:color="auto"/>
            <w:bottom w:val="none" w:sz="0" w:space="0" w:color="auto"/>
            <w:right w:val="none" w:sz="0" w:space="0" w:color="auto"/>
          </w:divBdr>
        </w:div>
      </w:divsChild>
    </w:div>
    <w:div w:id="2111582974">
      <w:bodyDiv w:val="1"/>
      <w:marLeft w:val="0"/>
      <w:marRight w:val="0"/>
      <w:marTop w:val="0"/>
      <w:marBottom w:val="0"/>
      <w:divBdr>
        <w:top w:val="none" w:sz="0" w:space="0" w:color="auto"/>
        <w:left w:val="none" w:sz="0" w:space="0" w:color="auto"/>
        <w:bottom w:val="none" w:sz="0" w:space="0" w:color="auto"/>
        <w:right w:val="none" w:sz="0" w:space="0" w:color="auto"/>
      </w:divBdr>
      <w:divsChild>
        <w:div w:id="335618210">
          <w:marLeft w:val="0"/>
          <w:marRight w:val="0"/>
          <w:marTop w:val="0"/>
          <w:marBottom w:val="0"/>
          <w:divBdr>
            <w:top w:val="none" w:sz="0" w:space="0" w:color="auto"/>
            <w:left w:val="none" w:sz="0" w:space="0" w:color="auto"/>
            <w:bottom w:val="none" w:sz="0" w:space="0" w:color="auto"/>
            <w:right w:val="none" w:sz="0" w:space="0" w:color="auto"/>
          </w:divBdr>
        </w:div>
      </w:divsChild>
    </w:div>
    <w:div w:id="213019515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gestiondocumental@antioquia.gov.c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CB589-4F06-4815-ACF0-B921DBF15E8D}">
  <ds:schemaRefs>
    <ds:schemaRef ds:uri="http://schemas.openxmlformats.org/officeDocument/2006/bibliography"/>
  </ds:schemaRefs>
</ds:datastoreItem>
</file>

<file path=docMetadata/LabelInfo.xml><?xml version="1.0" encoding="utf-8"?>
<clbl:labelList xmlns:clbl="http://schemas.microsoft.com/office/2020/mipLabelMetadata">
  <clbl:label id="{642f159e-8f12-4309-b87c-cbc5436ec691}" enabled="0" method="" siteId="{642f159e-8f12-4309-b87c-cbc5436ec691}" removed="1"/>
</clbl:labelList>
</file>

<file path=docProps/app.xml><?xml version="1.0" encoding="utf-8"?>
<Properties xmlns="http://schemas.openxmlformats.org/officeDocument/2006/extended-properties" xmlns:vt="http://schemas.openxmlformats.org/officeDocument/2006/docPropsVTypes">
  <Template>Normal</Template>
  <TotalTime>7</TotalTime>
  <Pages>50</Pages>
  <Words>18586</Words>
  <Characters>102225</Characters>
  <Application>Microsoft Office Word</Application>
  <DocSecurity>0</DocSecurity>
  <Lines>851</Lines>
  <Paragraphs>241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Gobernación</dc:creator>
  <cp:keywords/>
  <dc:description/>
  <cp:lastModifiedBy>SILVIA ELENA RAMIREZ MOLINA</cp:lastModifiedBy>
  <cp:revision>5</cp:revision>
  <cp:lastPrinted>2024-06-04T16:28:00Z</cp:lastPrinted>
  <dcterms:created xsi:type="dcterms:W3CDTF">2026-07-27T20:54:00Z</dcterms:created>
  <dcterms:modified xsi:type="dcterms:W3CDTF">2026-07-28T17:11:00Z</dcterms:modified>
</cp:coreProperties>
</file>