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469" w:rsidRPr="00CE2469" w:rsidRDefault="00CE2469" w:rsidP="00CE2469">
      <w:pPr>
        <w:spacing w:before="100" w:beforeAutospacing="1" w:after="100" w:afterAutospacing="1"/>
        <w:jc w:val="left"/>
        <w:outlineLvl w:val="0"/>
        <w:rPr>
          <w:rFonts w:eastAsia="Times New Roman" w:cs="Times New Roman"/>
          <w:b/>
          <w:bCs/>
          <w:kern w:val="36"/>
          <w:sz w:val="48"/>
          <w:szCs w:val="48"/>
          <w:lang w:eastAsia="es-ES"/>
        </w:rPr>
      </w:pPr>
      <w:r w:rsidRPr="00CE2469">
        <w:rPr>
          <w:rFonts w:eastAsia="Times New Roman" w:cs="Times New Roman"/>
          <w:b/>
          <w:bCs/>
          <w:kern w:val="36"/>
          <w:sz w:val="48"/>
          <w:szCs w:val="48"/>
          <w:lang w:eastAsia="es-ES"/>
        </w:rPr>
        <w:t>Declaración de las Naciones Unidas sobre los derechos de los pueblos indígenas</w:t>
      </w:r>
    </w:p>
    <w:p w:rsidR="00CE2469" w:rsidRPr="00CE2469" w:rsidRDefault="00CE2469" w:rsidP="00CE2469">
      <w:pPr>
        <w:spacing w:before="100" w:beforeAutospacing="1" w:after="100" w:afterAutospacing="1"/>
        <w:jc w:val="left"/>
        <w:outlineLvl w:val="2"/>
        <w:rPr>
          <w:rFonts w:eastAsia="Times New Roman" w:cs="Times New Roman"/>
          <w:b/>
          <w:bCs/>
          <w:kern w:val="0"/>
          <w:sz w:val="27"/>
          <w:szCs w:val="27"/>
          <w:lang w:eastAsia="es-ES"/>
        </w:rPr>
      </w:pPr>
      <w:r w:rsidRPr="00CE2469">
        <w:rPr>
          <w:rFonts w:eastAsia="Times New Roman" w:cs="Times New Roman"/>
          <w:b/>
          <w:bCs/>
          <w:kern w:val="0"/>
          <w:sz w:val="27"/>
          <w:szCs w:val="27"/>
          <w:lang w:eastAsia="es-ES"/>
        </w:rPr>
        <w:t xml:space="preserve">De </w:t>
      </w:r>
      <w:proofErr w:type="spellStart"/>
      <w:r w:rsidRPr="00CE2469">
        <w:rPr>
          <w:rFonts w:eastAsia="Times New Roman" w:cs="Times New Roman"/>
          <w:b/>
          <w:bCs/>
          <w:kern w:val="0"/>
          <w:sz w:val="27"/>
          <w:szCs w:val="27"/>
          <w:lang w:eastAsia="es-ES"/>
        </w:rPr>
        <w:t>Wikipedia</w:t>
      </w:r>
      <w:proofErr w:type="spellEnd"/>
      <w:r w:rsidRPr="00CE2469">
        <w:rPr>
          <w:rFonts w:eastAsia="Times New Roman" w:cs="Times New Roman"/>
          <w:b/>
          <w:bCs/>
          <w:kern w:val="0"/>
          <w:sz w:val="27"/>
          <w:szCs w:val="27"/>
          <w:lang w:eastAsia="es-ES"/>
        </w:rPr>
        <w:t>, la enciclopedia libre</w:t>
      </w:r>
    </w:p>
    <w:p w:rsidR="00CE2469" w:rsidRPr="00CE2469" w:rsidRDefault="00CE2469" w:rsidP="00CE2469">
      <w:pPr>
        <w:spacing w:after="0"/>
        <w:jc w:val="left"/>
        <w:rPr>
          <w:rFonts w:eastAsia="Times New Roman" w:cs="Times New Roman"/>
          <w:kern w:val="0"/>
          <w:szCs w:val="24"/>
          <w:lang w:eastAsia="es-ES"/>
        </w:rPr>
      </w:pPr>
      <w:r w:rsidRPr="00CE2469">
        <w:rPr>
          <w:rFonts w:eastAsia="Times New Roman" w:cs="Times New Roman"/>
          <w:kern w:val="0"/>
          <w:szCs w:val="24"/>
          <w:lang w:eastAsia="es-ES"/>
        </w:rPr>
        <w:t xml:space="preserve">Saltar a </w:t>
      </w:r>
      <w:hyperlink r:id="rId5" w:anchor="mw-head" w:history="1">
        <w:r w:rsidRPr="00CE2469">
          <w:rPr>
            <w:rFonts w:eastAsia="Times New Roman" w:cs="Times New Roman"/>
            <w:color w:val="0000FF"/>
            <w:kern w:val="0"/>
            <w:szCs w:val="24"/>
            <w:u w:val="single"/>
            <w:lang w:eastAsia="es-ES"/>
          </w:rPr>
          <w:t>navegación</w:t>
        </w:r>
      </w:hyperlink>
      <w:r w:rsidRPr="00CE2469">
        <w:rPr>
          <w:rFonts w:eastAsia="Times New Roman" w:cs="Times New Roman"/>
          <w:kern w:val="0"/>
          <w:szCs w:val="24"/>
          <w:lang w:eastAsia="es-ES"/>
        </w:rPr>
        <w:t xml:space="preserve">, </w:t>
      </w:r>
      <w:hyperlink r:id="rId6" w:anchor="p-search" w:history="1">
        <w:r w:rsidRPr="00CE2469">
          <w:rPr>
            <w:rFonts w:eastAsia="Times New Roman" w:cs="Times New Roman"/>
            <w:color w:val="0000FF"/>
            <w:kern w:val="0"/>
            <w:szCs w:val="24"/>
            <w:u w:val="single"/>
            <w:lang w:eastAsia="es-ES"/>
          </w:rPr>
          <w:t>búsqueda</w:t>
        </w:r>
      </w:hyperlink>
      <w:r w:rsidRPr="00CE2469">
        <w:rPr>
          <w:rFonts w:eastAsia="Times New Roman" w:cs="Times New Roman"/>
          <w:kern w:val="0"/>
          <w:szCs w:val="24"/>
          <w:lang w:eastAsia="es-ES"/>
        </w:rPr>
        <w:t xml:space="preserve"> </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La </w:t>
      </w:r>
      <w:r w:rsidRPr="00CE2469">
        <w:rPr>
          <w:rFonts w:eastAsia="Times New Roman" w:cs="Times New Roman"/>
          <w:b/>
          <w:bCs/>
          <w:kern w:val="0"/>
          <w:szCs w:val="24"/>
          <w:lang w:eastAsia="es-ES"/>
        </w:rPr>
        <w:t>Declaración de las Naciones Unidas sobre los derechos de los pueblos indígenas</w:t>
      </w:r>
      <w:r w:rsidRPr="00CE2469">
        <w:rPr>
          <w:rFonts w:eastAsia="Times New Roman" w:cs="Times New Roman"/>
          <w:kern w:val="0"/>
          <w:szCs w:val="24"/>
          <w:lang w:eastAsia="es-ES"/>
        </w:rPr>
        <w:t xml:space="preserve"> fue adoptada en </w:t>
      </w:r>
      <w:hyperlink r:id="rId7" w:tooltip="Nueva York" w:history="1">
        <w:r w:rsidRPr="00CE2469">
          <w:rPr>
            <w:rFonts w:eastAsia="Times New Roman" w:cs="Times New Roman"/>
            <w:color w:val="0000FF"/>
            <w:kern w:val="0"/>
            <w:szCs w:val="24"/>
            <w:u w:val="single"/>
            <w:lang w:eastAsia="es-ES"/>
          </w:rPr>
          <w:t>Nueva York</w:t>
        </w:r>
      </w:hyperlink>
      <w:r w:rsidRPr="00CE2469">
        <w:rPr>
          <w:rFonts w:eastAsia="Times New Roman" w:cs="Times New Roman"/>
          <w:kern w:val="0"/>
          <w:szCs w:val="24"/>
          <w:lang w:eastAsia="es-ES"/>
        </w:rPr>
        <w:t xml:space="preserve"> el </w:t>
      </w:r>
      <w:hyperlink r:id="rId8" w:tooltip="13 de septiembre" w:history="1">
        <w:r w:rsidRPr="00CE2469">
          <w:rPr>
            <w:rFonts w:eastAsia="Times New Roman" w:cs="Times New Roman"/>
            <w:color w:val="0000FF"/>
            <w:kern w:val="0"/>
            <w:szCs w:val="24"/>
            <w:u w:val="single"/>
            <w:lang w:eastAsia="es-ES"/>
          </w:rPr>
          <w:t>13 de septiembre</w:t>
        </w:r>
      </w:hyperlink>
      <w:r w:rsidRPr="00CE2469">
        <w:rPr>
          <w:rFonts w:eastAsia="Times New Roman" w:cs="Times New Roman"/>
          <w:kern w:val="0"/>
          <w:szCs w:val="24"/>
          <w:lang w:eastAsia="es-ES"/>
        </w:rPr>
        <w:t xml:space="preserve"> de </w:t>
      </w:r>
      <w:hyperlink r:id="rId9" w:tooltip="2007" w:history="1">
        <w:r w:rsidRPr="00CE2469">
          <w:rPr>
            <w:rFonts w:eastAsia="Times New Roman" w:cs="Times New Roman"/>
            <w:color w:val="0000FF"/>
            <w:kern w:val="0"/>
            <w:szCs w:val="24"/>
            <w:u w:val="single"/>
            <w:lang w:eastAsia="es-ES"/>
          </w:rPr>
          <w:t>2007</w:t>
        </w:r>
      </w:hyperlink>
      <w:r w:rsidRPr="00CE2469">
        <w:rPr>
          <w:rFonts w:eastAsia="Times New Roman" w:cs="Times New Roman"/>
          <w:kern w:val="0"/>
          <w:szCs w:val="24"/>
          <w:lang w:eastAsia="es-ES"/>
        </w:rPr>
        <w:t xml:space="preserve"> durante la sesión 61 de la </w:t>
      </w:r>
      <w:hyperlink r:id="rId10" w:tooltip="Asamblea General de las Naciones Unidas" w:history="1">
        <w:r w:rsidRPr="00CE2469">
          <w:rPr>
            <w:rFonts w:eastAsia="Times New Roman" w:cs="Times New Roman"/>
            <w:color w:val="0000FF"/>
            <w:kern w:val="0"/>
            <w:szCs w:val="24"/>
            <w:u w:val="single"/>
            <w:lang w:eastAsia="es-ES"/>
          </w:rPr>
          <w:t>Asamblea General de las Naciones Unidas</w:t>
        </w:r>
      </w:hyperlink>
      <w:r w:rsidRPr="00CE2469">
        <w:rPr>
          <w:rFonts w:eastAsia="Times New Roman" w:cs="Times New Roman"/>
          <w:kern w:val="0"/>
          <w:szCs w:val="24"/>
          <w:lang w:eastAsia="es-ES"/>
        </w:rPr>
        <w:t>.</w:t>
      </w:r>
    </w:p>
    <w:tbl>
      <w:tblPr>
        <w:tblW w:w="0" w:type="auto"/>
        <w:tblCellSpacing w:w="15" w:type="dxa"/>
        <w:tblCellMar>
          <w:top w:w="15" w:type="dxa"/>
          <w:left w:w="15" w:type="dxa"/>
          <w:bottom w:w="15" w:type="dxa"/>
          <w:right w:w="15" w:type="dxa"/>
        </w:tblCellMar>
        <w:tblLook w:val="04A0"/>
      </w:tblPr>
      <w:tblGrid>
        <w:gridCol w:w="4096"/>
      </w:tblGrid>
      <w:tr w:rsidR="00CE2469" w:rsidRPr="00CE2469" w:rsidTr="00CE2469">
        <w:trPr>
          <w:tblCellSpacing w:w="15" w:type="dxa"/>
        </w:trPr>
        <w:tc>
          <w:tcPr>
            <w:tcW w:w="0" w:type="auto"/>
            <w:vAlign w:val="center"/>
            <w:hideMark/>
          </w:tcPr>
          <w:p w:rsidR="00CE2469" w:rsidRPr="00CE2469" w:rsidRDefault="00CE2469" w:rsidP="00CE2469">
            <w:pPr>
              <w:spacing w:before="100" w:beforeAutospacing="1" w:after="100" w:afterAutospacing="1"/>
              <w:jc w:val="left"/>
              <w:outlineLvl w:val="1"/>
              <w:rPr>
                <w:rFonts w:eastAsia="Times New Roman" w:cs="Times New Roman"/>
                <w:b/>
                <w:bCs/>
                <w:kern w:val="0"/>
                <w:sz w:val="36"/>
                <w:szCs w:val="36"/>
                <w:lang w:eastAsia="es-ES"/>
              </w:rPr>
            </w:pPr>
            <w:r w:rsidRPr="00CE2469">
              <w:rPr>
                <w:rFonts w:eastAsia="Times New Roman" w:cs="Times New Roman"/>
                <w:b/>
                <w:bCs/>
                <w:kern w:val="0"/>
                <w:sz w:val="36"/>
                <w:szCs w:val="36"/>
                <w:lang w:eastAsia="es-ES"/>
              </w:rPr>
              <w:t>Contenido</w:t>
            </w:r>
          </w:p>
          <w:p w:rsidR="00CE2469" w:rsidRPr="00CE2469" w:rsidRDefault="00CE2469" w:rsidP="00CE2469">
            <w:pPr>
              <w:spacing w:after="0"/>
              <w:jc w:val="left"/>
              <w:rPr>
                <w:rFonts w:eastAsia="Times New Roman" w:cs="Times New Roman"/>
                <w:kern w:val="0"/>
                <w:szCs w:val="24"/>
                <w:lang w:eastAsia="es-ES"/>
              </w:rPr>
            </w:pPr>
            <w:r w:rsidRPr="00CE2469">
              <w:rPr>
                <w:rFonts w:eastAsia="Times New Roman" w:cs="Times New Roman"/>
                <w:kern w:val="0"/>
                <w:szCs w:val="24"/>
                <w:lang w:eastAsia="es-ES"/>
              </w:rPr>
              <w:t>[</w:t>
            </w:r>
            <w:hyperlink r:id="rId11" w:history="1">
              <w:r w:rsidRPr="00CE2469">
                <w:rPr>
                  <w:rFonts w:eastAsia="Times New Roman" w:cs="Times New Roman"/>
                  <w:color w:val="0000FF"/>
                  <w:kern w:val="0"/>
                  <w:szCs w:val="24"/>
                  <w:u w:val="single"/>
                  <w:lang w:eastAsia="es-ES"/>
                </w:rPr>
                <w:t>ocultar</w:t>
              </w:r>
            </w:hyperlink>
            <w:r w:rsidRPr="00CE2469">
              <w:rPr>
                <w:rFonts w:eastAsia="Times New Roman" w:cs="Times New Roman"/>
                <w:kern w:val="0"/>
                <w:szCs w:val="24"/>
                <w:lang w:eastAsia="es-ES"/>
              </w:rPr>
              <w:t>]</w:t>
            </w:r>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2" w:anchor="Car.C3.A1cter" w:history="1">
              <w:r w:rsidRPr="00CE2469">
                <w:rPr>
                  <w:rFonts w:eastAsia="Times New Roman" w:cs="Times New Roman"/>
                  <w:color w:val="0000FF"/>
                  <w:kern w:val="0"/>
                  <w:szCs w:val="24"/>
                  <w:u w:val="single"/>
                  <w:lang w:eastAsia="es-ES"/>
                </w:rPr>
                <w:t>1 Carácter</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3" w:anchor="Contenido" w:history="1">
              <w:r w:rsidRPr="00CE2469">
                <w:rPr>
                  <w:rFonts w:eastAsia="Times New Roman" w:cs="Times New Roman"/>
                  <w:color w:val="0000FF"/>
                  <w:kern w:val="0"/>
                  <w:szCs w:val="24"/>
                  <w:u w:val="single"/>
                  <w:lang w:eastAsia="es-ES"/>
                </w:rPr>
                <w:t>2 Contenido</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4" w:anchor="Negociaciones_y_ratificaci.C3.B3n" w:history="1">
              <w:r w:rsidRPr="00CE2469">
                <w:rPr>
                  <w:rFonts w:eastAsia="Times New Roman" w:cs="Times New Roman"/>
                  <w:color w:val="0000FF"/>
                  <w:kern w:val="0"/>
                  <w:szCs w:val="24"/>
                  <w:u w:val="single"/>
                  <w:lang w:eastAsia="es-ES"/>
                </w:rPr>
                <w:t>3 Negociaciones y ratificación</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5" w:anchor="Controversia" w:history="1">
              <w:r w:rsidRPr="00CE2469">
                <w:rPr>
                  <w:rFonts w:eastAsia="Times New Roman" w:cs="Times New Roman"/>
                  <w:color w:val="0000FF"/>
                  <w:kern w:val="0"/>
                  <w:szCs w:val="24"/>
                  <w:u w:val="single"/>
                  <w:lang w:eastAsia="es-ES"/>
                </w:rPr>
                <w:t>4 Controversia</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6" w:anchor="V.C3.A9ase_tambi.C3.A9n" w:history="1">
              <w:r w:rsidRPr="00CE2469">
                <w:rPr>
                  <w:rFonts w:eastAsia="Times New Roman" w:cs="Times New Roman"/>
                  <w:color w:val="0000FF"/>
                  <w:kern w:val="0"/>
                  <w:szCs w:val="24"/>
                  <w:u w:val="single"/>
                  <w:lang w:eastAsia="es-ES"/>
                </w:rPr>
                <w:t>5 Véase también</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7" w:anchor="Referencias" w:history="1">
              <w:r w:rsidRPr="00CE2469">
                <w:rPr>
                  <w:rFonts w:eastAsia="Times New Roman" w:cs="Times New Roman"/>
                  <w:color w:val="0000FF"/>
                  <w:kern w:val="0"/>
                  <w:szCs w:val="24"/>
                  <w:u w:val="single"/>
                  <w:lang w:eastAsia="es-ES"/>
                </w:rPr>
                <w:t>6 Referencias</w:t>
              </w:r>
            </w:hyperlink>
          </w:p>
          <w:p w:rsidR="00CE2469" w:rsidRPr="00CE2469" w:rsidRDefault="00CE2469" w:rsidP="00CE2469">
            <w:pPr>
              <w:numPr>
                <w:ilvl w:val="0"/>
                <w:numId w:val="1"/>
              </w:numPr>
              <w:spacing w:before="100" w:beforeAutospacing="1" w:after="100" w:afterAutospacing="1"/>
              <w:jc w:val="left"/>
              <w:rPr>
                <w:rFonts w:eastAsia="Times New Roman" w:cs="Times New Roman"/>
                <w:kern w:val="0"/>
                <w:szCs w:val="24"/>
                <w:lang w:eastAsia="es-ES"/>
              </w:rPr>
            </w:pPr>
            <w:hyperlink r:id="rId18" w:anchor="Enlaces_externos" w:history="1">
              <w:r w:rsidRPr="00CE2469">
                <w:rPr>
                  <w:rFonts w:eastAsia="Times New Roman" w:cs="Times New Roman"/>
                  <w:color w:val="0000FF"/>
                  <w:kern w:val="0"/>
                  <w:szCs w:val="24"/>
                  <w:u w:val="single"/>
                  <w:lang w:eastAsia="es-ES"/>
                </w:rPr>
                <w:t>7 Enlaces externos</w:t>
              </w:r>
            </w:hyperlink>
          </w:p>
        </w:tc>
      </w:tr>
    </w:tbl>
    <w:p w:rsidR="00CE2469" w:rsidRPr="00CE2469" w:rsidRDefault="00CE2469" w:rsidP="00CE2469">
      <w:pPr>
        <w:spacing w:before="100" w:beforeAutospacing="1" w:after="100" w:afterAutospacing="1"/>
        <w:jc w:val="left"/>
        <w:outlineLvl w:val="1"/>
        <w:rPr>
          <w:rFonts w:eastAsia="Times New Roman" w:cs="Times New Roman"/>
          <w:b/>
          <w:bCs/>
          <w:kern w:val="0"/>
          <w:sz w:val="36"/>
          <w:szCs w:val="36"/>
          <w:lang w:eastAsia="es-ES"/>
        </w:rPr>
      </w:pPr>
      <w:r w:rsidRPr="00CE2469">
        <w:rPr>
          <w:rFonts w:eastAsia="Times New Roman" w:cs="Times New Roman"/>
          <w:b/>
          <w:bCs/>
          <w:kern w:val="0"/>
          <w:sz w:val="36"/>
          <w:szCs w:val="36"/>
          <w:lang w:eastAsia="es-ES"/>
        </w:rPr>
        <w:pict/>
      </w:r>
      <w:r w:rsidRPr="00CE2469">
        <w:rPr>
          <w:rFonts w:eastAsia="Times New Roman" w:cs="Times New Roman"/>
          <w:b/>
          <w:bCs/>
          <w:kern w:val="0"/>
          <w:sz w:val="36"/>
          <w:szCs w:val="36"/>
          <w:lang w:eastAsia="es-ES"/>
        </w:rPr>
        <w:t>[</w:t>
      </w:r>
      <w:hyperlink r:id="rId19" w:tooltip="Editar sección: Carácter" w:history="1">
        <w:proofErr w:type="gramStart"/>
        <w:r w:rsidRPr="00CE2469">
          <w:rPr>
            <w:rFonts w:eastAsia="Times New Roman" w:cs="Times New Roman"/>
            <w:b/>
            <w:bCs/>
            <w:color w:val="0000FF"/>
            <w:kern w:val="0"/>
            <w:sz w:val="36"/>
            <w:szCs w:val="36"/>
            <w:u w:val="single"/>
            <w:lang w:eastAsia="es-ES"/>
          </w:rPr>
          <w:t>editar</w:t>
        </w:r>
        <w:proofErr w:type="gramEnd"/>
      </w:hyperlink>
      <w:r w:rsidRPr="00CE2469">
        <w:rPr>
          <w:rFonts w:eastAsia="Times New Roman" w:cs="Times New Roman"/>
          <w:b/>
          <w:bCs/>
          <w:kern w:val="0"/>
          <w:sz w:val="36"/>
          <w:szCs w:val="36"/>
          <w:lang w:eastAsia="es-ES"/>
        </w:rPr>
        <w:t>] Carácter</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Aunque una declaración de la Asamblea General no es un instrumento coercitivo del </w:t>
      </w:r>
      <w:hyperlink r:id="rId20" w:tooltip="Derecho internacional" w:history="1">
        <w:r w:rsidRPr="00CE2469">
          <w:rPr>
            <w:rFonts w:eastAsia="Times New Roman" w:cs="Times New Roman"/>
            <w:color w:val="0000FF"/>
            <w:kern w:val="0"/>
            <w:szCs w:val="24"/>
            <w:u w:val="single"/>
            <w:lang w:eastAsia="es-ES"/>
          </w:rPr>
          <w:t>derecho internacional</w:t>
        </w:r>
      </w:hyperlink>
      <w:r w:rsidRPr="00CE2469">
        <w:rPr>
          <w:rFonts w:eastAsia="Times New Roman" w:cs="Times New Roman"/>
          <w:kern w:val="0"/>
          <w:szCs w:val="24"/>
          <w:lang w:eastAsia="es-ES"/>
        </w:rPr>
        <w:t xml:space="preserve">, sí representa el desarrollo internacional de </w:t>
      </w:r>
      <w:proofErr w:type="gramStart"/>
      <w:r w:rsidRPr="00CE2469">
        <w:rPr>
          <w:rFonts w:eastAsia="Times New Roman" w:cs="Times New Roman"/>
          <w:kern w:val="0"/>
          <w:szCs w:val="24"/>
          <w:lang w:eastAsia="es-ES"/>
        </w:rPr>
        <w:t>las normas legales y refleja</w:t>
      </w:r>
      <w:proofErr w:type="gramEnd"/>
      <w:r w:rsidRPr="00CE2469">
        <w:rPr>
          <w:rFonts w:eastAsia="Times New Roman" w:cs="Times New Roman"/>
          <w:kern w:val="0"/>
          <w:szCs w:val="24"/>
          <w:lang w:eastAsia="es-ES"/>
        </w:rPr>
        <w:t xml:space="preserve"> el compromiso de la </w:t>
      </w:r>
      <w:hyperlink r:id="rId21" w:tooltip="Organización de Naciones Unidas" w:history="1">
        <w:r w:rsidRPr="00CE2469">
          <w:rPr>
            <w:rFonts w:eastAsia="Times New Roman" w:cs="Times New Roman"/>
            <w:color w:val="0000FF"/>
            <w:kern w:val="0"/>
            <w:szCs w:val="24"/>
            <w:u w:val="single"/>
            <w:lang w:eastAsia="es-ES"/>
          </w:rPr>
          <w:t>Organización de Naciones Unidas</w:t>
        </w:r>
      </w:hyperlink>
      <w:r w:rsidRPr="00CE2469">
        <w:rPr>
          <w:rFonts w:eastAsia="Times New Roman" w:cs="Times New Roman"/>
          <w:kern w:val="0"/>
          <w:szCs w:val="24"/>
          <w:lang w:eastAsia="es-ES"/>
        </w:rPr>
        <w:t xml:space="preserve"> y los estados miembros. Para la ONU es un marco importante para el tratamiento de los </w:t>
      </w:r>
      <w:hyperlink r:id="rId22" w:tooltip="Pueblos indígenas" w:history="1">
        <w:r w:rsidRPr="00CE2469">
          <w:rPr>
            <w:rFonts w:eastAsia="Times New Roman" w:cs="Times New Roman"/>
            <w:color w:val="0000FF"/>
            <w:kern w:val="0"/>
            <w:szCs w:val="24"/>
            <w:u w:val="single"/>
            <w:lang w:eastAsia="es-ES"/>
          </w:rPr>
          <w:t>pueblos indígenas</w:t>
        </w:r>
      </w:hyperlink>
      <w:r w:rsidRPr="00CE2469">
        <w:rPr>
          <w:rFonts w:eastAsia="Times New Roman" w:cs="Times New Roman"/>
          <w:kern w:val="0"/>
          <w:szCs w:val="24"/>
          <w:lang w:eastAsia="es-ES"/>
        </w:rPr>
        <w:t xml:space="preserve"> del mundo y será indudablemente una herramienta significativa hacia la eliminación de las violaciones de los </w:t>
      </w:r>
      <w:hyperlink r:id="rId23" w:tooltip="Derechos humanos" w:history="1">
        <w:r w:rsidRPr="00CE2469">
          <w:rPr>
            <w:rFonts w:eastAsia="Times New Roman" w:cs="Times New Roman"/>
            <w:color w:val="0000FF"/>
            <w:kern w:val="0"/>
            <w:szCs w:val="24"/>
            <w:u w:val="single"/>
            <w:lang w:eastAsia="es-ES"/>
          </w:rPr>
          <w:t>derechos humanos</w:t>
        </w:r>
      </w:hyperlink>
      <w:r w:rsidRPr="00CE2469">
        <w:rPr>
          <w:rFonts w:eastAsia="Times New Roman" w:cs="Times New Roman"/>
          <w:kern w:val="0"/>
          <w:szCs w:val="24"/>
          <w:lang w:eastAsia="es-ES"/>
        </w:rPr>
        <w:t xml:space="preserve"> contra 370 millones de indígenas en el mundo y para apoyarlos en su lucha contra la discriminación.</w:t>
      </w:r>
      <w:hyperlink r:id="rId24" w:anchor="cite_note-0"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outlineLvl w:val="1"/>
        <w:rPr>
          <w:rFonts w:eastAsia="Times New Roman" w:cs="Times New Roman"/>
          <w:b/>
          <w:bCs/>
          <w:kern w:val="0"/>
          <w:sz w:val="36"/>
          <w:szCs w:val="36"/>
          <w:lang w:eastAsia="es-ES"/>
        </w:rPr>
      </w:pPr>
      <w:r w:rsidRPr="00CE2469">
        <w:rPr>
          <w:rFonts w:eastAsia="Times New Roman" w:cs="Times New Roman"/>
          <w:b/>
          <w:bCs/>
          <w:kern w:val="0"/>
          <w:sz w:val="36"/>
          <w:szCs w:val="36"/>
          <w:lang w:eastAsia="es-ES"/>
        </w:rPr>
        <w:t>[</w:t>
      </w:r>
      <w:hyperlink r:id="rId25" w:tooltip="Editar sección: Contenido" w:history="1">
        <w:proofErr w:type="gramStart"/>
        <w:r w:rsidRPr="00CE2469">
          <w:rPr>
            <w:rFonts w:eastAsia="Times New Roman" w:cs="Times New Roman"/>
            <w:b/>
            <w:bCs/>
            <w:color w:val="0000FF"/>
            <w:kern w:val="0"/>
            <w:sz w:val="36"/>
            <w:szCs w:val="36"/>
            <w:u w:val="single"/>
            <w:lang w:eastAsia="es-ES"/>
          </w:rPr>
          <w:t>editar</w:t>
        </w:r>
        <w:proofErr w:type="gramEnd"/>
      </w:hyperlink>
      <w:r w:rsidRPr="00CE2469">
        <w:rPr>
          <w:rFonts w:eastAsia="Times New Roman" w:cs="Times New Roman"/>
          <w:b/>
          <w:bCs/>
          <w:kern w:val="0"/>
          <w:sz w:val="36"/>
          <w:szCs w:val="36"/>
          <w:lang w:eastAsia="es-ES"/>
        </w:rPr>
        <w:t>] Contenido</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La Declaración precisa los </w:t>
      </w:r>
      <w:hyperlink r:id="rId26" w:tooltip="Derechos colectivos" w:history="1">
        <w:r w:rsidRPr="00CE2469">
          <w:rPr>
            <w:rFonts w:eastAsia="Times New Roman" w:cs="Times New Roman"/>
            <w:color w:val="0000FF"/>
            <w:kern w:val="0"/>
            <w:szCs w:val="24"/>
            <w:u w:val="single"/>
            <w:lang w:eastAsia="es-ES"/>
          </w:rPr>
          <w:t>derechos colectivos</w:t>
        </w:r>
      </w:hyperlink>
      <w:r w:rsidRPr="00CE2469">
        <w:rPr>
          <w:rFonts w:eastAsia="Times New Roman" w:cs="Times New Roman"/>
          <w:kern w:val="0"/>
          <w:szCs w:val="24"/>
          <w:lang w:eastAsia="es-ES"/>
        </w:rPr>
        <w:t xml:space="preserve"> e </w:t>
      </w:r>
      <w:hyperlink r:id="rId27" w:tooltip="Derechos individuales" w:history="1">
        <w:r w:rsidRPr="00CE2469">
          <w:rPr>
            <w:rFonts w:eastAsia="Times New Roman" w:cs="Times New Roman"/>
            <w:color w:val="0000FF"/>
            <w:kern w:val="0"/>
            <w:szCs w:val="24"/>
            <w:u w:val="single"/>
            <w:lang w:eastAsia="es-ES"/>
          </w:rPr>
          <w:t>individuales</w:t>
        </w:r>
      </w:hyperlink>
      <w:r w:rsidRPr="00CE2469">
        <w:rPr>
          <w:rFonts w:eastAsia="Times New Roman" w:cs="Times New Roman"/>
          <w:kern w:val="0"/>
          <w:szCs w:val="24"/>
          <w:lang w:eastAsia="es-ES"/>
        </w:rPr>
        <w:t xml:space="preserve"> de los pueblos indígenas, especialmente sus derechos a sus </w:t>
      </w:r>
      <w:proofErr w:type="spellStart"/>
      <w:r w:rsidRPr="00CE2469">
        <w:rPr>
          <w:rFonts w:eastAsia="Times New Roman" w:cs="Times New Roman"/>
          <w:kern w:val="0"/>
          <w:szCs w:val="24"/>
          <w:lang w:eastAsia="es-ES"/>
        </w:rPr>
        <w:t>tierras,bienes</w:t>
      </w:r>
      <w:proofErr w:type="spellEnd"/>
      <w:r w:rsidRPr="00CE2469">
        <w:rPr>
          <w:rFonts w:eastAsia="Times New Roman" w:cs="Times New Roman"/>
          <w:kern w:val="0"/>
          <w:szCs w:val="24"/>
          <w:lang w:eastAsia="es-ES"/>
        </w:rPr>
        <w:t xml:space="preserve">, recursos vitales, </w:t>
      </w:r>
      <w:hyperlink r:id="rId28" w:tooltip="Territorio indígena" w:history="1">
        <w:r w:rsidRPr="00CE2469">
          <w:rPr>
            <w:rFonts w:eastAsia="Times New Roman" w:cs="Times New Roman"/>
            <w:color w:val="0000FF"/>
            <w:kern w:val="0"/>
            <w:szCs w:val="24"/>
            <w:u w:val="single"/>
            <w:lang w:eastAsia="es-ES"/>
          </w:rPr>
          <w:t>territorios</w:t>
        </w:r>
      </w:hyperlink>
      <w:r w:rsidRPr="00CE2469">
        <w:rPr>
          <w:rFonts w:eastAsia="Times New Roman" w:cs="Times New Roman"/>
          <w:kern w:val="0"/>
          <w:szCs w:val="24"/>
          <w:lang w:eastAsia="es-ES"/>
        </w:rPr>
        <w:t xml:space="preserve"> y recursos, a su </w:t>
      </w:r>
      <w:hyperlink r:id="rId29" w:tooltip="Cultura" w:history="1">
        <w:r w:rsidRPr="00CE2469">
          <w:rPr>
            <w:rFonts w:eastAsia="Times New Roman" w:cs="Times New Roman"/>
            <w:color w:val="0000FF"/>
            <w:kern w:val="0"/>
            <w:szCs w:val="24"/>
            <w:u w:val="single"/>
            <w:lang w:eastAsia="es-ES"/>
          </w:rPr>
          <w:t>cultura</w:t>
        </w:r>
      </w:hyperlink>
      <w:r w:rsidRPr="00CE2469">
        <w:rPr>
          <w:rFonts w:eastAsia="Times New Roman" w:cs="Times New Roman"/>
          <w:kern w:val="0"/>
          <w:szCs w:val="24"/>
          <w:lang w:eastAsia="es-ES"/>
        </w:rPr>
        <w:t xml:space="preserve">, </w:t>
      </w:r>
      <w:hyperlink r:id="rId30" w:tooltip="Identidad" w:history="1">
        <w:r w:rsidRPr="00CE2469">
          <w:rPr>
            <w:rFonts w:eastAsia="Times New Roman" w:cs="Times New Roman"/>
            <w:color w:val="0000FF"/>
            <w:kern w:val="0"/>
            <w:szCs w:val="24"/>
            <w:u w:val="single"/>
            <w:lang w:eastAsia="es-ES"/>
          </w:rPr>
          <w:t>identidad</w:t>
        </w:r>
      </w:hyperlink>
      <w:r w:rsidRPr="00CE2469">
        <w:rPr>
          <w:rFonts w:eastAsia="Times New Roman" w:cs="Times New Roman"/>
          <w:kern w:val="0"/>
          <w:szCs w:val="24"/>
          <w:lang w:eastAsia="es-ES"/>
        </w:rPr>
        <w:t xml:space="preserve"> y </w:t>
      </w:r>
      <w:hyperlink r:id="rId31" w:tooltip="Lengua" w:history="1">
        <w:r w:rsidRPr="00CE2469">
          <w:rPr>
            <w:rFonts w:eastAsia="Times New Roman" w:cs="Times New Roman"/>
            <w:color w:val="0000FF"/>
            <w:kern w:val="0"/>
            <w:szCs w:val="24"/>
            <w:u w:val="single"/>
            <w:lang w:eastAsia="es-ES"/>
          </w:rPr>
          <w:t>lengua</w:t>
        </w:r>
      </w:hyperlink>
      <w:r w:rsidRPr="00CE2469">
        <w:rPr>
          <w:rFonts w:eastAsia="Times New Roman" w:cs="Times New Roman"/>
          <w:kern w:val="0"/>
          <w:szCs w:val="24"/>
          <w:lang w:eastAsia="es-ES"/>
        </w:rPr>
        <w:t xml:space="preserve">, al </w:t>
      </w:r>
      <w:hyperlink r:id="rId32" w:tooltip="Empleo" w:history="1">
        <w:r w:rsidRPr="00CE2469">
          <w:rPr>
            <w:rFonts w:eastAsia="Times New Roman" w:cs="Times New Roman"/>
            <w:color w:val="0000FF"/>
            <w:kern w:val="0"/>
            <w:szCs w:val="24"/>
            <w:u w:val="single"/>
            <w:lang w:eastAsia="es-ES"/>
          </w:rPr>
          <w:t>empleo</w:t>
        </w:r>
      </w:hyperlink>
      <w:r w:rsidRPr="00CE2469">
        <w:rPr>
          <w:rFonts w:eastAsia="Times New Roman" w:cs="Times New Roman"/>
          <w:kern w:val="0"/>
          <w:szCs w:val="24"/>
          <w:lang w:eastAsia="es-ES"/>
        </w:rPr>
        <w:t xml:space="preserve">, la </w:t>
      </w:r>
      <w:hyperlink r:id="rId33" w:tooltip="Salud" w:history="1">
        <w:r w:rsidRPr="00CE2469">
          <w:rPr>
            <w:rFonts w:eastAsia="Times New Roman" w:cs="Times New Roman"/>
            <w:color w:val="0000FF"/>
            <w:kern w:val="0"/>
            <w:szCs w:val="24"/>
            <w:u w:val="single"/>
            <w:lang w:eastAsia="es-ES"/>
          </w:rPr>
          <w:t>salud</w:t>
        </w:r>
      </w:hyperlink>
      <w:r w:rsidRPr="00CE2469">
        <w:rPr>
          <w:rFonts w:eastAsia="Times New Roman" w:cs="Times New Roman"/>
          <w:kern w:val="0"/>
          <w:szCs w:val="24"/>
          <w:lang w:eastAsia="es-ES"/>
        </w:rPr>
        <w:t xml:space="preserve">, la </w:t>
      </w:r>
      <w:hyperlink r:id="rId34" w:tooltip="Educación" w:history="1">
        <w:r w:rsidRPr="00CE2469">
          <w:rPr>
            <w:rFonts w:eastAsia="Times New Roman" w:cs="Times New Roman"/>
            <w:color w:val="0000FF"/>
            <w:kern w:val="0"/>
            <w:szCs w:val="24"/>
            <w:u w:val="single"/>
            <w:lang w:eastAsia="es-ES"/>
          </w:rPr>
          <w:t>educación</w:t>
        </w:r>
      </w:hyperlink>
      <w:r w:rsidRPr="00CE2469">
        <w:rPr>
          <w:rFonts w:eastAsia="Times New Roman" w:cs="Times New Roman"/>
          <w:kern w:val="0"/>
          <w:szCs w:val="24"/>
          <w:lang w:eastAsia="es-ES"/>
        </w:rPr>
        <w:t xml:space="preserve"> y a determinar libremente su condición </w:t>
      </w:r>
      <w:hyperlink r:id="rId35" w:tooltip="Política" w:history="1">
        <w:r w:rsidRPr="00CE2469">
          <w:rPr>
            <w:rFonts w:eastAsia="Times New Roman" w:cs="Times New Roman"/>
            <w:color w:val="0000FF"/>
            <w:kern w:val="0"/>
            <w:szCs w:val="24"/>
            <w:u w:val="single"/>
            <w:lang w:eastAsia="es-ES"/>
          </w:rPr>
          <w:t>política</w:t>
        </w:r>
      </w:hyperlink>
      <w:r w:rsidRPr="00CE2469">
        <w:rPr>
          <w:rFonts w:eastAsia="Times New Roman" w:cs="Times New Roman"/>
          <w:kern w:val="0"/>
          <w:szCs w:val="24"/>
          <w:lang w:eastAsia="es-ES"/>
        </w:rPr>
        <w:t xml:space="preserve"> y su </w:t>
      </w:r>
      <w:hyperlink r:id="rId36" w:tooltip="Desarrollo económico" w:history="1">
        <w:r w:rsidRPr="00CE2469">
          <w:rPr>
            <w:rFonts w:eastAsia="Times New Roman" w:cs="Times New Roman"/>
            <w:color w:val="0000FF"/>
            <w:kern w:val="0"/>
            <w:szCs w:val="24"/>
            <w:u w:val="single"/>
            <w:lang w:eastAsia="es-ES"/>
          </w:rPr>
          <w:t>desarrollo económico</w:t>
        </w:r>
      </w:hyperlink>
      <w:r w:rsidRPr="00CE2469">
        <w:rPr>
          <w:rFonts w:eastAsia="Times New Roman" w:cs="Times New Roman"/>
          <w:kern w:val="0"/>
          <w:szCs w:val="24"/>
          <w:lang w:eastAsia="es-ES"/>
        </w:rPr>
        <w:t>.</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Enfatiza en el derecho de los pueblos indígenas a mantener y fortalecer sus propias instituciones, culturas y tradiciones, y a perseguir libremente su desarrollo de acuerdo con sus propias necesidades y aspiraciones; prohíbe la discriminación contra los indígenas y promueve su plena y efectiva participación en todos los asuntos que les </w:t>
      </w:r>
      <w:r w:rsidRPr="00CE2469">
        <w:rPr>
          <w:rFonts w:eastAsia="Times New Roman" w:cs="Times New Roman"/>
          <w:kern w:val="0"/>
          <w:szCs w:val="24"/>
          <w:lang w:eastAsia="es-ES"/>
        </w:rPr>
        <w:lastRenderedPageBreak/>
        <w:t>conciernen y su derecho a mantener su diversidad y a propender por su propia visión económica y social.</w:t>
      </w:r>
      <w:hyperlink r:id="rId37" w:anchor="cite_note-repetida_2-1"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2</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outlineLvl w:val="1"/>
        <w:rPr>
          <w:rFonts w:eastAsia="Times New Roman" w:cs="Times New Roman"/>
          <w:b/>
          <w:bCs/>
          <w:kern w:val="0"/>
          <w:sz w:val="36"/>
          <w:szCs w:val="36"/>
          <w:lang w:eastAsia="es-ES"/>
        </w:rPr>
      </w:pPr>
      <w:r w:rsidRPr="00CE2469">
        <w:rPr>
          <w:rFonts w:eastAsia="Times New Roman" w:cs="Times New Roman"/>
          <w:b/>
          <w:bCs/>
          <w:kern w:val="0"/>
          <w:sz w:val="36"/>
          <w:szCs w:val="36"/>
          <w:lang w:eastAsia="es-ES"/>
        </w:rPr>
        <w:t>[</w:t>
      </w:r>
      <w:hyperlink r:id="rId38" w:tooltip="Editar sección: Negociaciones y ratificación" w:history="1">
        <w:proofErr w:type="gramStart"/>
        <w:r w:rsidRPr="00CE2469">
          <w:rPr>
            <w:rFonts w:eastAsia="Times New Roman" w:cs="Times New Roman"/>
            <w:b/>
            <w:bCs/>
            <w:color w:val="0000FF"/>
            <w:kern w:val="0"/>
            <w:sz w:val="36"/>
            <w:szCs w:val="36"/>
            <w:u w:val="single"/>
            <w:lang w:eastAsia="es-ES"/>
          </w:rPr>
          <w:t>editar</w:t>
        </w:r>
        <w:proofErr w:type="gramEnd"/>
      </w:hyperlink>
      <w:r w:rsidRPr="00CE2469">
        <w:rPr>
          <w:rFonts w:eastAsia="Times New Roman" w:cs="Times New Roman"/>
          <w:b/>
          <w:bCs/>
          <w:kern w:val="0"/>
          <w:sz w:val="36"/>
          <w:szCs w:val="36"/>
          <w:lang w:eastAsia="es-ES"/>
        </w:rPr>
        <w:t>] Negociaciones y ratificación</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La Declaración fue el resultado de más de 22 años de elaboraciones y debates. La idea se originó en </w:t>
      </w:r>
      <w:hyperlink r:id="rId39" w:tooltip="1982" w:history="1">
        <w:r w:rsidRPr="00CE2469">
          <w:rPr>
            <w:rFonts w:eastAsia="Times New Roman" w:cs="Times New Roman"/>
            <w:color w:val="0000FF"/>
            <w:kern w:val="0"/>
            <w:szCs w:val="24"/>
            <w:u w:val="single"/>
            <w:lang w:eastAsia="es-ES"/>
          </w:rPr>
          <w:t>1982</w:t>
        </w:r>
      </w:hyperlink>
      <w:r w:rsidRPr="00CE2469">
        <w:rPr>
          <w:rFonts w:eastAsia="Times New Roman" w:cs="Times New Roman"/>
          <w:kern w:val="0"/>
          <w:szCs w:val="24"/>
          <w:lang w:eastAsia="es-ES"/>
        </w:rPr>
        <w:t xml:space="preserve"> cuando el </w:t>
      </w:r>
      <w:hyperlink r:id="rId40" w:tooltip="Consejo Económico y Social de las Naciones Unidas" w:history="1">
        <w:r w:rsidRPr="00CE2469">
          <w:rPr>
            <w:rFonts w:eastAsia="Times New Roman" w:cs="Times New Roman"/>
            <w:color w:val="0000FF"/>
            <w:kern w:val="0"/>
            <w:szCs w:val="24"/>
            <w:u w:val="single"/>
            <w:lang w:eastAsia="es-ES"/>
          </w:rPr>
          <w:t>Consejo Económico y Social de las Naciones Unidas</w:t>
        </w:r>
      </w:hyperlink>
      <w:r w:rsidRPr="00CE2469">
        <w:rPr>
          <w:rFonts w:eastAsia="Times New Roman" w:cs="Times New Roman"/>
          <w:kern w:val="0"/>
          <w:szCs w:val="24"/>
          <w:lang w:eastAsia="es-ES"/>
        </w:rPr>
        <w:t xml:space="preserve"> estableció su </w:t>
      </w:r>
      <w:r w:rsidRPr="00CE2469">
        <w:rPr>
          <w:rFonts w:eastAsia="Times New Roman" w:cs="Times New Roman"/>
          <w:b/>
          <w:bCs/>
          <w:kern w:val="0"/>
          <w:szCs w:val="24"/>
          <w:lang w:eastAsia="es-ES"/>
        </w:rPr>
        <w:t>Grupo de Trabajo sobre Poblaciones Indígenas</w:t>
      </w:r>
      <w:r w:rsidRPr="00CE2469">
        <w:rPr>
          <w:rFonts w:eastAsia="Times New Roman" w:cs="Times New Roman"/>
          <w:kern w:val="0"/>
          <w:szCs w:val="24"/>
          <w:lang w:eastAsia="es-ES"/>
        </w:rPr>
        <w:t xml:space="preserve">, como resultado del estudio del relator especial </w:t>
      </w:r>
      <w:hyperlink r:id="rId41" w:tooltip="José R. Martínez Cobo (aún no redactado)" w:history="1">
        <w:r w:rsidRPr="00CE2469">
          <w:rPr>
            <w:rFonts w:eastAsia="Times New Roman" w:cs="Times New Roman"/>
            <w:color w:val="CC2200"/>
            <w:kern w:val="0"/>
            <w:szCs w:val="24"/>
            <w:u w:val="single"/>
            <w:lang w:eastAsia="es-ES"/>
          </w:rPr>
          <w:t>José R. Martínez Cobo</w:t>
        </w:r>
      </w:hyperlink>
      <w:r w:rsidRPr="00CE2469">
        <w:rPr>
          <w:rFonts w:eastAsia="Times New Roman" w:cs="Times New Roman"/>
          <w:kern w:val="0"/>
          <w:szCs w:val="24"/>
          <w:lang w:eastAsia="es-ES"/>
        </w:rPr>
        <w:t xml:space="preserve"> sobre el problema de la </w:t>
      </w:r>
      <w:hyperlink r:id="rId42" w:tooltip="Discriminación racial" w:history="1">
        <w:r w:rsidRPr="00CE2469">
          <w:rPr>
            <w:rFonts w:eastAsia="Times New Roman" w:cs="Times New Roman"/>
            <w:color w:val="0000FF"/>
            <w:kern w:val="0"/>
            <w:szCs w:val="24"/>
            <w:u w:val="single"/>
            <w:lang w:eastAsia="es-ES"/>
          </w:rPr>
          <w:t>discriminación</w:t>
        </w:r>
      </w:hyperlink>
      <w:r w:rsidRPr="00CE2469">
        <w:rPr>
          <w:rFonts w:eastAsia="Times New Roman" w:cs="Times New Roman"/>
          <w:kern w:val="0"/>
          <w:szCs w:val="24"/>
          <w:lang w:eastAsia="es-ES"/>
        </w:rPr>
        <w:t xml:space="preserve"> sufrida por los indígenas. Con la tarea de fomentar la protección de los derechos humanos de los indígenas, en </w:t>
      </w:r>
      <w:hyperlink r:id="rId43" w:tooltip="1985" w:history="1">
        <w:r w:rsidRPr="00CE2469">
          <w:rPr>
            <w:rFonts w:eastAsia="Times New Roman" w:cs="Times New Roman"/>
            <w:color w:val="0000FF"/>
            <w:kern w:val="0"/>
            <w:szCs w:val="24"/>
            <w:u w:val="single"/>
            <w:lang w:eastAsia="es-ES"/>
          </w:rPr>
          <w:t>1985</w:t>
        </w:r>
      </w:hyperlink>
      <w:r w:rsidRPr="00CE2469">
        <w:rPr>
          <w:rFonts w:eastAsia="Times New Roman" w:cs="Times New Roman"/>
          <w:kern w:val="0"/>
          <w:szCs w:val="24"/>
          <w:lang w:eastAsia="es-ES"/>
        </w:rPr>
        <w:t xml:space="preserve"> el grupo de trabajo comenzó a elaborar el bosquejo de una Declaración sobre los Derechos de los Pueblos Indígenas, que culminó con un la presentación de un borrador en </w:t>
      </w:r>
      <w:hyperlink r:id="rId44" w:tooltip="1993" w:history="1">
        <w:r w:rsidRPr="00CE2469">
          <w:rPr>
            <w:rFonts w:eastAsia="Times New Roman" w:cs="Times New Roman"/>
            <w:color w:val="0000FF"/>
            <w:kern w:val="0"/>
            <w:szCs w:val="24"/>
            <w:u w:val="single"/>
            <w:lang w:eastAsia="es-ES"/>
          </w:rPr>
          <w:t>1993</w:t>
        </w:r>
      </w:hyperlink>
      <w:r w:rsidRPr="00CE2469">
        <w:rPr>
          <w:rFonts w:eastAsia="Times New Roman" w:cs="Times New Roman"/>
          <w:kern w:val="0"/>
          <w:szCs w:val="24"/>
          <w:lang w:eastAsia="es-ES"/>
        </w:rPr>
        <w:t>, el cual fue sometido a la Subcomisión para la Prevención de la Discriminación y la Protección de Minorías, que le dio su aprobación al año siguiente.</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El borrador de la Declaración fue entonces enviado a la </w:t>
      </w:r>
      <w:hyperlink r:id="rId45" w:tooltip="Comisión de Derechos Humanos de las Naciones Unidas" w:history="1">
        <w:r w:rsidRPr="00CE2469">
          <w:rPr>
            <w:rFonts w:eastAsia="Times New Roman" w:cs="Times New Roman"/>
            <w:color w:val="0000FF"/>
            <w:kern w:val="0"/>
            <w:szCs w:val="24"/>
            <w:u w:val="single"/>
            <w:lang w:eastAsia="es-ES"/>
          </w:rPr>
          <w:t>Comisión de Derechos Humanos de las Naciones Unidas</w:t>
        </w:r>
      </w:hyperlink>
      <w:r w:rsidRPr="00CE2469">
        <w:rPr>
          <w:rFonts w:eastAsia="Times New Roman" w:cs="Times New Roman"/>
          <w:kern w:val="0"/>
          <w:szCs w:val="24"/>
          <w:lang w:eastAsia="es-ES"/>
        </w:rPr>
        <w:t xml:space="preserve">, la cual estableció otro Grupo de Trabajo para analizarlo. Ese grupo se reunió 11 veces para examinar y afinar el texto y sus disposiciones. El progreso fue lento porque varios gobierno expresaron variadas reservas sobre el </w:t>
      </w:r>
      <w:hyperlink r:id="rId46" w:tooltip="Derecho a la autodeterminación" w:history="1">
        <w:r w:rsidRPr="00CE2469">
          <w:rPr>
            <w:rFonts w:eastAsia="Times New Roman" w:cs="Times New Roman"/>
            <w:color w:val="0000FF"/>
            <w:kern w:val="0"/>
            <w:szCs w:val="24"/>
            <w:u w:val="single"/>
            <w:lang w:eastAsia="es-ES"/>
          </w:rPr>
          <w:t>derecho a la autodeterminación</w:t>
        </w:r>
      </w:hyperlink>
      <w:r w:rsidRPr="00CE2469">
        <w:rPr>
          <w:rFonts w:eastAsia="Times New Roman" w:cs="Times New Roman"/>
          <w:kern w:val="0"/>
          <w:szCs w:val="24"/>
          <w:lang w:eastAsia="es-ES"/>
        </w:rPr>
        <w:t xml:space="preserve"> y sobre el control de los pueblos indígenas sobre los </w:t>
      </w:r>
      <w:hyperlink r:id="rId47" w:tooltip="Recursos naturales" w:history="1">
        <w:r w:rsidRPr="00CE2469">
          <w:rPr>
            <w:rFonts w:eastAsia="Times New Roman" w:cs="Times New Roman"/>
            <w:color w:val="0000FF"/>
            <w:kern w:val="0"/>
            <w:szCs w:val="24"/>
            <w:u w:val="single"/>
            <w:lang w:eastAsia="es-ES"/>
          </w:rPr>
          <w:t>recursos naturales</w:t>
        </w:r>
      </w:hyperlink>
      <w:r w:rsidRPr="00CE2469">
        <w:rPr>
          <w:rFonts w:eastAsia="Times New Roman" w:cs="Times New Roman"/>
          <w:kern w:val="0"/>
          <w:szCs w:val="24"/>
          <w:lang w:eastAsia="es-ES"/>
        </w:rPr>
        <w:t xml:space="preserve"> en sus </w:t>
      </w:r>
      <w:hyperlink r:id="rId48" w:tooltip="Territorio indígena" w:history="1">
        <w:r w:rsidRPr="00CE2469">
          <w:rPr>
            <w:rFonts w:eastAsia="Times New Roman" w:cs="Times New Roman"/>
            <w:color w:val="0000FF"/>
            <w:kern w:val="0"/>
            <w:szCs w:val="24"/>
            <w:u w:val="single"/>
            <w:lang w:eastAsia="es-ES"/>
          </w:rPr>
          <w:t>territorios</w:t>
        </w:r>
      </w:hyperlink>
      <w:r w:rsidRPr="00CE2469">
        <w:rPr>
          <w:rFonts w:eastAsia="Times New Roman" w:cs="Times New Roman"/>
          <w:kern w:val="0"/>
          <w:szCs w:val="24"/>
          <w:lang w:eastAsia="es-ES"/>
        </w:rPr>
        <w:t>.</w:t>
      </w:r>
      <w:hyperlink r:id="rId49" w:anchor="cite_note-2"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3</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La versión final de la declaración fue adoptada el 29 de junio de </w:t>
      </w:r>
      <w:hyperlink r:id="rId50" w:tooltip="2006" w:history="1">
        <w:r w:rsidRPr="00CE2469">
          <w:rPr>
            <w:rFonts w:eastAsia="Times New Roman" w:cs="Times New Roman"/>
            <w:color w:val="0000FF"/>
            <w:kern w:val="0"/>
            <w:szCs w:val="24"/>
            <w:u w:val="single"/>
            <w:lang w:eastAsia="es-ES"/>
          </w:rPr>
          <w:t>2006</w:t>
        </w:r>
      </w:hyperlink>
      <w:r w:rsidRPr="00CE2469">
        <w:rPr>
          <w:rFonts w:eastAsia="Times New Roman" w:cs="Times New Roman"/>
          <w:kern w:val="0"/>
          <w:szCs w:val="24"/>
          <w:lang w:eastAsia="es-ES"/>
        </w:rPr>
        <w:t xml:space="preserve"> por los integrantes del </w:t>
      </w:r>
      <w:hyperlink r:id="rId51" w:tooltip="Consejo de Derechos Humanos" w:history="1">
        <w:r w:rsidRPr="00CE2469">
          <w:rPr>
            <w:rFonts w:eastAsia="Times New Roman" w:cs="Times New Roman"/>
            <w:color w:val="0000FF"/>
            <w:kern w:val="0"/>
            <w:szCs w:val="24"/>
            <w:u w:val="single"/>
            <w:lang w:eastAsia="es-ES"/>
          </w:rPr>
          <w:t>Consejo de Derechos Humanos</w:t>
        </w:r>
      </w:hyperlink>
      <w:r w:rsidRPr="00CE2469">
        <w:rPr>
          <w:rFonts w:eastAsia="Times New Roman" w:cs="Times New Roman"/>
          <w:kern w:val="0"/>
          <w:szCs w:val="24"/>
          <w:lang w:eastAsia="es-ES"/>
        </w:rPr>
        <w:t xml:space="preserve"> (sucesor de la Comisión de Derechos Humanos), por 30 votos a favor, 2 en contra, 12 abstenciones y 3 ausencias.</w:t>
      </w:r>
      <w:hyperlink r:id="rId52" w:anchor="cite_note-3"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4</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Posteriormente la Declaración no alcanzó el consenso necesario para ser adoptada por la Asamblea General, principalmente por las preocupaciones de algunos países africanos. Una iniciativa de consulta impulsada por </w:t>
      </w:r>
      <w:hyperlink r:id="rId53" w:tooltip="México" w:history="1">
        <w:r w:rsidRPr="00CE2469">
          <w:rPr>
            <w:rFonts w:eastAsia="Times New Roman" w:cs="Times New Roman"/>
            <w:color w:val="0000FF"/>
            <w:kern w:val="0"/>
            <w:szCs w:val="24"/>
            <w:u w:val="single"/>
            <w:lang w:eastAsia="es-ES"/>
          </w:rPr>
          <w:t>México</w:t>
        </w:r>
      </w:hyperlink>
      <w:r w:rsidRPr="00CE2469">
        <w:rPr>
          <w:rFonts w:eastAsia="Times New Roman" w:cs="Times New Roman"/>
          <w:kern w:val="0"/>
          <w:szCs w:val="24"/>
          <w:lang w:eastAsia="es-ES"/>
        </w:rPr>
        <w:t xml:space="preserve">, </w:t>
      </w:r>
      <w:hyperlink r:id="rId54" w:tooltip="Perú" w:history="1">
        <w:r w:rsidRPr="00CE2469">
          <w:rPr>
            <w:rFonts w:eastAsia="Times New Roman" w:cs="Times New Roman"/>
            <w:color w:val="0000FF"/>
            <w:kern w:val="0"/>
            <w:szCs w:val="24"/>
            <w:u w:val="single"/>
            <w:lang w:eastAsia="es-ES"/>
          </w:rPr>
          <w:t>Perú</w:t>
        </w:r>
      </w:hyperlink>
      <w:r w:rsidRPr="00CE2469">
        <w:rPr>
          <w:rFonts w:eastAsia="Times New Roman" w:cs="Times New Roman"/>
          <w:kern w:val="0"/>
          <w:szCs w:val="24"/>
          <w:lang w:eastAsia="es-ES"/>
        </w:rPr>
        <w:t xml:space="preserve"> y </w:t>
      </w:r>
      <w:hyperlink r:id="rId55" w:tooltip="Guatemala" w:history="1">
        <w:r w:rsidRPr="00CE2469">
          <w:rPr>
            <w:rFonts w:eastAsia="Times New Roman" w:cs="Times New Roman"/>
            <w:color w:val="0000FF"/>
            <w:kern w:val="0"/>
            <w:szCs w:val="24"/>
            <w:u w:val="single"/>
            <w:lang w:eastAsia="es-ES"/>
          </w:rPr>
          <w:t>Guatemala</w:t>
        </w:r>
      </w:hyperlink>
      <w:r w:rsidRPr="00CE2469">
        <w:rPr>
          <w:rFonts w:eastAsia="Times New Roman" w:cs="Times New Roman"/>
          <w:kern w:val="0"/>
          <w:szCs w:val="24"/>
          <w:lang w:eastAsia="es-ES"/>
        </w:rPr>
        <w:t xml:space="preserve"> con estos países, consiguió su apoyo (con excepción de tres, que se abstuvieron), pero a cambio de la </w:t>
      </w:r>
      <w:proofErr w:type="spellStart"/>
      <w:r w:rsidRPr="00CE2469">
        <w:rPr>
          <w:rFonts w:eastAsia="Times New Roman" w:cs="Times New Roman"/>
          <w:kern w:val="0"/>
          <w:szCs w:val="24"/>
          <w:lang w:eastAsia="es-ES"/>
        </w:rPr>
        <w:t>la</w:t>
      </w:r>
      <w:proofErr w:type="spellEnd"/>
      <w:r w:rsidRPr="00CE2469">
        <w:rPr>
          <w:rFonts w:eastAsia="Times New Roman" w:cs="Times New Roman"/>
          <w:kern w:val="0"/>
          <w:szCs w:val="24"/>
          <w:lang w:eastAsia="es-ES"/>
        </w:rPr>
        <w:t xml:space="preserve"> inclusión de nueve enmiendas, entre otras una que aclara que nada en la Declaración se interpretará "en el sentido de que autoriza o fomenta acción alguna encaminada a quebrantar o menoscabar, total o parcialmente, la integridad territorial o la unidad política de Estados soberanos e independientes". Las enmiendas fueron incluidas sin consultar a los representantes indígenas, y no contaron con su acuerdo,</w:t>
      </w:r>
      <w:hyperlink r:id="rId56" w:anchor="cite_note-alai-4"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5</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por lo que organizaciones indígenas de diferentes países expresaron su enérgica protesta;</w:t>
      </w:r>
      <w:hyperlink r:id="rId57" w:anchor="cite_note-5"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6</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pero a pesar de ello, el </w:t>
      </w:r>
      <w:r w:rsidRPr="00CE2469">
        <w:rPr>
          <w:rFonts w:eastAsia="Times New Roman" w:cs="Times New Roman"/>
          <w:i/>
          <w:iCs/>
          <w:kern w:val="0"/>
          <w:szCs w:val="24"/>
          <w:lang w:eastAsia="es-ES"/>
        </w:rPr>
        <w:t>Caucus Indígena en la ONU</w:t>
      </w:r>
      <w:r w:rsidRPr="00CE2469">
        <w:rPr>
          <w:rFonts w:eastAsia="Times New Roman" w:cs="Times New Roman"/>
          <w:kern w:val="0"/>
          <w:szCs w:val="24"/>
          <w:lang w:eastAsia="es-ES"/>
        </w:rPr>
        <w:t xml:space="preserve"> decidió mantener su apoyo a la adopción de la Declaración.</w:t>
      </w:r>
      <w:hyperlink r:id="rId58" w:anchor="cite_note-alai-4"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5</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En la </w:t>
      </w:r>
      <w:proofErr w:type="spellStart"/>
      <w:r w:rsidRPr="00CE2469">
        <w:rPr>
          <w:rFonts w:eastAsia="Times New Roman" w:cs="Times New Roman"/>
          <w:kern w:val="0"/>
          <w:szCs w:val="24"/>
          <w:lang w:eastAsia="es-ES"/>
        </w:rPr>
        <w:t>la</w:t>
      </w:r>
      <w:proofErr w:type="spellEnd"/>
      <w:r w:rsidRPr="00CE2469">
        <w:rPr>
          <w:rFonts w:eastAsia="Times New Roman" w:cs="Times New Roman"/>
          <w:kern w:val="0"/>
          <w:szCs w:val="24"/>
          <w:lang w:eastAsia="es-ES"/>
        </w:rPr>
        <w:t xml:space="preserve"> Asamblea General, 143 países votaron a favor,</w:t>
      </w:r>
      <w:hyperlink r:id="rId59" w:anchor="cite_note-6"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7</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4 en contra (</w:t>
      </w:r>
      <w:hyperlink r:id="rId60" w:tooltip="Australia" w:history="1">
        <w:r w:rsidRPr="00CE2469">
          <w:rPr>
            <w:rFonts w:eastAsia="Times New Roman" w:cs="Times New Roman"/>
            <w:color w:val="0000FF"/>
            <w:kern w:val="0"/>
            <w:szCs w:val="24"/>
            <w:u w:val="single"/>
            <w:lang w:eastAsia="es-ES"/>
          </w:rPr>
          <w:t>Australia</w:t>
        </w:r>
      </w:hyperlink>
      <w:r w:rsidRPr="00CE2469">
        <w:rPr>
          <w:rFonts w:eastAsia="Times New Roman" w:cs="Times New Roman"/>
          <w:kern w:val="0"/>
          <w:szCs w:val="24"/>
          <w:lang w:eastAsia="es-ES"/>
        </w:rPr>
        <w:t xml:space="preserve">, </w:t>
      </w:r>
      <w:hyperlink r:id="rId61" w:tooltip="Canadá" w:history="1">
        <w:r w:rsidRPr="00CE2469">
          <w:rPr>
            <w:rFonts w:eastAsia="Times New Roman" w:cs="Times New Roman"/>
            <w:color w:val="0000FF"/>
            <w:kern w:val="0"/>
            <w:szCs w:val="24"/>
            <w:u w:val="single"/>
            <w:lang w:eastAsia="es-ES"/>
          </w:rPr>
          <w:t>Canadá</w:t>
        </w:r>
      </w:hyperlink>
      <w:r w:rsidRPr="00CE2469">
        <w:rPr>
          <w:rFonts w:eastAsia="Times New Roman" w:cs="Times New Roman"/>
          <w:kern w:val="0"/>
          <w:szCs w:val="24"/>
          <w:lang w:eastAsia="es-ES"/>
        </w:rPr>
        <w:t xml:space="preserve">, </w:t>
      </w:r>
      <w:hyperlink r:id="rId62" w:tooltip="Nueva Zelanda" w:history="1">
        <w:r w:rsidRPr="00CE2469">
          <w:rPr>
            <w:rFonts w:eastAsia="Times New Roman" w:cs="Times New Roman"/>
            <w:color w:val="0000FF"/>
            <w:kern w:val="0"/>
            <w:szCs w:val="24"/>
            <w:u w:val="single"/>
            <w:lang w:eastAsia="es-ES"/>
          </w:rPr>
          <w:t>Nueva Zelanda</w:t>
        </w:r>
      </w:hyperlink>
      <w:r w:rsidRPr="00CE2469">
        <w:rPr>
          <w:rFonts w:eastAsia="Times New Roman" w:cs="Times New Roman"/>
          <w:kern w:val="0"/>
          <w:szCs w:val="24"/>
          <w:lang w:eastAsia="es-ES"/>
        </w:rPr>
        <w:t xml:space="preserve"> y </w:t>
      </w:r>
      <w:hyperlink r:id="rId63" w:tooltip="Estados Unidos" w:history="1">
        <w:r w:rsidRPr="00CE2469">
          <w:rPr>
            <w:rFonts w:eastAsia="Times New Roman" w:cs="Times New Roman"/>
            <w:color w:val="0000FF"/>
            <w:kern w:val="0"/>
            <w:szCs w:val="24"/>
            <w:u w:val="single"/>
            <w:lang w:eastAsia="es-ES"/>
          </w:rPr>
          <w:t>Estados Unidos</w:t>
        </w:r>
      </w:hyperlink>
      <w:r w:rsidRPr="00CE2469">
        <w:rPr>
          <w:rFonts w:eastAsia="Times New Roman" w:cs="Times New Roman"/>
          <w:kern w:val="0"/>
          <w:szCs w:val="24"/>
          <w:lang w:eastAsia="es-ES"/>
        </w:rPr>
        <w:t>) y hubo 11 abstenciones (</w:t>
      </w:r>
      <w:proofErr w:type="spellStart"/>
      <w:r w:rsidRPr="00CE2469">
        <w:rPr>
          <w:rFonts w:eastAsia="Times New Roman" w:cs="Times New Roman"/>
          <w:kern w:val="0"/>
          <w:szCs w:val="24"/>
          <w:lang w:eastAsia="es-ES"/>
        </w:rPr>
        <w:fldChar w:fldCharType="begin"/>
      </w:r>
      <w:r w:rsidRPr="00CE2469">
        <w:rPr>
          <w:rFonts w:eastAsia="Times New Roman" w:cs="Times New Roman"/>
          <w:kern w:val="0"/>
          <w:szCs w:val="24"/>
          <w:lang w:eastAsia="es-ES"/>
        </w:rPr>
        <w:instrText xml:space="preserve"> HYPERLINK "http://es.wikipedia.org/wiki/Azerbaijan" \o "Azerbaijan" </w:instrText>
      </w:r>
      <w:r w:rsidRPr="00CE2469">
        <w:rPr>
          <w:rFonts w:eastAsia="Times New Roman" w:cs="Times New Roman"/>
          <w:kern w:val="0"/>
          <w:szCs w:val="24"/>
          <w:lang w:eastAsia="es-ES"/>
        </w:rPr>
        <w:fldChar w:fldCharType="separate"/>
      </w:r>
      <w:r w:rsidRPr="00CE2469">
        <w:rPr>
          <w:rFonts w:eastAsia="Times New Roman" w:cs="Times New Roman"/>
          <w:color w:val="0000FF"/>
          <w:kern w:val="0"/>
          <w:szCs w:val="24"/>
          <w:u w:val="single"/>
          <w:lang w:eastAsia="es-ES"/>
        </w:rPr>
        <w:t>Azerbaijan</w:t>
      </w:r>
      <w:proofErr w:type="spellEnd"/>
      <w:r w:rsidRPr="00CE2469">
        <w:rPr>
          <w:rFonts w:eastAsia="Times New Roman" w:cs="Times New Roman"/>
          <w:kern w:val="0"/>
          <w:szCs w:val="24"/>
          <w:lang w:eastAsia="es-ES"/>
        </w:rPr>
        <w:fldChar w:fldCharType="end"/>
      </w:r>
      <w:r w:rsidRPr="00CE2469">
        <w:rPr>
          <w:rFonts w:eastAsia="Times New Roman" w:cs="Times New Roman"/>
          <w:kern w:val="0"/>
          <w:szCs w:val="24"/>
          <w:lang w:eastAsia="es-ES"/>
        </w:rPr>
        <w:t xml:space="preserve">, </w:t>
      </w:r>
      <w:hyperlink r:id="rId64" w:tooltip="Bangladesh" w:history="1">
        <w:r w:rsidRPr="00CE2469">
          <w:rPr>
            <w:rFonts w:eastAsia="Times New Roman" w:cs="Times New Roman"/>
            <w:color w:val="0000FF"/>
            <w:kern w:val="0"/>
            <w:szCs w:val="24"/>
            <w:u w:val="single"/>
            <w:lang w:eastAsia="es-ES"/>
          </w:rPr>
          <w:t>Bangladesh</w:t>
        </w:r>
      </w:hyperlink>
      <w:r w:rsidRPr="00CE2469">
        <w:rPr>
          <w:rFonts w:eastAsia="Times New Roman" w:cs="Times New Roman"/>
          <w:kern w:val="0"/>
          <w:szCs w:val="24"/>
          <w:lang w:eastAsia="es-ES"/>
        </w:rPr>
        <w:t xml:space="preserve">, </w:t>
      </w:r>
      <w:hyperlink r:id="rId65" w:tooltip="Bhutan" w:history="1">
        <w:proofErr w:type="spellStart"/>
        <w:r w:rsidRPr="00CE2469">
          <w:rPr>
            <w:rFonts w:eastAsia="Times New Roman" w:cs="Times New Roman"/>
            <w:color w:val="0000FF"/>
            <w:kern w:val="0"/>
            <w:szCs w:val="24"/>
            <w:u w:val="single"/>
            <w:lang w:eastAsia="es-ES"/>
          </w:rPr>
          <w:t>Bhutan</w:t>
        </w:r>
        <w:proofErr w:type="spellEnd"/>
      </w:hyperlink>
      <w:r w:rsidRPr="00CE2469">
        <w:rPr>
          <w:rFonts w:eastAsia="Times New Roman" w:cs="Times New Roman"/>
          <w:kern w:val="0"/>
          <w:szCs w:val="24"/>
          <w:lang w:eastAsia="es-ES"/>
        </w:rPr>
        <w:t xml:space="preserve">, </w:t>
      </w:r>
      <w:hyperlink r:id="rId66" w:tooltip="Burundi" w:history="1">
        <w:r w:rsidRPr="00CE2469">
          <w:rPr>
            <w:rFonts w:eastAsia="Times New Roman" w:cs="Times New Roman"/>
            <w:color w:val="0000FF"/>
            <w:kern w:val="0"/>
            <w:szCs w:val="24"/>
            <w:u w:val="single"/>
            <w:lang w:eastAsia="es-ES"/>
          </w:rPr>
          <w:t>Burundi</w:t>
        </w:r>
      </w:hyperlink>
      <w:r w:rsidRPr="00CE2469">
        <w:rPr>
          <w:rFonts w:eastAsia="Times New Roman" w:cs="Times New Roman"/>
          <w:kern w:val="0"/>
          <w:szCs w:val="24"/>
          <w:lang w:eastAsia="es-ES"/>
        </w:rPr>
        <w:t xml:space="preserve">, </w:t>
      </w:r>
      <w:hyperlink r:id="rId67" w:tooltip="Colombia" w:history="1">
        <w:r w:rsidRPr="00CE2469">
          <w:rPr>
            <w:rFonts w:eastAsia="Times New Roman" w:cs="Times New Roman"/>
            <w:color w:val="0000FF"/>
            <w:kern w:val="0"/>
            <w:szCs w:val="24"/>
            <w:u w:val="single"/>
            <w:lang w:eastAsia="es-ES"/>
          </w:rPr>
          <w:t>Colombia</w:t>
        </w:r>
      </w:hyperlink>
      <w:r w:rsidRPr="00CE2469">
        <w:rPr>
          <w:rFonts w:eastAsia="Times New Roman" w:cs="Times New Roman"/>
          <w:kern w:val="0"/>
          <w:szCs w:val="24"/>
          <w:lang w:eastAsia="es-ES"/>
        </w:rPr>
        <w:t xml:space="preserve">, </w:t>
      </w:r>
      <w:hyperlink r:id="rId68" w:tooltip="Georgia" w:history="1">
        <w:r w:rsidRPr="00CE2469">
          <w:rPr>
            <w:rFonts w:eastAsia="Times New Roman" w:cs="Times New Roman"/>
            <w:color w:val="0000FF"/>
            <w:kern w:val="0"/>
            <w:szCs w:val="24"/>
            <w:u w:val="single"/>
            <w:lang w:eastAsia="es-ES"/>
          </w:rPr>
          <w:t>Georgia</w:t>
        </w:r>
      </w:hyperlink>
      <w:r w:rsidRPr="00CE2469">
        <w:rPr>
          <w:rFonts w:eastAsia="Times New Roman" w:cs="Times New Roman"/>
          <w:kern w:val="0"/>
          <w:szCs w:val="24"/>
          <w:lang w:eastAsia="es-ES"/>
        </w:rPr>
        <w:t xml:space="preserve">, </w:t>
      </w:r>
      <w:hyperlink r:id="rId69" w:tooltip="Kenya" w:history="1">
        <w:proofErr w:type="spellStart"/>
        <w:r w:rsidRPr="00CE2469">
          <w:rPr>
            <w:rFonts w:eastAsia="Times New Roman" w:cs="Times New Roman"/>
            <w:color w:val="0000FF"/>
            <w:kern w:val="0"/>
            <w:szCs w:val="24"/>
            <w:u w:val="single"/>
            <w:lang w:eastAsia="es-ES"/>
          </w:rPr>
          <w:t>Kenya</w:t>
        </w:r>
        <w:proofErr w:type="spellEnd"/>
      </w:hyperlink>
      <w:r w:rsidRPr="00CE2469">
        <w:rPr>
          <w:rFonts w:eastAsia="Times New Roman" w:cs="Times New Roman"/>
          <w:kern w:val="0"/>
          <w:szCs w:val="24"/>
          <w:lang w:eastAsia="es-ES"/>
        </w:rPr>
        <w:t xml:space="preserve">, </w:t>
      </w:r>
      <w:hyperlink r:id="rId70" w:tooltip="Nigeria" w:history="1">
        <w:r w:rsidRPr="00CE2469">
          <w:rPr>
            <w:rFonts w:eastAsia="Times New Roman" w:cs="Times New Roman"/>
            <w:color w:val="0000FF"/>
            <w:kern w:val="0"/>
            <w:szCs w:val="24"/>
            <w:u w:val="single"/>
            <w:lang w:eastAsia="es-ES"/>
          </w:rPr>
          <w:t>Nigeria</w:t>
        </w:r>
      </w:hyperlink>
      <w:r w:rsidRPr="00CE2469">
        <w:rPr>
          <w:rFonts w:eastAsia="Times New Roman" w:cs="Times New Roman"/>
          <w:kern w:val="0"/>
          <w:szCs w:val="24"/>
          <w:lang w:eastAsia="es-ES"/>
        </w:rPr>
        <w:t xml:space="preserve">, </w:t>
      </w:r>
      <w:hyperlink r:id="rId71" w:tooltip="Rusia" w:history="1">
        <w:r w:rsidRPr="00CE2469">
          <w:rPr>
            <w:rFonts w:eastAsia="Times New Roman" w:cs="Times New Roman"/>
            <w:color w:val="0000FF"/>
            <w:kern w:val="0"/>
            <w:szCs w:val="24"/>
            <w:u w:val="single"/>
            <w:lang w:eastAsia="es-ES"/>
          </w:rPr>
          <w:t>Rusia</w:t>
        </w:r>
      </w:hyperlink>
      <w:r w:rsidRPr="00CE2469">
        <w:rPr>
          <w:rFonts w:eastAsia="Times New Roman" w:cs="Times New Roman"/>
          <w:kern w:val="0"/>
          <w:szCs w:val="24"/>
          <w:lang w:eastAsia="es-ES"/>
        </w:rPr>
        <w:t xml:space="preserve">, </w:t>
      </w:r>
      <w:hyperlink r:id="rId72" w:tooltip="Samoa" w:history="1">
        <w:r w:rsidRPr="00CE2469">
          <w:rPr>
            <w:rFonts w:eastAsia="Times New Roman" w:cs="Times New Roman"/>
            <w:color w:val="0000FF"/>
            <w:kern w:val="0"/>
            <w:szCs w:val="24"/>
            <w:u w:val="single"/>
            <w:lang w:eastAsia="es-ES"/>
          </w:rPr>
          <w:t>Samoa</w:t>
        </w:r>
      </w:hyperlink>
      <w:r w:rsidRPr="00CE2469">
        <w:rPr>
          <w:rFonts w:eastAsia="Times New Roman" w:cs="Times New Roman"/>
          <w:kern w:val="0"/>
          <w:szCs w:val="24"/>
          <w:lang w:eastAsia="es-ES"/>
        </w:rPr>
        <w:t xml:space="preserve"> y </w:t>
      </w:r>
      <w:hyperlink r:id="rId73" w:tooltip="Ucrania" w:history="1">
        <w:r w:rsidRPr="00CE2469">
          <w:rPr>
            <w:rFonts w:eastAsia="Times New Roman" w:cs="Times New Roman"/>
            <w:color w:val="0000FF"/>
            <w:kern w:val="0"/>
            <w:szCs w:val="24"/>
            <w:u w:val="single"/>
            <w:lang w:eastAsia="es-ES"/>
          </w:rPr>
          <w:t>Ucrania</w:t>
        </w:r>
      </w:hyperlink>
      <w:r w:rsidRPr="00CE2469">
        <w:rPr>
          <w:rFonts w:eastAsia="Times New Roman" w:cs="Times New Roman"/>
          <w:kern w:val="0"/>
          <w:szCs w:val="24"/>
          <w:lang w:eastAsia="es-ES"/>
        </w:rPr>
        <w:t>); 34 estados se no estuvieron presentes en la votación.</w:t>
      </w:r>
      <w:hyperlink r:id="rId74" w:anchor="cite_note-7"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8</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outlineLvl w:val="1"/>
        <w:rPr>
          <w:rFonts w:eastAsia="Times New Roman" w:cs="Times New Roman"/>
          <w:b/>
          <w:bCs/>
          <w:kern w:val="0"/>
          <w:sz w:val="36"/>
          <w:szCs w:val="36"/>
          <w:lang w:eastAsia="es-ES"/>
        </w:rPr>
      </w:pPr>
      <w:r w:rsidRPr="00CE2469">
        <w:rPr>
          <w:rFonts w:eastAsia="Times New Roman" w:cs="Times New Roman"/>
          <w:b/>
          <w:bCs/>
          <w:kern w:val="0"/>
          <w:sz w:val="36"/>
          <w:szCs w:val="36"/>
          <w:lang w:eastAsia="es-ES"/>
        </w:rPr>
        <w:t>[</w:t>
      </w:r>
      <w:hyperlink r:id="rId75" w:tooltip="Editar sección: Controversia" w:history="1">
        <w:proofErr w:type="gramStart"/>
        <w:r w:rsidRPr="00CE2469">
          <w:rPr>
            <w:rFonts w:eastAsia="Times New Roman" w:cs="Times New Roman"/>
            <w:b/>
            <w:bCs/>
            <w:color w:val="0000FF"/>
            <w:kern w:val="0"/>
            <w:sz w:val="36"/>
            <w:szCs w:val="36"/>
            <w:u w:val="single"/>
            <w:lang w:eastAsia="es-ES"/>
          </w:rPr>
          <w:t>editar</w:t>
        </w:r>
        <w:proofErr w:type="gramEnd"/>
      </w:hyperlink>
      <w:r w:rsidRPr="00CE2469">
        <w:rPr>
          <w:rFonts w:eastAsia="Times New Roman" w:cs="Times New Roman"/>
          <w:b/>
          <w:bCs/>
          <w:kern w:val="0"/>
          <w:sz w:val="36"/>
          <w:szCs w:val="36"/>
          <w:lang w:eastAsia="es-ES"/>
        </w:rPr>
        <w:t>] Controversia</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Los cuatro gobiernos que votaron en contra – todos </w:t>
      </w:r>
      <w:hyperlink r:id="rId76" w:tooltip="Anglófono" w:history="1">
        <w:proofErr w:type="gramStart"/>
        <w:r w:rsidRPr="00CE2469">
          <w:rPr>
            <w:rFonts w:eastAsia="Times New Roman" w:cs="Times New Roman"/>
            <w:color w:val="0000FF"/>
            <w:kern w:val="0"/>
            <w:szCs w:val="24"/>
            <w:u w:val="single"/>
            <w:lang w:eastAsia="es-ES"/>
          </w:rPr>
          <w:t>anglófono</w:t>
        </w:r>
      </w:hyperlink>
      <w:r w:rsidRPr="00CE2469">
        <w:rPr>
          <w:rFonts w:eastAsia="Times New Roman" w:cs="Times New Roman"/>
          <w:kern w:val="0"/>
          <w:szCs w:val="24"/>
          <w:lang w:eastAsia="es-ES"/>
        </w:rPr>
        <w:t xml:space="preserve"> y antiguos integrantes del </w:t>
      </w:r>
      <w:hyperlink r:id="rId77" w:tooltip="Imperio Británico" w:history="1">
        <w:r w:rsidRPr="00CE2469">
          <w:rPr>
            <w:rFonts w:eastAsia="Times New Roman" w:cs="Times New Roman"/>
            <w:color w:val="0000FF"/>
            <w:kern w:val="0"/>
            <w:szCs w:val="24"/>
            <w:u w:val="single"/>
            <w:lang w:eastAsia="es-ES"/>
          </w:rPr>
          <w:t>Imperio Británico</w:t>
        </w:r>
      </w:hyperlink>
      <w:r w:rsidRPr="00CE2469">
        <w:rPr>
          <w:rFonts w:eastAsia="Times New Roman" w:cs="Times New Roman"/>
          <w:kern w:val="0"/>
          <w:szCs w:val="24"/>
          <w:lang w:eastAsia="es-ES"/>
        </w:rPr>
        <w:t xml:space="preserve">, con significativa población </w:t>
      </w:r>
      <w:hyperlink r:id="rId78" w:tooltip="Aborigen" w:history="1">
        <w:r w:rsidRPr="00CE2469">
          <w:rPr>
            <w:rFonts w:eastAsia="Times New Roman" w:cs="Times New Roman"/>
            <w:color w:val="0000FF"/>
            <w:kern w:val="0"/>
            <w:szCs w:val="24"/>
            <w:u w:val="single"/>
            <w:lang w:eastAsia="es-ES"/>
          </w:rPr>
          <w:t>aborigen</w:t>
        </w:r>
      </w:hyperlink>
      <w:proofErr w:type="gramEnd"/>
      <w:r w:rsidRPr="00CE2469">
        <w:rPr>
          <w:rFonts w:eastAsia="Times New Roman" w:cs="Times New Roman"/>
          <w:kern w:val="0"/>
          <w:szCs w:val="24"/>
          <w:lang w:eastAsia="es-ES"/>
        </w:rPr>
        <w:t>, expresaron serias reservas al texto final de la declaración.</w:t>
      </w:r>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lastRenderedPageBreak/>
        <w:t xml:space="preserve">La delegación de </w:t>
      </w:r>
      <w:hyperlink r:id="rId79" w:tooltip="Australia" w:history="1">
        <w:r w:rsidRPr="00CE2469">
          <w:rPr>
            <w:rFonts w:eastAsia="Times New Roman" w:cs="Times New Roman"/>
            <w:color w:val="0000FF"/>
            <w:kern w:val="0"/>
            <w:szCs w:val="24"/>
            <w:u w:val="single"/>
            <w:lang w:eastAsia="es-ES"/>
          </w:rPr>
          <w:t>Australia</w:t>
        </w:r>
      </w:hyperlink>
      <w:r w:rsidRPr="00CE2469">
        <w:rPr>
          <w:rFonts w:eastAsia="Times New Roman" w:cs="Times New Roman"/>
          <w:kern w:val="0"/>
          <w:szCs w:val="24"/>
          <w:lang w:eastAsia="es-ES"/>
        </w:rPr>
        <w:t xml:space="preserve"> se manifestó contra el mantenimiento de los sistemas jurídicos tradicionales indígenas, y consideró que "debe haber solamente una ley para todos los australianos y no debemos mantener como reliquia prácticas legales que no son aceptables en el mundo moderno."</w:t>
      </w:r>
      <w:hyperlink r:id="rId80" w:anchor="cite_note-repetida_1-8"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9</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hyperlink r:id="rId81" w:tooltip="Canadá" w:history="1">
        <w:r w:rsidRPr="00CE2469">
          <w:rPr>
            <w:rFonts w:eastAsia="Times New Roman" w:cs="Times New Roman"/>
            <w:color w:val="0000FF"/>
            <w:kern w:val="0"/>
            <w:szCs w:val="24"/>
            <w:u w:val="single"/>
            <w:lang w:eastAsia="es-ES"/>
          </w:rPr>
          <w:t>Canadá</w:t>
        </w:r>
      </w:hyperlink>
      <w:r w:rsidRPr="00CE2469">
        <w:rPr>
          <w:rFonts w:eastAsia="Times New Roman" w:cs="Times New Roman"/>
          <w:kern w:val="0"/>
          <w:szCs w:val="24"/>
          <w:lang w:eastAsia="es-ES"/>
        </w:rPr>
        <w:t xml:space="preserve"> fue más allá y dijo que aunque apoya "el espíritu de la declaración, ella contiene aspectos "fundamentalmente incompatibles con la Constitución del Canadá"</w:t>
      </w:r>
      <w:hyperlink r:id="rId82" w:anchor="cite_note-repetida_1-8"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9</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y señaló en particular el artículo 19, que requiere que los gobiernos celebren consultas con los indígenas, antes de adoptar y aplicar medidas legislativas y administrativas que los afecten, para obtener su consentimiento libre, previo e informado; y el artículos 26 y que podría permitir reclamaciones sobre los </w:t>
      </w:r>
      <w:hyperlink r:id="rId83" w:tooltip="Territorios indígenas" w:history="1">
        <w:r w:rsidRPr="00CE2469">
          <w:rPr>
            <w:rFonts w:eastAsia="Times New Roman" w:cs="Times New Roman"/>
            <w:color w:val="0000FF"/>
            <w:kern w:val="0"/>
            <w:szCs w:val="24"/>
            <w:u w:val="single"/>
            <w:lang w:eastAsia="es-ES"/>
          </w:rPr>
          <w:t>territorios indígenas</w:t>
        </w:r>
      </w:hyperlink>
      <w:r w:rsidRPr="00CE2469">
        <w:rPr>
          <w:rFonts w:eastAsia="Times New Roman" w:cs="Times New Roman"/>
          <w:kern w:val="0"/>
          <w:szCs w:val="24"/>
          <w:lang w:eastAsia="es-ES"/>
        </w:rPr>
        <w:t xml:space="preserve"> históricos. Algunos funcionarios describieron el documento como "irrealizable en una democracia occidental bajo gobierno constitucional".</w:t>
      </w:r>
      <w:hyperlink r:id="rId84" w:anchor="cite_note-9"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10</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hyperlink r:id="rId85" w:tooltip="Nueva Zelanda" w:history="1">
        <w:r w:rsidRPr="00CE2469">
          <w:rPr>
            <w:rFonts w:eastAsia="Times New Roman" w:cs="Times New Roman"/>
            <w:color w:val="0000FF"/>
            <w:kern w:val="0"/>
            <w:szCs w:val="24"/>
            <w:u w:val="single"/>
            <w:lang w:eastAsia="es-ES"/>
          </w:rPr>
          <w:t>Nueva Zelanda</w:t>
        </w:r>
      </w:hyperlink>
      <w:r w:rsidRPr="00CE2469">
        <w:rPr>
          <w:rFonts w:eastAsia="Times New Roman" w:cs="Times New Roman"/>
          <w:kern w:val="0"/>
          <w:szCs w:val="24"/>
          <w:lang w:eastAsia="es-ES"/>
        </w:rPr>
        <w:t xml:space="preserve"> consideró que hay cuatro artículos que no puede aceptar y en particular mencionó que el artículo 26 parece requerir el reconocimiento de las derechos indígenas a tierras ahora poseídas legalmente por otros ciudadanos, lo cual según el gobierno "no hace caso de realidad contemporánea y sería imposible poner en ejecución".</w:t>
      </w:r>
      <w:hyperlink r:id="rId86" w:anchor="cite_note-10"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11</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El portavoz de </w:t>
      </w:r>
      <w:hyperlink r:id="rId87" w:tooltip="Estados Unidos" w:history="1">
        <w:r w:rsidRPr="00CE2469">
          <w:rPr>
            <w:rFonts w:eastAsia="Times New Roman" w:cs="Times New Roman"/>
            <w:color w:val="0000FF"/>
            <w:kern w:val="0"/>
            <w:szCs w:val="24"/>
            <w:u w:val="single"/>
            <w:lang w:eastAsia="es-ES"/>
          </w:rPr>
          <w:t>Estados Unidos</w:t>
        </w:r>
      </w:hyperlink>
      <w:r w:rsidRPr="00CE2469">
        <w:rPr>
          <w:rFonts w:eastAsia="Times New Roman" w:cs="Times New Roman"/>
          <w:kern w:val="0"/>
          <w:szCs w:val="24"/>
          <w:lang w:eastAsia="es-ES"/>
        </w:rPr>
        <w:t xml:space="preserve">, </w:t>
      </w:r>
      <w:hyperlink r:id="rId88" w:tooltip="Benjamin Chang (aún no redactado)" w:history="1">
        <w:proofErr w:type="spellStart"/>
        <w:r w:rsidRPr="00CE2469">
          <w:rPr>
            <w:rFonts w:eastAsia="Times New Roman" w:cs="Times New Roman"/>
            <w:color w:val="CC2200"/>
            <w:kern w:val="0"/>
            <w:szCs w:val="24"/>
            <w:u w:val="single"/>
            <w:lang w:eastAsia="es-ES"/>
          </w:rPr>
          <w:t>Benjamin</w:t>
        </w:r>
        <w:proofErr w:type="spellEnd"/>
        <w:r w:rsidRPr="00CE2469">
          <w:rPr>
            <w:rFonts w:eastAsia="Times New Roman" w:cs="Times New Roman"/>
            <w:color w:val="CC2200"/>
            <w:kern w:val="0"/>
            <w:szCs w:val="24"/>
            <w:u w:val="single"/>
            <w:lang w:eastAsia="es-ES"/>
          </w:rPr>
          <w:t xml:space="preserve"> Chang</w:t>
        </w:r>
      </w:hyperlink>
      <w:r w:rsidRPr="00CE2469">
        <w:rPr>
          <w:rFonts w:eastAsia="Times New Roman" w:cs="Times New Roman"/>
          <w:kern w:val="0"/>
          <w:szCs w:val="24"/>
          <w:lang w:eastAsia="es-ES"/>
        </w:rPr>
        <w:t xml:space="preserve"> se justificó diciendo que "lo que se hizo no está claro. El camino está ahora sujeto a múltiples interpretaciones y no se </w:t>
      </w:r>
      <w:proofErr w:type="spellStart"/>
      <w:r w:rsidRPr="00CE2469">
        <w:rPr>
          <w:rFonts w:eastAsia="Times New Roman" w:cs="Times New Roman"/>
          <w:kern w:val="0"/>
          <w:szCs w:val="24"/>
          <w:lang w:eastAsia="es-ES"/>
        </w:rPr>
        <w:t>estableicó</w:t>
      </w:r>
      <w:proofErr w:type="spellEnd"/>
      <w:r w:rsidRPr="00CE2469">
        <w:rPr>
          <w:rFonts w:eastAsia="Times New Roman" w:cs="Times New Roman"/>
          <w:kern w:val="0"/>
          <w:szCs w:val="24"/>
          <w:lang w:eastAsia="es-ES"/>
        </w:rPr>
        <w:t xml:space="preserve"> un principio universal claro." La delegación estadounidense publicó el documento "</w:t>
      </w:r>
      <w:proofErr w:type="spellStart"/>
      <w:r w:rsidRPr="00CE2469">
        <w:rPr>
          <w:rFonts w:eastAsia="Times New Roman" w:cs="Times New Roman"/>
          <w:i/>
          <w:iCs/>
          <w:kern w:val="0"/>
          <w:szCs w:val="24"/>
          <w:lang w:eastAsia="es-ES"/>
        </w:rPr>
        <w:t>Observations</w:t>
      </w:r>
      <w:proofErr w:type="spellEnd"/>
      <w:r w:rsidRPr="00CE2469">
        <w:rPr>
          <w:rFonts w:eastAsia="Times New Roman" w:cs="Times New Roman"/>
          <w:i/>
          <w:iCs/>
          <w:kern w:val="0"/>
          <w:szCs w:val="24"/>
          <w:lang w:eastAsia="es-ES"/>
        </w:rPr>
        <w:t xml:space="preserve"> of </w:t>
      </w:r>
      <w:proofErr w:type="spellStart"/>
      <w:r w:rsidRPr="00CE2469">
        <w:rPr>
          <w:rFonts w:eastAsia="Times New Roman" w:cs="Times New Roman"/>
          <w:i/>
          <w:iCs/>
          <w:kern w:val="0"/>
          <w:szCs w:val="24"/>
          <w:lang w:eastAsia="es-ES"/>
        </w:rPr>
        <w:t>the</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United</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States</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with</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respect</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to</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the</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Declaration</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on</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the</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Rights</w:t>
      </w:r>
      <w:proofErr w:type="spellEnd"/>
      <w:r w:rsidRPr="00CE2469">
        <w:rPr>
          <w:rFonts w:eastAsia="Times New Roman" w:cs="Times New Roman"/>
          <w:i/>
          <w:iCs/>
          <w:kern w:val="0"/>
          <w:szCs w:val="24"/>
          <w:lang w:eastAsia="es-ES"/>
        </w:rPr>
        <w:t xml:space="preserve"> of </w:t>
      </w:r>
      <w:proofErr w:type="spellStart"/>
      <w:r w:rsidRPr="00CE2469">
        <w:rPr>
          <w:rFonts w:eastAsia="Times New Roman" w:cs="Times New Roman"/>
          <w:i/>
          <w:iCs/>
          <w:kern w:val="0"/>
          <w:szCs w:val="24"/>
          <w:lang w:eastAsia="es-ES"/>
        </w:rPr>
        <w:t>Indigenous</w:t>
      </w:r>
      <w:proofErr w:type="spellEnd"/>
      <w:r w:rsidRPr="00CE2469">
        <w:rPr>
          <w:rFonts w:eastAsia="Times New Roman" w:cs="Times New Roman"/>
          <w:i/>
          <w:iCs/>
          <w:kern w:val="0"/>
          <w:szCs w:val="24"/>
          <w:lang w:eastAsia="es-ES"/>
        </w:rPr>
        <w:t xml:space="preserve"> </w:t>
      </w:r>
      <w:proofErr w:type="spellStart"/>
      <w:r w:rsidRPr="00CE2469">
        <w:rPr>
          <w:rFonts w:eastAsia="Times New Roman" w:cs="Times New Roman"/>
          <w:i/>
          <w:iCs/>
          <w:kern w:val="0"/>
          <w:szCs w:val="24"/>
          <w:lang w:eastAsia="es-ES"/>
        </w:rPr>
        <w:t>Peoples</w:t>
      </w:r>
      <w:proofErr w:type="spellEnd"/>
      <w:r w:rsidRPr="00CE2469">
        <w:rPr>
          <w:rFonts w:eastAsia="Times New Roman" w:cs="Times New Roman"/>
          <w:kern w:val="0"/>
          <w:szCs w:val="24"/>
          <w:lang w:eastAsia="es-ES"/>
        </w:rPr>
        <w:t>", que especifica las objeciones de su gobierno muchas de las cuales están basadas en los mismos puntos que las de los otros tres países, pero se enfatiza en que según el gobierno estadounidense la Declaración no tiene una clara definición del concepto de "</w:t>
      </w:r>
      <w:r w:rsidRPr="00CE2469">
        <w:rPr>
          <w:rFonts w:eastAsia="Times New Roman" w:cs="Times New Roman"/>
          <w:b/>
          <w:bCs/>
          <w:kern w:val="0"/>
          <w:szCs w:val="24"/>
          <w:lang w:eastAsia="es-ES"/>
        </w:rPr>
        <w:t>pueblos indígenas</w:t>
      </w:r>
      <w:r w:rsidRPr="00CE2469">
        <w:rPr>
          <w:rFonts w:eastAsia="Times New Roman" w:cs="Times New Roman"/>
          <w:kern w:val="0"/>
          <w:szCs w:val="24"/>
          <w:lang w:eastAsia="es-ES"/>
        </w:rPr>
        <w:t>" ni de lo que exactamente intenta abarcar.</w:t>
      </w:r>
      <w:hyperlink r:id="rId89" w:anchor="cite_note-11"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12</w:t>
        </w:r>
        <w:r w:rsidRPr="00CE2469">
          <w:rPr>
            <w:rFonts w:eastAsia="Times New Roman" w:cs="Times New Roman"/>
            <w:vanish/>
            <w:color w:val="0000FF"/>
            <w:kern w:val="0"/>
            <w:szCs w:val="24"/>
            <w:u w:val="single"/>
            <w:vertAlign w:val="superscript"/>
            <w:lang w:eastAsia="es-ES"/>
          </w:rPr>
          <w:t>]</w:t>
        </w:r>
      </w:hyperlink>
    </w:p>
    <w:p w:rsidR="00CE2469" w:rsidRPr="00CE2469" w:rsidRDefault="00CE2469" w:rsidP="00CE2469">
      <w:pPr>
        <w:spacing w:before="100" w:beforeAutospacing="1" w:after="100" w:afterAutospacing="1"/>
        <w:jc w:val="left"/>
        <w:rPr>
          <w:rFonts w:eastAsia="Times New Roman" w:cs="Times New Roman"/>
          <w:kern w:val="0"/>
          <w:szCs w:val="24"/>
          <w:lang w:eastAsia="es-ES"/>
        </w:rPr>
      </w:pPr>
      <w:r w:rsidRPr="00CE2469">
        <w:rPr>
          <w:rFonts w:eastAsia="Times New Roman" w:cs="Times New Roman"/>
          <w:kern w:val="0"/>
          <w:szCs w:val="24"/>
          <w:lang w:eastAsia="es-ES"/>
        </w:rPr>
        <w:t xml:space="preserve">En contraste con lo afirmado por estos cuatro </w:t>
      </w:r>
      <w:proofErr w:type="gramStart"/>
      <w:r w:rsidRPr="00CE2469">
        <w:rPr>
          <w:rFonts w:eastAsia="Times New Roman" w:cs="Times New Roman"/>
          <w:kern w:val="0"/>
          <w:szCs w:val="24"/>
          <w:lang w:eastAsia="es-ES"/>
        </w:rPr>
        <w:t>gobierno</w:t>
      </w:r>
      <w:proofErr w:type="gramEnd"/>
      <w:r w:rsidRPr="00CE2469">
        <w:rPr>
          <w:rFonts w:eastAsia="Times New Roman" w:cs="Times New Roman"/>
          <w:kern w:val="0"/>
          <w:szCs w:val="24"/>
          <w:lang w:eastAsia="es-ES"/>
        </w:rPr>
        <w:t xml:space="preserve">, muchos otros países y los altos funcionarios de Naciones Unidas expresaron su satisfacción por la adopción de la Declaración. El </w:t>
      </w:r>
      <w:hyperlink r:id="rId90" w:tooltip="Secretaría General de Naciones Unidas" w:history="1">
        <w:r w:rsidRPr="00CE2469">
          <w:rPr>
            <w:rFonts w:eastAsia="Times New Roman" w:cs="Times New Roman"/>
            <w:color w:val="0000FF"/>
            <w:kern w:val="0"/>
            <w:szCs w:val="24"/>
            <w:u w:val="single"/>
            <w:lang w:eastAsia="es-ES"/>
          </w:rPr>
          <w:t>Secretario General de Naciones Unidas</w:t>
        </w:r>
      </w:hyperlink>
      <w:r w:rsidRPr="00CE2469">
        <w:rPr>
          <w:rFonts w:eastAsia="Times New Roman" w:cs="Times New Roman"/>
          <w:kern w:val="0"/>
          <w:szCs w:val="24"/>
          <w:lang w:eastAsia="es-ES"/>
        </w:rPr>
        <w:t xml:space="preserve"> </w:t>
      </w:r>
      <w:hyperlink r:id="rId91" w:tooltip="Ban Ki-Moon" w:history="1">
        <w:proofErr w:type="spellStart"/>
        <w:r w:rsidRPr="00CE2469">
          <w:rPr>
            <w:rFonts w:eastAsia="Times New Roman" w:cs="Times New Roman"/>
            <w:color w:val="0000FF"/>
            <w:kern w:val="0"/>
            <w:szCs w:val="24"/>
            <w:u w:val="single"/>
            <w:lang w:eastAsia="es-ES"/>
          </w:rPr>
          <w:t>Ban</w:t>
        </w:r>
        <w:proofErr w:type="spellEnd"/>
        <w:r w:rsidRPr="00CE2469">
          <w:rPr>
            <w:rFonts w:eastAsia="Times New Roman" w:cs="Times New Roman"/>
            <w:color w:val="0000FF"/>
            <w:kern w:val="0"/>
            <w:szCs w:val="24"/>
            <w:u w:val="single"/>
            <w:lang w:eastAsia="es-ES"/>
          </w:rPr>
          <w:t xml:space="preserve"> </w:t>
        </w:r>
        <w:proofErr w:type="spellStart"/>
        <w:r w:rsidRPr="00CE2469">
          <w:rPr>
            <w:rFonts w:eastAsia="Times New Roman" w:cs="Times New Roman"/>
            <w:color w:val="0000FF"/>
            <w:kern w:val="0"/>
            <w:szCs w:val="24"/>
            <w:u w:val="single"/>
            <w:lang w:eastAsia="es-ES"/>
          </w:rPr>
          <w:t>Ki-Moon</w:t>
        </w:r>
        <w:proofErr w:type="spellEnd"/>
      </w:hyperlink>
      <w:r w:rsidRPr="00CE2469">
        <w:rPr>
          <w:rFonts w:eastAsia="Times New Roman" w:cs="Times New Roman"/>
          <w:kern w:val="0"/>
          <w:szCs w:val="24"/>
          <w:lang w:eastAsia="es-ES"/>
        </w:rPr>
        <w:t xml:space="preserve"> afirmó que se trata de "un momento histórico en que los estados integrantes de la ONU y los pueblos indígenas se han reconciliado tras una penosa historia y han resuelto </w:t>
      </w:r>
      <w:proofErr w:type="spellStart"/>
      <w:r w:rsidRPr="00CE2469">
        <w:rPr>
          <w:rFonts w:eastAsia="Times New Roman" w:cs="Times New Roman"/>
          <w:kern w:val="0"/>
          <w:szCs w:val="24"/>
          <w:lang w:eastAsia="es-ES"/>
        </w:rPr>
        <w:t>mavanzar</w:t>
      </w:r>
      <w:proofErr w:type="spellEnd"/>
      <w:r w:rsidRPr="00CE2469">
        <w:rPr>
          <w:rFonts w:eastAsia="Times New Roman" w:cs="Times New Roman"/>
          <w:kern w:val="0"/>
          <w:szCs w:val="24"/>
          <w:lang w:eastAsia="es-ES"/>
        </w:rPr>
        <w:t xml:space="preserve"> juntos en la trayectoria de derechos humanos, de la justicia y del desarrollo para todos." </w:t>
      </w:r>
      <w:hyperlink r:id="rId92" w:tooltip="Louise Arbour" w:history="1">
        <w:proofErr w:type="spellStart"/>
        <w:r w:rsidRPr="00CE2469">
          <w:rPr>
            <w:rFonts w:eastAsia="Times New Roman" w:cs="Times New Roman"/>
            <w:color w:val="0000FF"/>
            <w:kern w:val="0"/>
            <w:szCs w:val="24"/>
            <w:u w:val="single"/>
            <w:lang w:eastAsia="es-ES"/>
          </w:rPr>
          <w:t>Louise</w:t>
        </w:r>
        <w:proofErr w:type="spellEnd"/>
        <w:r w:rsidRPr="00CE2469">
          <w:rPr>
            <w:rFonts w:eastAsia="Times New Roman" w:cs="Times New Roman"/>
            <w:color w:val="0000FF"/>
            <w:kern w:val="0"/>
            <w:szCs w:val="24"/>
            <w:u w:val="single"/>
            <w:lang w:eastAsia="es-ES"/>
          </w:rPr>
          <w:t xml:space="preserve"> </w:t>
        </w:r>
        <w:proofErr w:type="spellStart"/>
        <w:r w:rsidRPr="00CE2469">
          <w:rPr>
            <w:rFonts w:eastAsia="Times New Roman" w:cs="Times New Roman"/>
            <w:color w:val="0000FF"/>
            <w:kern w:val="0"/>
            <w:szCs w:val="24"/>
            <w:u w:val="single"/>
            <w:lang w:eastAsia="es-ES"/>
          </w:rPr>
          <w:t>Arbour</w:t>
        </w:r>
        <w:proofErr w:type="spellEnd"/>
      </w:hyperlink>
      <w:r w:rsidRPr="00CE2469">
        <w:rPr>
          <w:rFonts w:eastAsia="Times New Roman" w:cs="Times New Roman"/>
          <w:kern w:val="0"/>
          <w:szCs w:val="24"/>
          <w:lang w:eastAsia="es-ES"/>
        </w:rPr>
        <w:t xml:space="preserve">, la </w:t>
      </w:r>
      <w:hyperlink r:id="rId93" w:tooltip="Oficina del Alto Comisionado de las Naciones Unidas para los Derechos Humanos" w:history="1">
        <w:r w:rsidRPr="00CE2469">
          <w:rPr>
            <w:rFonts w:eastAsia="Times New Roman" w:cs="Times New Roman"/>
            <w:color w:val="0000FF"/>
            <w:kern w:val="0"/>
            <w:szCs w:val="24"/>
            <w:u w:val="single"/>
            <w:lang w:eastAsia="es-ES"/>
          </w:rPr>
          <w:t>Alta Comisionada para los Derechos Humanos</w:t>
        </w:r>
      </w:hyperlink>
      <w:r w:rsidRPr="00CE2469">
        <w:rPr>
          <w:rFonts w:eastAsia="Times New Roman" w:cs="Times New Roman"/>
          <w:kern w:val="0"/>
          <w:szCs w:val="24"/>
          <w:lang w:eastAsia="es-ES"/>
        </w:rPr>
        <w:t xml:space="preserve">, ciudadana canadiense, expresó su satisfacción porque el trabajo duro y la perseverancia finalmente "han dado fruto en la Declaración más </w:t>
      </w:r>
      <w:proofErr w:type="spellStart"/>
      <w:r w:rsidRPr="00CE2469">
        <w:rPr>
          <w:rFonts w:eastAsia="Times New Roman" w:cs="Times New Roman"/>
          <w:kern w:val="0"/>
          <w:szCs w:val="24"/>
          <w:lang w:eastAsia="es-ES"/>
        </w:rPr>
        <w:t>comprehensive</w:t>
      </w:r>
      <w:proofErr w:type="spellEnd"/>
      <w:r w:rsidRPr="00CE2469">
        <w:rPr>
          <w:rFonts w:eastAsia="Times New Roman" w:cs="Times New Roman"/>
          <w:kern w:val="0"/>
          <w:szCs w:val="24"/>
          <w:lang w:eastAsia="es-ES"/>
        </w:rPr>
        <w:t xml:space="preserve"> de los derechos de los pueblos indígenas, hasta la fecha".</w:t>
      </w:r>
      <w:hyperlink r:id="rId94" w:anchor="cite_note-repetida_2-1"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2</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w:t>
      </w:r>
      <w:proofErr w:type="spellStart"/>
      <w:r w:rsidRPr="00CE2469">
        <w:rPr>
          <w:rFonts w:eastAsia="Times New Roman" w:cs="Times New Roman"/>
          <w:kern w:val="0"/>
          <w:szCs w:val="24"/>
          <w:lang w:eastAsia="es-ES"/>
        </w:rPr>
        <w:t>Iguyalmente</w:t>
      </w:r>
      <w:proofErr w:type="spellEnd"/>
      <w:r w:rsidRPr="00CE2469">
        <w:rPr>
          <w:rFonts w:eastAsia="Times New Roman" w:cs="Times New Roman"/>
          <w:kern w:val="0"/>
          <w:szCs w:val="24"/>
          <w:lang w:eastAsia="es-ES"/>
        </w:rPr>
        <w:t xml:space="preserve">, las noticias sobre la adopción de la Declaración fue recibida con júbilo en </w:t>
      </w:r>
      <w:hyperlink r:id="rId95" w:tooltip="África" w:history="1">
        <w:r w:rsidRPr="00CE2469">
          <w:rPr>
            <w:rFonts w:eastAsia="Times New Roman" w:cs="Times New Roman"/>
            <w:color w:val="0000FF"/>
            <w:kern w:val="0"/>
            <w:szCs w:val="24"/>
            <w:u w:val="single"/>
            <w:lang w:eastAsia="es-ES"/>
          </w:rPr>
          <w:t>África</w:t>
        </w:r>
      </w:hyperlink>
      <w:hyperlink r:id="rId96" w:anchor="cite_note-12"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13</w:t>
        </w:r>
        <w:r w:rsidRPr="00CE2469">
          <w:rPr>
            <w:rFonts w:eastAsia="Times New Roman" w:cs="Times New Roman"/>
            <w:vanish/>
            <w:color w:val="0000FF"/>
            <w:kern w:val="0"/>
            <w:szCs w:val="24"/>
            <w:u w:val="single"/>
            <w:vertAlign w:val="superscript"/>
            <w:lang w:eastAsia="es-ES"/>
          </w:rPr>
          <w:t>]</w:t>
        </w:r>
      </w:hyperlink>
      <w:r w:rsidRPr="00CE2469">
        <w:rPr>
          <w:rFonts w:eastAsia="Times New Roman" w:cs="Times New Roman"/>
          <w:kern w:val="0"/>
          <w:szCs w:val="24"/>
          <w:lang w:eastAsia="es-ES"/>
        </w:rPr>
        <w:t xml:space="preserve"> y el delegado de </w:t>
      </w:r>
      <w:hyperlink r:id="rId97" w:tooltip="Bolivia" w:history="1">
        <w:r w:rsidRPr="00CE2469">
          <w:rPr>
            <w:rFonts w:eastAsia="Times New Roman" w:cs="Times New Roman"/>
            <w:color w:val="0000FF"/>
            <w:kern w:val="0"/>
            <w:szCs w:val="24"/>
            <w:u w:val="single"/>
            <w:lang w:eastAsia="es-ES"/>
          </w:rPr>
          <w:t>Bolivia</w:t>
        </w:r>
      </w:hyperlink>
      <w:r w:rsidRPr="00CE2469">
        <w:rPr>
          <w:rFonts w:eastAsia="Times New Roman" w:cs="Times New Roman"/>
          <w:kern w:val="0"/>
          <w:szCs w:val="24"/>
          <w:lang w:eastAsia="es-ES"/>
        </w:rPr>
        <w:t xml:space="preserve">, el Ministro de Relaciones Exteriores </w:t>
      </w:r>
      <w:hyperlink r:id="rId98" w:tooltip="David Choquehuanca" w:history="1">
        <w:r w:rsidRPr="00CE2469">
          <w:rPr>
            <w:rFonts w:eastAsia="Times New Roman" w:cs="Times New Roman"/>
            <w:color w:val="0000FF"/>
            <w:kern w:val="0"/>
            <w:szCs w:val="24"/>
            <w:u w:val="single"/>
            <w:lang w:eastAsia="es-ES"/>
          </w:rPr>
          <w:t xml:space="preserve">David </w:t>
        </w:r>
        <w:proofErr w:type="spellStart"/>
        <w:r w:rsidRPr="00CE2469">
          <w:rPr>
            <w:rFonts w:eastAsia="Times New Roman" w:cs="Times New Roman"/>
            <w:color w:val="0000FF"/>
            <w:kern w:val="0"/>
            <w:szCs w:val="24"/>
            <w:u w:val="single"/>
            <w:lang w:eastAsia="es-ES"/>
          </w:rPr>
          <w:t>Choquehuanca</w:t>
        </w:r>
        <w:proofErr w:type="spellEnd"/>
      </w:hyperlink>
      <w:r w:rsidRPr="00CE2469">
        <w:rPr>
          <w:rFonts w:eastAsia="Times New Roman" w:cs="Times New Roman"/>
          <w:kern w:val="0"/>
          <w:szCs w:val="24"/>
          <w:lang w:eastAsia="es-ES"/>
        </w:rPr>
        <w:t xml:space="preserve"> dijo que espera que los gobiernos que han votado en contra o se han abstenido, reconsideren su rechazo y apoyen el documento, que la describió, como tan importante como la </w:t>
      </w:r>
      <w:hyperlink r:id="rId99" w:tooltip="Declaración Universal de los Derechos Humanos" w:history="1">
        <w:r w:rsidRPr="00CE2469">
          <w:rPr>
            <w:rFonts w:eastAsia="Times New Roman" w:cs="Times New Roman"/>
            <w:color w:val="0000FF"/>
            <w:kern w:val="0"/>
            <w:szCs w:val="24"/>
            <w:u w:val="single"/>
            <w:lang w:eastAsia="es-ES"/>
          </w:rPr>
          <w:t>Declaración Universal de los Derechos Humanos</w:t>
        </w:r>
      </w:hyperlink>
      <w:r w:rsidRPr="00CE2469">
        <w:rPr>
          <w:rFonts w:eastAsia="Times New Roman" w:cs="Times New Roman"/>
          <w:kern w:val="0"/>
          <w:szCs w:val="24"/>
          <w:lang w:eastAsia="es-ES"/>
        </w:rPr>
        <w:t>.</w:t>
      </w:r>
      <w:hyperlink r:id="rId100" w:anchor="cite_note-13" w:history="1">
        <w:r w:rsidRPr="00CE2469">
          <w:rPr>
            <w:rFonts w:eastAsia="Times New Roman" w:cs="Times New Roman"/>
            <w:vanish/>
            <w:color w:val="0000FF"/>
            <w:kern w:val="0"/>
            <w:szCs w:val="24"/>
            <w:u w:val="single"/>
            <w:vertAlign w:val="superscript"/>
            <w:lang w:eastAsia="es-ES"/>
          </w:rPr>
          <w:t>[</w:t>
        </w:r>
        <w:r w:rsidRPr="00CE2469">
          <w:rPr>
            <w:rFonts w:eastAsia="Times New Roman" w:cs="Times New Roman"/>
            <w:color w:val="0000FF"/>
            <w:kern w:val="0"/>
            <w:szCs w:val="24"/>
            <w:u w:val="single"/>
            <w:vertAlign w:val="superscript"/>
            <w:lang w:eastAsia="es-ES"/>
          </w:rPr>
          <w:t>14</w:t>
        </w:r>
        <w:r w:rsidRPr="00CE2469">
          <w:rPr>
            <w:rFonts w:eastAsia="Times New Roman" w:cs="Times New Roman"/>
            <w:vanish/>
            <w:color w:val="0000FF"/>
            <w:kern w:val="0"/>
            <w:szCs w:val="24"/>
            <w:u w:val="single"/>
            <w:vertAlign w:val="superscript"/>
            <w:lang w:eastAsia="es-ES"/>
          </w:rPr>
          <w:t>]</w:t>
        </w:r>
      </w:hyperlink>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8DA"/>
    <w:multiLevelType w:val="multilevel"/>
    <w:tmpl w:val="E050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0A7CA2"/>
    <w:rsid w:val="00033CD0"/>
    <w:rsid w:val="000A7CA2"/>
    <w:rsid w:val="00BE1C3D"/>
    <w:rsid w:val="00CE246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CE2469"/>
    <w:pPr>
      <w:spacing w:before="100" w:beforeAutospacing="1" w:after="100" w:afterAutospacing="1"/>
      <w:jc w:val="left"/>
      <w:outlineLvl w:val="0"/>
    </w:pPr>
    <w:rPr>
      <w:rFonts w:eastAsia="Times New Roman" w:cs="Times New Roman"/>
      <w:b/>
      <w:bCs/>
      <w:kern w:val="36"/>
      <w:sz w:val="48"/>
      <w:szCs w:val="48"/>
      <w:lang w:eastAsia="es-ES"/>
    </w:rPr>
  </w:style>
  <w:style w:type="paragraph" w:styleId="Ttulo2">
    <w:name w:val="heading 2"/>
    <w:basedOn w:val="Normal"/>
    <w:link w:val="Ttulo2Car"/>
    <w:uiPriority w:val="9"/>
    <w:qFormat/>
    <w:rsid w:val="00CE2469"/>
    <w:pPr>
      <w:spacing w:before="100" w:beforeAutospacing="1" w:after="100" w:afterAutospacing="1"/>
      <w:jc w:val="left"/>
      <w:outlineLvl w:val="1"/>
    </w:pPr>
    <w:rPr>
      <w:rFonts w:eastAsia="Times New Roman" w:cs="Times New Roman"/>
      <w:b/>
      <w:bCs/>
      <w:kern w:val="0"/>
      <w:sz w:val="36"/>
      <w:szCs w:val="36"/>
      <w:lang w:eastAsia="es-ES"/>
    </w:rPr>
  </w:style>
  <w:style w:type="paragraph" w:styleId="Ttulo3">
    <w:name w:val="heading 3"/>
    <w:basedOn w:val="Normal"/>
    <w:link w:val="Ttulo3Car"/>
    <w:uiPriority w:val="9"/>
    <w:qFormat/>
    <w:rsid w:val="00CE2469"/>
    <w:pPr>
      <w:spacing w:before="100" w:beforeAutospacing="1" w:after="100" w:afterAutospacing="1"/>
      <w:jc w:val="left"/>
      <w:outlineLvl w:val="2"/>
    </w:pPr>
    <w:rPr>
      <w:rFonts w:eastAsia="Times New Roman" w:cs="Times New Roman"/>
      <w:b/>
      <w:bCs/>
      <w:kern w:val="0"/>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2469"/>
    <w:rPr>
      <w:rFonts w:eastAsia="Times New Roman" w:cs="Times New Roman"/>
      <w:b/>
      <w:bCs/>
      <w:kern w:val="36"/>
      <w:sz w:val="48"/>
      <w:szCs w:val="48"/>
      <w:lang w:eastAsia="es-ES"/>
    </w:rPr>
  </w:style>
  <w:style w:type="character" w:customStyle="1" w:styleId="Ttulo2Car">
    <w:name w:val="Título 2 Car"/>
    <w:basedOn w:val="Fuentedeprrafopredeter"/>
    <w:link w:val="Ttulo2"/>
    <w:uiPriority w:val="9"/>
    <w:rsid w:val="00CE2469"/>
    <w:rPr>
      <w:rFonts w:eastAsia="Times New Roman" w:cs="Times New Roman"/>
      <w:b/>
      <w:bCs/>
      <w:kern w:val="0"/>
      <w:sz w:val="36"/>
      <w:szCs w:val="36"/>
      <w:lang w:eastAsia="es-ES"/>
    </w:rPr>
  </w:style>
  <w:style w:type="character" w:customStyle="1" w:styleId="Ttulo3Car">
    <w:name w:val="Título 3 Car"/>
    <w:basedOn w:val="Fuentedeprrafopredeter"/>
    <w:link w:val="Ttulo3"/>
    <w:uiPriority w:val="9"/>
    <w:rsid w:val="00CE2469"/>
    <w:rPr>
      <w:rFonts w:eastAsia="Times New Roman" w:cs="Times New Roman"/>
      <w:b/>
      <w:bCs/>
      <w:kern w:val="0"/>
      <w:sz w:val="27"/>
      <w:szCs w:val="27"/>
      <w:lang w:eastAsia="es-ES"/>
    </w:rPr>
  </w:style>
  <w:style w:type="character" w:styleId="Hipervnculo">
    <w:name w:val="Hyperlink"/>
    <w:basedOn w:val="Fuentedeprrafopredeter"/>
    <w:uiPriority w:val="99"/>
    <w:semiHidden/>
    <w:unhideWhenUsed/>
    <w:rsid w:val="00CE2469"/>
    <w:rPr>
      <w:color w:val="0000FF"/>
      <w:u w:val="single"/>
    </w:rPr>
  </w:style>
  <w:style w:type="paragraph" w:styleId="NormalWeb">
    <w:name w:val="Normal (Web)"/>
    <w:basedOn w:val="Normal"/>
    <w:uiPriority w:val="99"/>
    <w:semiHidden/>
    <w:unhideWhenUsed/>
    <w:rsid w:val="00CE2469"/>
    <w:pPr>
      <w:spacing w:before="100" w:beforeAutospacing="1" w:after="100" w:afterAutospacing="1"/>
      <w:jc w:val="left"/>
    </w:pPr>
    <w:rPr>
      <w:rFonts w:eastAsia="Times New Roman" w:cs="Times New Roman"/>
      <w:kern w:val="0"/>
      <w:szCs w:val="24"/>
      <w:lang w:eastAsia="es-ES"/>
    </w:rPr>
  </w:style>
  <w:style w:type="character" w:customStyle="1" w:styleId="toctoggle">
    <w:name w:val="toctoggle"/>
    <w:basedOn w:val="Fuentedeprrafopredeter"/>
    <w:rsid w:val="00CE2469"/>
  </w:style>
  <w:style w:type="character" w:customStyle="1" w:styleId="tocnumber">
    <w:name w:val="tocnumber"/>
    <w:basedOn w:val="Fuentedeprrafopredeter"/>
    <w:rsid w:val="00CE2469"/>
  </w:style>
  <w:style w:type="character" w:customStyle="1" w:styleId="toctext">
    <w:name w:val="toctext"/>
    <w:basedOn w:val="Fuentedeprrafopredeter"/>
    <w:rsid w:val="00CE2469"/>
  </w:style>
  <w:style w:type="character" w:customStyle="1" w:styleId="editsection">
    <w:name w:val="editsection"/>
    <w:basedOn w:val="Fuentedeprrafopredeter"/>
    <w:rsid w:val="00CE2469"/>
  </w:style>
  <w:style w:type="character" w:customStyle="1" w:styleId="mw-headline">
    <w:name w:val="mw-headline"/>
    <w:basedOn w:val="Fuentedeprrafopredeter"/>
    <w:rsid w:val="00CE2469"/>
  </w:style>
  <w:style w:type="character" w:customStyle="1" w:styleId="corchete-llamada1">
    <w:name w:val="corchete-llamada1"/>
    <w:basedOn w:val="Fuentedeprrafopredeter"/>
    <w:rsid w:val="00CE2469"/>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1171408029">
      <w:bodyDiv w:val="1"/>
      <w:marLeft w:val="0"/>
      <w:marRight w:val="0"/>
      <w:marTop w:val="0"/>
      <w:marBottom w:val="0"/>
      <w:divBdr>
        <w:top w:val="none" w:sz="0" w:space="0" w:color="auto"/>
        <w:left w:val="none" w:sz="0" w:space="0" w:color="auto"/>
        <w:bottom w:val="none" w:sz="0" w:space="0" w:color="auto"/>
        <w:right w:val="none" w:sz="0" w:space="0" w:color="auto"/>
      </w:divBdr>
      <w:divsChild>
        <w:div w:id="1212423318">
          <w:marLeft w:val="0"/>
          <w:marRight w:val="0"/>
          <w:marTop w:val="0"/>
          <w:marBottom w:val="0"/>
          <w:divBdr>
            <w:top w:val="none" w:sz="0" w:space="0" w:color="auto"/>
            <w:left w:val="none" w:sz="0" w:space="0" w:color="auto"/>
            <w:bottom w:val="none" w:sz="0" w:space="0" w:color="auto"/>
            <w:right w:val="none" w:sz="0" w:space="0" w:color="auto"/>
          </w:divBdr>
          <w:divsChild>
            <w:div w:id="344286160">
              <w:marLeft w:val="0"/>
              <w:marRight w:val="0"/>
              <w:marTop w:val="0"/>
              <w:marBottom w:val="0"/>
              <w:divBdr>
                <w:top w:val="none" w:sz="0" w:space="0" w:color="auto"/>
                <w:left w:val="none" w:sz="0" w:space="0" w:color="auto"/>
                <w:bottom w:val="none" w:sz="0" w:space="0" w:color="auto"/>
                <w:right w:val="none" w:sz="0" w:space="0" w:color="auto"/>
              </w:divBdr>
              <w:divsChild>
                <w:div w:id="855311237">
                  <w:marLeft w:val="0"/>
                  <w:marRight w:val="0"/>
                  <w:marTop w:val="0"/>
                  <w:marBottom w:val="0"/>
                  <w:divBdr>
                    <w:top w:val="none" w:sz="0" w:space="0" w:color="auto"/>
                    <w:left w:val="none" w:sz="0" w:space="0" w:color="auto"/>
                    <w:bottom w:val="none" w:sz="0" w:space="0" w:color="auto"/>
                    <w:right w:val="none" w:sz="0" w:space="0" w:color="auto"/>
                  </w:divBdr>
                </w:div>
                <w:div w:id="4727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Derechos_colectivos" TargetMode="External"/><Relationship Id="rId21" Type="http://schemas.openxmlformats.org/officeDocument/2006/relationships/hyperlink" Target="http://es.wikipedia.org/wiki/Organizaci%C3%B3n_de_Naciones_Unidas" TargetMode="External"/><Relationship Id="rId34" Type="http://schemas.openxmlformats.org/officeDocument/2006/relationships/hyperlink" Target="http://es.wikipedia.org/wiki/Educaci%C3%B3n" TargetMode="External"/><Relationship Id="rId42" Type="http://schemas.openxmlformats.org/officeDocument/2006/relationships/hyperlink" Target="http://es.wikipedia.org/wiki/Discriminaci%C3%B3n_racial" TargetMode="External"/><Relationship Id="rId47" Type="http://schemas.openxmlformats.org/officeDocument/2006/relationships/hyperlink" Target="http://es.wikipedia.org/wiki/Recursos_naturales" TargetMode="External"/><Relationship Id="rId50" Type="http://schemas.openxmlformats.org/officeDocument/2006/relationships/hyperlink" Target="http://es.wikipedia.org/wiki/2006" TargetMode="External"/><Relationship Id="rId55" Type="http://schemas.openxmlformats.org/officeDocument/2006/relationships/hyperlink" Target="http://es.wikipedia.org/wiki/Guatemala" TargetMode="External"/><Relationship Id="rId63" Type="http://schemas.openxmlformats.org/officeDocument/2006/relationships/hyperlink" Target="http://es.wikipedia.org/wiki/Estados_Unidos" TargetMode="External"/><Relationship Id="rId68" Type="http://schemas.openxmlformats.org/officeDocument/2006/relationships/hyperlink" Target="http://es.wikipedia.org/wiki/Georgia" TargetMode="External"/><Relationship Id="rId76" Type="http://schemas.openxmlformats.org/officeDocument/2006/relationships/hyperlink" Target="http://es.wikipedia.org/wiki/Angl%C3%B3fono" TargetMode="External"/><Relationship Id="rId84" Type="http://schemas.openxmlformats.org/officeDocument/2006/relationships/hyperlink" Target="http://es.wikipedia.org/wiki/Declaraci%C3%B3n_de_las_Naciones_Unidas_sobre_los_derechos_de_los_pueblos_ind%C3%ADgenas" TargetMode="External"/><Relationship Id="rId89" Type="http://schemas.openxmlformats.org/officeDocument/2006/relationships/hyperlink" Target="http://es.wikipedia.org/wiki/Declaraci%C3%B3n_de_las_Naciones_Unidas_sobre_los_derechos_de_los_pueblos_ind%C3%ADgenas" TargetMode="External"/><Relationship Id="rId97" Type="http://schemas.openxmlformats.org/officeDocument/2006/relationships/hyperlink" Target="http://es.wikipedia.org/wiki/Bolivia" TargetMode="External"/><Relationship Id="rId7" Type="http://schemas.openxmlformats.org/officeDocument/2006/relationships/hyperlink" Target="http://es.wikipedia.org/wiki/Nueva_York" TargetMode="External"/><Relationship Id="rId71" Type="http://schemas.openxmlformats.org/officeDocument/2006/relationships/hyperlink" Target="http://es.wikipedia.org/wiki/Rusia" TargetMode="External"/><Relationship Id="rId92" Type="http://schemas.openxmlformats.org/officeDocument/2006/relationships/hyperlink" Target="http://es.wikipedia.org/wiki/Louise_Arbour" TargetMode="External"/><Relationship Id="rId2" Type="http://schemas.openxmlformats.org/officeDocument/2006/relationships/styles" Target="styles.xml"/><Relationship Id="rId16" Type="http://schemas.openxmlformats.org/officeDocument/2006/relationships/hyperlink" Target="http://es.wikipedia.org/wiki/Declaraci%C3%B3n_de_las_Naciones_Unidas_sobre_los_derechos_de_los_pueblos_ind%C3%ADgenas" TargetMode="External"/><Relationship Id="rId29" Type="http://schemas.openxmlformats.org/officeDocument/2006/relationships/hyperlink" Target="http://es.wikipedia.org/wiki/Cultura" TargetMode="External"/><Relationship Id="rId11" Type="http://schemas.openxmlformats.org/officeDocument/2006/relationships/hyperlink" Target="http://es.wikipedia.org/wiki/Declaraci%C3%B3n_de_las_Naciones_Unidas_sobre_los_derechos_de_los_pueblos_ind%C3%ADgenas" TargetMode="External"/><Relationship Id="rId24" Type="http://schemas.openxmlformats.org/officeDocument/2006/relationships/hyperlink" Target="http://es.wikipedia.org/wiki/Declaraci%C3%B3n_de_las_Naciones_Unidas_sobre_los_derechos_de_los_pueblos_ind%C3%ADgenas" TargetMode="External"/><Relationship Id="rId32" Type="http://schemas.openxmlformats.org/officeDocument/2006/relationships/hyperlink" Target="http://es.wikipedia.org/wiki/Empleo" TargetMode="External"/><Relationship Id="rId37" Type="http://schemas.openxmlformats.org/officeDocument/2006/relationships/hyperlink" Target="http://es.wikipedia.org/wiki/Declaraci%C3%B3n_de_las_Naciones_Unidas_sobre_los_derechos_de_los_pueblos_ind%C3%ADgenas" TargetMode="External"/><Relationship Id="rId40" Type="http://schemas.openxmlformats.org/officeDocument/2006/relationships/hyperlink" Target="http://es.wikipedia.org/wiki/Consejo_Econ%C3%B3mico_y_Social_de_las_Naciones_Unidas" TargetMode="External"/><Relationship Id="rId45" Type="http://schemas.openxmlformats.org/officeDocument/2006/relationships/hyperlink" Target="http://es.wikipedia.org/wiki/Comisi%C3%B3n_de_Derechos_Humanos_de_las_Naciones_Unidas" TargetMode="External"/><Relationship Id="rId53" Type="http://schemas.openxmlformats.org/officeDocument/2006/relationships/hyperlink" Target="http://es.wikipedia.org/wiki/M%C3%A9xico" TargetMode="External"/><Relationship Id="rId58" Type="http://schemas.openxmlformats.org/officeDocument/2006/relationships/hyperlink" Target="http://es.wikipedia.org/wiki/Declaraci%C3%B3n_de_las_Naciones_Unidas_sobre_los_derechos_de_los_pueblos_ind%C3%ADgenas" TargetMode="External"/><Relationship Id="rId66" Type="http://schemas.openxmlformats.org/officeDocument/2006/relationships/hyperlink" Target="http://es.wikipedia.org/wiki/Burundi" TargetMode="External"/><Relationship Id="rId74" Type="http://schemas.openxmlformats.org/officeDocument/2006/relationships/hyperlink" Target="http://es.wikipedia.org/wiki/Declaraci%C3%B3n_de_las_Naciones_Unidas_sobre_los_derechos_de_los_pueblos_ind%C3%ADgenas" TargetMode="External"/><Relationship Id="rId79" Type="http://schemas.openxmlformats.org/officeDocument/2006/relationships/hyperlink" Target="http://es.wikipedia.org/wiki/Australia" TargetMode="External"/><Relationship Id="rId87" Type="http://schemas.openxmlformats.org/officeDocument/2006/relationships/hyperlink" Target="http://es.wikipedia.org/wiki/Estados_Unidos" TargetMode="External"/><Relationship Id="rId102" Type="http://schemas.openxmlformats.org/officeDocument/2006/relationships/theme" Target="theme/theme1.xml"/><Relationship Id="rId5" Type="http://schemas.openxmlformats.org/officeDocument/2006/relationships/hyperlink" Target="http://es.wikipedia.org/wiki/Declaraci%C3%B3n_de_las_Naciones_Unidas_sobre_los_derechos_de_los_pueblos_ind%C3%ADgenas" TargetMode="External"/><Relationship Id="rId61" Type="http://schemas.openxmlformats.org/officeDocument/2006/relationships/hyperlink" Target="http://es.wikipedia.org/wiki/Canad%C3%A1" TargetMode="External"/><Relationship Id="rId82" Type="http://schemas.openxmlformats.org/officeDocument/2006/relationships/hyperlink" Target="http://es.wikipedia.org/wiki/Declaraci%C3%B3n_de_las_Naciones_Unidas_sobre_los_derechos_de_los_pueblos_ind%C3%ADgenas" TargetMode="External"/><Relationship Id="rId90" Type="http://schemas.openxmlformats.org/officeDocument/2006/relationships/hyperlink" Target="http://es.wikipedia.org/wiki/Secretar%C3%ADa_General_de_Naciones_Unidas" TargetMode="External"/><Relationship Id="rId95" Type="http://schemas.openxmlformats.org/officeDocument/2006/relationships/hyperlink" Target="http://es.wikipedia.org/wiki/%C3%81frica" TargetMode="External"/><Relationship Id="rId19" Type="http://schemas.openxmlformats.org/officeDocument/2006/relationships/hyperlink" Target="http://es.wikipedia.org/w/index.php?title=Declaraci%C3%B3n_de_las_Naciones_Unidas_sobre_los_derechos_de_los_pueblos_ind%C3%ADgenas&amp;action=edit&amp;section=1" TargetMode="External"/><Relationship Id="rId14" Type="http://schemas.openxmlformats.org/officeDocument/2006/relationships/hyperlink" Target="http://es.wikipedia.org/wiki/Declaraci%C3%B3n_de_las_Naciones_Unidas_sobre_los_derechos_de_los_pueblos_ind%C3%ADgenas" TargetMode="External"/><Relationship Id="rId22" Type="http://schemas.openxmlformats.org/officeDocument/2006/relationships/hyperlink" Target="http://es.wikipedia.org/wiki/Pueblos_ind%C3%ADgenas" TargetMode="External"/><Relationship Id="rId27" Type="http://schemas.openxmlformats.org/officeDocument/2006/relationships/hyperlink" Target="http://es.wikipedia.org/wiki/Derechos_individuales" TargetMode="External"/><Relationship Id="rId30" Type="http://schemas.openxmlformats.org/officeDocument/2006/relationships/hyperlink" Target="http://es.wikipedia.org/wiki/Identidad" TargetMode="External"/><Relationship Id="rId35" Type="http://schemas.openxmlformats.org/officeDocument/2006/relationships/hyperlink" Target="http://es.wikipedia.org/wiki/Pol%C3%ADtica" TargetMode="External"/><Relationship Id="rId43" Type="http://schemas.openxmlformats.org/officeDocument/2006/relationships/hyperlink" Target="http://es.wikipedia.org/wiki/1985" TargetMode="External"/><Relationship Id="rId48" Type="http://schemas.openxmlformats.org/officeDocument/2006/relationships/hyperlink" Target="http://es.wikipedia.org/wiki/Territorio_ind%C3%ADgena" TargetMode="External"/><Relationship Id="rId56" Type="http://schemas.openxmlformats.org/officeDocument/2006/relationships/hyperlink" Target="http://es.wikipedia.org/wiki/Declaraci%C3%B3n_de_las_Naciones_Unidas_sobre_los_derechos_de_los_pueblos_ind%C3%ADgenas" TargetMode="External"/><Relationship Id="rId64" Type="http://schemas.openxmlformats.org/officeDocument/2006/relationships/hyperlink" Target="http://es.wikipedia.org/wiki/Bangladesh" TargetMode="External"/><Relationship Id="rId69" Type="http://schemas.openxmlformats.org/officeDocument/2006/relationships/hyperlink" Target="http://es.wikipedia.org/wiki/Kenya" TargetMode="External"/><Relationship Id="rId77" Type="http://schemas.openxmlformats.org/officeDocument/2006/relationships/hyperlink" Target="http://es.wikipedia.org/wiki/Imperio_Brit%C3%A1nico" TargetMode="External"/><Relationship Id="rId100" Type="http://schemas.openxmlformats.org/officeDocument/2006/relationships/hyperlink" Target="http://es.wikipedia.org/wiki/Declaraci%C3%B3n_de_las_Naciones_Unidas_sobre_los_derechos_de_los_pueblos_ind%C3%ADgenas" TargetMode="External"/><Relationship Id="rId8" Type="http://schemas.openxmlformats.org/officeDocument/2006/relationships/hyperlink" Target="http://es.wikipedia.org/wiki/13_de_septiembre" TargetMode="External"/><Relationship Id="rId51" Type="http://schemas.openxmlformats.org/officeDocument/2006/relationships/hyperlink" Target="http://es.wikipedia.org/wiki/Consejo_de_Derechos_Humanos" TargetMode="External"/><Relationship Id="rId72" Type="http://schemas.openxmlformats.org/officeDocument/2006/relationships/hyperlink" Target="http://es.wikipedia.org/wiki/Samoa" TargetMode="External"/><Relationship Id="rId80" Type="http://schemas.openxmlformats.org/officeDocument/2006/relationships/hyperlink" Target="http://es.wikipedia.org/wiki/Declaraci%C3%B3n_de_las_Naciones_Unidas_sobre_los_derechos_de_los_pueblos_ind%C3%ADgenas" TargetMode="External"/><Relationship Id="rId85" Type="http://schemas.openxmlformats.org/officeDocument/2006/relationships/hyperlink" Target="http://es.wikipedia.org/wiki/Nueva_Zelanda" TargetMode="External"/><Relationship Id="rId93" Type="http://schemas.openxmlformats.org/officeDocument/2006/relationships/hyperlink" Target="http://es.wikipedia.org/wiki/Oficina_del_Alto_Comisionado_de_las_Naciones_Unidas_para_los_Derechos_Humanos" TargetMode="External"/><Relationship Id="rId98" Type="http://schemas.openxmlformats.org/officeDocument/2006/relationships/hyperlink" Target="http://es.wikipedia.org/wiki/David_Choquehuanca" TargetMode="External"/><Relationship Id="rId3" Type="http://schemas.openxmlformats.org/officeDocument/2006/relationships/settings" Target="settings.xml"/><Relationship Id="rId12" Type="http://schemas.openxmlformats.org/officeDocument/2006/relationships/hyperlink" Target="http://es.wikipedia.org/wiki/Declaraci%C3%B3n_de_las_Naciones_Unidas_sobre_los_derechos_de_los_pueblos_ind%C3%ADgenas" TargetMode="External"/><Relationship Id="rId17" Type="http://schemas.openxmlformats.org/officeDocument/2006/relationships/hyperlink" Target="http://es.wikipedia.org/wiki/Declaraci%C3%B3n_de_las_Naciones_Unidas_sobre_los_derechos_de_los_pueblos_ind%C3%ADgenas" TargetMode="External"/><Relationship Id="rId25" Type="http://schemas.openxmlformats.org/officeDocument/2006/relationships/hyperlink" Target="http://es.wikipedia.org/w/index.php?title=Declaraci%C3%B3n_de_las_Naciones_Unidas_sobre_los_derechos_de_los_pueblos_ind%C3%ADgenas&amp;action=edit&amp;section=2" TargetMode="External"/><Relationship Id="rId33" Type="http://schemas.openxmlformats.org/officeDocument/2006/relationships/hyperlink" Target="http://es.wikipedia.org/wiki/Salud" TargetMode="External"/><Relationship Id="rId38" Type="http://schemas.openxmlformats.org/officeDocument/2006/relationships/hyperlink" Target="http://es.wikipedia.org/w/index.php?title=Declaraci%C3%B3n_de_las_Naciones_Unidas_sobre_los_derechos_de_los_pueblos_ind%C3%ADgenas&amp;action=edit&amp;section=3" TargetMode="External"/><Relationship Id="rId46" Type="http://schemas.openxmlformats.org/officeDocument/2006/relationships/hyperlink" Target="http://es.wikipedia.org/wiki/Derecho_a_la_autodeterminaci%C3%B3n" TargetMode="External"/><Relationship Id="rId59" Type="http://schemas.openxmlformats.org/officeDocument/2006/relationships/hyperlink" Target="http://es.wikipedia.org/wiki/Declaraci%C3%B3n_de_las_Naciones_Unidas_sobre_los_derechos_de_los_pueblos_ind%C3%ADgenas" TargetMode="External"/><Relationship Id="rId67" Type="http://schemas.openxmlformats.org/officeDocument/2006/relationships/hyperlink" Target="http://es.wikipedia.org/wiki/Colombia" TargetMode="External"/><Relationship Id="rId20" Type="http://schemas.openxmlformats.org/officeDocument/2006/relationships/hyperlink" Target="http://es.wikipedia.org/wiki/Derecho_internacional" TargetMode="External"/><Relationship Id="rId41" Type="http://schemas.openxmlformats.org/officeDocument/2006/relationships/hyperlink" Target="http://es.wikipedia.org/w/index.php?title=Jos%C3%A9_R._Mart%C3%ADnez_Cobo&amp;action=edit&amp;redlink=1" TargetMode="External"/><Relationship Id="rId54" Type="http://schemas.openxmlformats.org/officeDocument/2006/relationships/hyperlink" Target="http://es.wikipedia.org/wiki/Per%C3%BA" TargetMode="External"/><Relationship Id="rId62" Type="http://schemas.openxmlformats.org/officeDocument/2006/relationships/hyperlink" Target="http://es.wikipedia.org/wiki/Nueva_Zelanda" TargetMode="External"/><Relationship Id="rId70" Type="http://schemas.openxmlformats.org/officeDocument/2006/relationships/hyperlink" Target="http://es.wikipedia.org/wiki/Nigeria" TargetMode="External"/><Relationship Id="rId75" Type="http://schemas.openxmlformats.org/officeDocument/2006/relationships/hyperlink" Target="http://es.wikipedia.org/w/index.php?title=Declaraci%C3%B3n_de_las_Naciones_Unidas_sobre_los_derechos_de_los_pueblos_ind%C3%ADgenas&amp;action=edit&amp;section=4" TargetMode="External"/><Relationship Id="rId83" Type="http://schemas.openxmlformats.org/officeDocument/2006/relationships/hyperlink" Target="http://es.wikipedia.org/wiki/Territorios_ind%C3%ADgenas" TargetMode="External"/><Relationship Id="rId88" Type="http://schemas.openxmlformats.org/officeDocument/2006/relationships/hyperlink" Target="http://es.wikipedia.org/w/index.php?title=Benjamin_Chang&amp;action=edit&amp;redlink=1" TargetMode="External"/><Relationship Id="rId91" Type="http://schemas.openxmlformats.org/officeDocument/2006/relationships/hyperlink" Target="http://es.wikipedia.org/wiki/Ban_Ki-Moon" TargetMode="External"/><Relationship Id="rId96" Type="http://schemas.openxmlformats.org/officeDocument/2006/relationships/hyperlink" Target="http://es.wikipedia.org/wiki/Declaraci%C3%B3n_de_las_Naciones_Unidas_sobre_los_derechos_de_los_pueblos_ind%C3%ADgenas" TargetMode="External"/><Relationship Id="rId1" Type="http://schemas.openxmlformats.org/officeDocument/2006/relationships/numbering" Target="numbering.xml"/><Relationship Id="rId6" Type="http://schemas.openxmlformats.org/officeDocument/2006/relationships/hyperlink" Target="http://es.wikipedia.org/wiki/Declaraci%C3%B3n_de_las_Naciones_Unidas_sobre_los_derechos_de_los_pueblos_ind%C3%ADgenas" TargetMode="External"/><Relationship Id="rId15" Type="http://schemas.openxmlformats.org/officeDocument/2006/relationships/hyperlink" Target="http://es.wikipedia.org/wiki/Declaraci%C3%B3n_de_las_Naciones_Unidas_sobre_los_derechos_de_los_pueblos_ind%C3%ADgenas" TargetMode="External"/><Relationship Id="rId23" Type="http://schemas.openxmlformats.org/officeDocument/2006/relationships/hyperlink" Target="http://es.wikipedia.org/wiki/Derechos_humanos" TargetMode="External"/><Relationship Id="rId28" Type="http://schemas.openxmlformats.org/officeDocument/2006/relationships/hyperlink" Target="http://es.wikipedia.org/wiki/Territorio_ind%C3%ADgena" TargetMode="External"/><Relationship Id="rId36" Type="http://schemas.openxmlformats.org/officeDocument/2006/relationships/hyperlink" Target="http://es.wikipedia.org/wiki/Desarrollo_econ%C3%B3mico" TargetMode="External"/><Relationship Id="rId49" Type="http://schemas.openxmlformats.org/officeDocument/2006/relationships/hyperlink" Target="http://es.wikipedia.org/wiki/Declaraci%C3%B3n_de_las_Naciones_Unidas_sobre_los_derechos_de_los_pueblos_ind%C3%ADgenas" TargetMode="External"/><Relationship Id="rId57" Type="http://schemas.openxmlformats.org/officeDocument/2006/relationships/hyperlink" Target="http://es.wikipedia.org/wiki/Declaraci%C3%B3n_de_las_Naciones_Unidas_sobre_los_derechos_de_los_pueblos_ind%C3%ADgenas" TargetMode="External"/><Relationship Id="rId10" Type="http://schemas.openxmlformats.org/officeDocument/2006/relationships/hyperlink" Target="http://es.wikipedia.org/wiki/Asamblea_General_de_las_Naciones_Unidas" TargetMode="External"/><Relationship Id="rId31" Type="http://schemas.openxmlformats.org/officeDocument/2006/relationships/hyperlink" Target="http://es.wikipedia.org/wiki/Lengua" TargetMode="External"/><Relationship Id="rId44" Type="http://schemas.openxmlformats.org/officeDocument/2006/relationships/hyperlink" Target="http://es.wikipedia.org/wiki/1993" TargetMode="External"/><Relationship Id="rId52" Type="http://schemas.openxmlformats.org/officeDocument/2006/relationships/hyperlink" Target="http://es.wikipedia.org/wiki/Declaraci%C3%B3n_de_las_Naciones_Unidas_sobre_los_derechos_de_los_pueblos_ind%C3%ADgenas" TargetMode="External"/><Relationship Id="rId60" Type="http://schemas.openxmlformats.org/officeDocument/2006/relationships/hyperlink" Target="http://es.wikipedia.org/wiki/Australia" TargetMode="External"/><Relationship Id="rId65" Type="http://schemas.openxmlformats.org/officeDocument/2006/relationships/hyperlink" Target="http://es.wikipedia.org/wiki/Bhutan" TargetMode="External"/><Relationship Id="rId73" Type="http://schemas.openxmlformats.org/officeDocument/2006/relationships/hyperlink" Target="http://es.wikipedia.org/wiki/Ucrania" TargetMode="External"/><Relationship Id="rId78" Type="http://schemas.openxmlformats.org/officeDocument/2006/relationships/hyperlink" Target="http://es.wikipedia.org/wiki/Aborigen" TargetMode="External"/><Relationship Id="rId81" Type="http://schemas.openxmlformats.org/officeDocument/2006/relationships/hyperlink" Target="http://es.wikipedia.org/wiki/Canad%C3%A1" TargetMode="External"/><Relationship Id="rId86" Type="http://schemas.openxmlformats.org/officeDocument/2006/relationships/hyperlink" Target="http://es.wikipedia.org/wiki/Declaraci%C3%B3n_de_las_Naciones_Unidas_sobre_los_derechos_de_los_pueblos_ind%C3%ADgenas" TargetMode="External"/><Relationship Id="rId94" Type="http://schemas.openxmlformats.org/officeDocument/2006/relationships/hyperlink" Target="http://es.wikipedia.org/wiki/Declaraci%C3%B3n_de_las_Naciones_Unidas_sobre_los_derechos_de_los_pueblos_ind%C3%ADgenas" TargetMode="External"/><Relationship Id="rId99" Type="http://schemas.openxmlformats.org/officeDocument/2006/relationships/hyperlink" Target="http://es.wikipedia.org/wiki/Declaraci%C3%B3n_Universal_de_los_Derechos_Humano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wikipedia.org/wiki/2007" TargetMode="External"/><Relationship Id="rId13" Type="http://schemas.openxmlformats.org/officeDocument/2006/relationships/hyperlink" Target="http://es.wikipedia.org/wiki/Declaraci%C3%B3n_de_las_Naciones_Unidas_sobre_los_derechos_de_los_pueblos_ind%C3%ADgenas" TargetMode="External"/><Relationship Id="rId18" Type="http://schemas.openxmlformats.org/officeDocument/2006/relationships/hyperlink" Target="http://es.wikipedia.org/wiki/Declaraci%C3%B3n_de_las_Naciones_Unidas_sobre_los_derechos_de_los_pueblos_ind%C3%ADgenas" TargetMode="External"/><Relationship Id="rId39" Type="http://schemas.openxmlformats.org/officeDocument/2006/relationships/hyperlink" Target="http://es.wikipedia.org/wiki/19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2866</Words>
  <Characters>15763</Characters>
  <Application>Microsoft Office Word</Application>
  <DocSecurity>0</DocSecurity>
  <Lines>131</Lines>
  <Paragraphs>37</Paragraphs>
  <ScaleCrop>false</ScaleCrop>
  <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2010-07-12T16:27:00Z</dcterms:created>
  <dcterms:modified xsi:type="dcterms:W3CDTF">2010-07-12T16:30:00Z</dcterms:modified>
</cp:coreProperties>
</file>