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D0" w:rsidRDefault="00033CD0">
      <w:pPr>
        <w:rPr>
          <w:lang w:val="es-MX"/>
        </w:rPr>
      </w:pPr>
    </w:p>
    <w:p w:rsidR="005E5A40" w:rsidRPr="005E5A40" w:rsidRDefault="005E5A40" w:rsidP="005E5A40">
      <w:pPr>
        <w:spacing w:before="100" w:beforeAutospacing="1" w:after="100" w:afterAutospacing="1"/>
        <w:jc w:val="left"/>
        <w:outlineLvl w:val="7"/>
        <w:rPr>
          <w:rFonts w:eastAsia="Times New Roman" w:cs="Times New Roman"/>
          <w:kern w:val="0"/>
          <w:sz w:val="20"/>
          <w:szCs w:val="20"/>
          <w:lang w:eastAsia="es-ES"/>
        </w:rPr>
      </w:pPr>
      <w:r w:rsidRPr="005E5A40">
        <w:rPr>
          <w:rFonts w:eastAsia="Times New Roman" w:cs="Times New Roman"/>
          <w:kern w:val="0"/>
          <w:sz w:val="20"/>
          <w:szCs w:val="20"/>
          <w:lang w:val="es-CO" w:eastAsia="es-ES"/>
        </w:rPr>
        <w:t xml:space="preserve">Sentencia T-098/02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ind w:left="540"/>
        <w:jc w:val="left"/>
        <w:rPr>
          <w:rFonts w:eastAsia="Times New Roman" w:cs="Times New Roman"/>
          <w:kern w:val="0"/>
          <w:sz w:val="20"/>
          <w:szCs w:val="20"/>
          <w:lang w:eastAsia="es-ES"/>
        </w:rPr>
      </w:pPr>
      <w:r w:rsidRPr="005E5A40">
        <w:rPr>
          <w:rFonts w:eastAsia="Times New Roman" w:cs="Times New Roman"/>
          <w:b/>
          <w:bCs/>
          <w:kern w:val="0"/>
          <w:sz w:val="20"/>
          <w:szCs w:val="20"/>
          <w:lang w:val="es-CO" w:eastAsia="es-ES"/>
        </w:rPr>
        <w:t>DESPLAZAMIENTO FORZADO-</w:t>
      </w:r>
      <w:r w:rsidRPr="005E5A40">
        <w:rPr>
          <w:rFonts w:eastAsia="Times New Roman" w:cs="Times New Roman"/>
          <w:kern w:val="0"/>
          <w:sz w:val="20"/>
          <w:szCs w:val="20"/>
          <w:lang w:val="es-CO" w:eastAsia="es-ES"/>
        </w:rPr>
        <w:t>Vulneración múltiple, masiva y continua de derechos fundamentales</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ind w:left="540"/>
        <w:jc w:val="left"/>
        <w:rPr>
          <w:rFonts w:eastAsia="Times New Roman" w:cs="Times New Roman"/>
          <w:kern w:val="0"/>
          <w:sz w:val="20"/>
          <w:szCs w:val="20"/>
          <w:lang w:eastAsia="es-ES"/>
        </w:rPr>
      </w:pPr>
      <w:r w:rsidRPr="005E5A40">
        <w:rPr>
          <w:rFonts w:eastAsia="Times New Roman" w:cs="Times New Roman"/>
          <w:b/>
          <w:bCs/>
          <w:kern w:val="0"/>
          <w:sz w:val="20"/>
          <w:szCs w:val="20"/>
          <w:lang w:val="es-CO" w:eastAsia="es-ES"/>
        </w:rPr>
        <w:t>ACCION DE TUTELA</w:t>
      </w:r>
      <w:r w:rsidRPr="005E5A40">
        <w:rPr>
          <w:rFonts w:eastAsia="Times New Roman" w:cs="Times New Roman"/>
          <w:kern w:val="0"/>
          <w:sz w:val="20"/>
          <w:szCs w:val="20"/>
          <w:lang w:val="es-CO" w:eastAsia="es-ES"/>
        </w:rPr>
        <w:t>-Procedencia respecto de desplazados/</w:t>
      </w:r>
      <w:r w:rsidRPr="005E5A40">
        <w:rPr>
          <w:rFonts w:eastAsia="Times New Roman" w:cs="Times New Roman"/>
          <w:b/>
          <w:bCs/>
          <w:kern w:val="0"/>
          <w:sz w:val="20"/>
          <w:szCs w:val="20"/>
          <w:lang w:val="es-CO" w:eastAsia="es-ES"/>
        </w:rPr>
        <w:t>ACCION DE GRUPO</w:t>
      </w:r>
      <w:r w:rsidRPr="005E5A40">
        <w:rPr>
          <w:rFonts w:eastAsia="Times New Roman" w:cs="Times New Roman"/>
          <w:kern w:val="0"/>
          <w:sz w:val="20"/>
          <w:szCs w:val="20"/>
          <w:lang w:val="es-CO" w:eastAsia="es-ES"/>
        </w:rPr>
        <w:t>-Improcedencia respecto de desplazados</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i/>
          <w:iCs/>
          <w:kern w:val="0"/>
          <w:sz w:val="20"/>
          <w:szCs w:val="20"/>
          <w:lang w:val="es-CO" w:eastAsia="es-ES"/>
        </w:rPr>
        <w:t xml:space="preserve">La acción de grupo es exclusivamente para obtener el reconocimiento y pago de indemnización de </w:t>
      </w:r>
      <w:proofErr w:type="gramStart"/>
      <w:r w:rsidRPr="005E5A40">
        <w:rPr>
          <w:rFonts w:eastAsia="Times New Roman" w:cs="Times New Roman"/>
          <w:i/>
          <w:iCs/>
          <w:kern w:val="0"/>
          <w:sz w:val="20"/>
          <w:szCs w:val="20"/>
          <w:lang w:val="es-CO" w:eastAsia="es-ES"/>
        </w:rPr>
        <w:t>perjuicios</w:t>
      </w:r>
      <w:proofErr w:type="gramEnd"/>
      <w:r w:rsidRPr="005E5A40">
        <w:rPr>
          <w:rFonts w:eastAsia="Times New Roman" w:cs="Times New Roman"/>
          <w:i/>
          <w:iCs/>
          <w:kern w:val="0"/>
          <w:sz w:val="20"/>
          <w:szCs w:val="20"/>
          <w:lang w:val="es-CO" w:eastAsia="es-ES"/>
        </w:rPr>
        <w:t xml:space="preserve">, algo que no se ha planteado en el presente caso.  No hay la menor duda  sobre la </w:t>
      </w:r>
      <w:proofErr w:type="spellStart"/>
      <w:r w:rsidRPr="005E5A40">
        <w:rPr>
          <w:rFonts w:eastAsia="Times New Roman" w:cs="Times New Roman"/>
          <w:i/>
          <w:iCs/>
          <w:kern w:val="0"/>
          <w:sz w:val="20"/>
          <w:szCs w:val="20"/>
          <w:lang w:val="es-CO" w:eastAsia="es-ES"/>
        </w:rPr>
        <w:t>procedibilidad</w:t>
      </w:r>
      <w:proofErr w:type="spellEnd"/>
      <w:r w:rsidRPr="005E5A40">
        <w:rPr>
          <w:rFonts w:eastAsia="Times New Roman" w:cs="Times New Roman"/>
          <w:i/>
          <w:iCs/>
          <w:kern w:val="0"/>
          <w:sz w:val="20"/>
          <w:szCs w:val="20"/>
          <w:lang w:val="es-CO" w:eastAsia="es-ES"/>
        </w:rPr>
        <w:t xml:space="preserve"> de la tutela interpuesta por desplazados que señalan concretamente la violación de varios de sus derechos fundamentales.</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 </w:t>
      </w:r>
    </w:p>
    <w:p w:rsidR="005E5A40" w:rsidRPr="005E5A40" w:rsidRDefault="005E5A40" w:rsidP="005E5A40">
      <w:pPr>
        <w:spacing w:before="100" w:beforeAutospacing="1" w:after="100" w:afterAutospacing="1"/>
        <w:ind w:left="540"/>
        <w:jc w:val="left"/>
        <w:rPr>
          <w:rFonts w:eastAsia="Times New Roman" w:cs="Times New Roman"/>
          <w:kern w:val="0"/>
          <w:sz w:val="20"/>
          <w:szCs w:val="20"/>
          <w:lang w:eastAsia="es-ES"/>
        </w:rPr>
      </w:pPr>
      <w:r w:rsidRPr="005E5A40">
        <w:rPr>
          <w:rFonts w:eastAsia="Times New Roman" w:cs="Times New Roman"/>
          <w:b/>
          <w:bCs/>
          <w:kern w:val="0"/>
          <w:sz w:val="20"/>
          <w:szCs w:val="20"/>
          <w:lang w:val="es-CO" w:eastAsia="es-ES"/>
        </w:rPr>
        <w:t>SERVICIO DE SALUD DE DESPLAZADO-</w:t>
      </w:r>
      <w:r w:rsidRPr="005E5A40">
        <w:rPr>
          <w:rFonts w:eastAsia="Times New Roman" w:cs="Times New Roman"/>
          <w:kern w:val="0"/>
          <w:sz w:val="20"/>
          <w:szCs w:val="20"/>
          <w:lang w:val="es-CO" w:eastAsia="es-ES"/>
        </w:rPr>
        <w:t xml:space="preserve">Debe prestársele aunque no esté </w:t>
      </w:r>
      <w:proofErr w:type="spellStart"/>
      <w:r w:rsidRPr="005E5A40">
        <w:rPr>
          <w:rFonts w:eastAsia="Times New Roman" w:cs="Times New Roman"/>
          <w:kern w:val="0"/>
          <w:sz w:val="20"/>
          <w:szCs w:val="20"/>
          <w:lang w:val="es-CO" w:eastAsia="es-ES"/>
        </w:rPr>
        <w:t>carnetizado</w:t>
      </w:r>
      <w:proofErr w:type="spellEnd"/>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i/>
          <w:iCs/>
          <w:kern w:val="0"/>
          <w:sz w:val="20"/>
          <w:szCs w:val="20"/>
          <w:lang w:val="es-CO" w:eastAsia="es-ES"/>
        </w:rPr>
        <w:t xml:space="preserve">Aunque no esté </w:t>
      </w:r>
      <w:proofErr w:type="spellStart"/>
      <w:r w:rsidRPr="005E5A40">
        <w:rPr>
          <w:rFonts w:eastAsia="Times New Roman" w:cs="Times New Roman"/>
          <w:i/>
          <w:iCs/>
          <w:kern w:val="0"/>
          <w:sz w:val="20"/>
          <w:szCs w:val="20"/>
          <w:lang w:val="es-CO" w:eastAsia="es-ES"/>
        </w:rPr>
        <w:t>carnetizado</w:t>
      </w:r>
      <w:proofErr w:type="spellEnd"/>
      <w:r w:rsidRPr="005E5A40">
        <w:rPr>
          <w:rFonts w:eastAsia="Times New Roman" w:cs="Times New Roman"/>
          <w:i/>
          <w:iCs/>
          <w:kern w:val="0"/>
          <w:sz w:val="20"/>
          <w:szCs w:val="20"/>
          <w:lang w:val="es-CO" w:eastAsia="es-ES"/>
        </w:rPr>
        <w:t xml:space="preserve"> el desplazado, debe prestársele el servicio a la salud. Es derecho fundamental en los niños y respecto a los mayores se protege  por conexidad con el derecho a la vida.</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ind w:left="540"/>
        <w:jc w:val="left"/>
        <w:rPr>
          <w:rFonts w:eastAsia="Times New Roman" w:cs="Times New Roman"/>
          <w:kern w:val="0"/>
          <w:sz w:val="20"/>
          <w:szCs w:val="20"/>
          <w:lang w:eastAsia="es-ES"/>
        </w:rPr>
      </w:pPr>
      <w:r w:rsidRPr="005E5A40">
        <w:rPr>
          <w:rFonts w:eastAsia="Times New Roman" w:cs="Times New Roman"/>
          <w:b/>
          <w:bCs/>
          <w:kern w:val="0"/>
          <w:sz w:val="20"/>
          <w:szCs w:val="20"/>
          <w:lang w:val="es-CO" w:eastAsia="es-ES"/>
        </w:rPr>
        <w:t>DERECHO DE DESPLAZADO A EJERCER OFICIO</w:t>
      </w:r>
      <w:r w:rsidRPr="005E5A40">
        <w:rPr>
          <w:rFonts w:eastAsia="Times New Roman" w:cs="Times New Roman"/>
          <w:kern w:val="0"/>
          <w:sz w:val="20"/>
          <w:szCs w:val="20"/>
          <w:lang w:val="es-CO" w:eastAsia="es-ES"/>
        </w:rPr>
        <w:t>-Se debe dar enseñanza a través del SENA y fomentar proyectos</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 xml:space="preserve">En el presente caso de los desplazados, se les afecta el oficio de  agricultores  porque por el desplazamiento forzado a la ciudad no pueden continuar desarrollando sus labores. Esto implica que se presenta una colisión entre las normas aplicables para la protección  de los derechos de los desplazados. En efecto, el Estado debe proteger el derecho a la libertad de oficio y hacer cumplir  el artículo 65 de la Carta  sobre "fomento agropecuario, forestal y pesquero", pero por otro lado esos agricultores no pueden volver a sus parcelas y el artículo 54  establece como obligación del Estado "propiciar la ubicación laboral de las personas en edad de trabajar”. Si el desplazado considera que corre peligro su vida al regresar, obviamente está sacrificando la libre elección de su trabajo pero eso no significa que quede desprotegido. La sentencia SU.360/99 enuncia  los instrumentos jurídicos expedidos por la OIT sobre una correcta política de empleo  y dice  que “El Convenio 111 también se </w:t>
      </w:r>
      <w:r w:rsidRPr="005E5A40">
        <w:rPr>
          <w:rFonts w:eastAsia="Times New Roman" w:cs="Times New Roman"/>
          <w:i/>
          <w:iCs/>
          <w:kern w:val="0"/>
          <w:sz w:val="28"/>
          <w:szCs w:val="28"/>
          <w:lang w:val="es-CO" w:eastAsia="es-ES"/>
        </w:rPr>
        <w:lastRenderedPageBreak/>
        <w:t xml:space="preserve">refiere  al empleo y es interesante  en cuanto señala que los términos empleo y ocupación incluye tanto el acceso a los medios de formación profesional como la orientación y admisión  en el empleo y las diversas ocupaciones”. Es decir que, obligados los desplazados a buscar otra ocupación para sobrevivir, hay que darles elementos que les ayuden a ingresar al mercado laboral, uno de los cuales es precisamente la enseñanza que se da en el SENA y otro el de fomentar proyectos específicos.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ind w:left="540"/>
        <w:jc w:val="left"/>
        <w:rPr>
          <w:rFonts w:eastAsia="Times New Roman" w:cs="Times New Roman"/>
          <w:kern w:val="0"/>
          <w:sz w:val="20"/>
          <w:szCs w:val="20"/>
          <w:lang w:eastAsia="es-ES"/>
        </w:rPr>
      </w:pPr>
      <w:r w:rsidRPr="005E5A40">
        <w:rPr>
          <w:rFonts w:eastAsia="Times New Roman" w:cs="Times New Roman"/>
          <w:b/>
          <w:bCs/>
          <w:kern w:val="0"/>
          <w:sz w:val="20"/>
          <w:szCs w:val="20"/>
          <w:lang w:val="es-CO" w:eastAsia="es-ES"/>
        </w:rPr>
        <w:t>DERECHO A LA EDUCACION DE DESPLAZADO</w:t>
      </w:r>
      <w:r w:rsidRPr="005E5A40">
        <w:rPr>
          <w:rFonts w:eastAsia="Times New Roman" w:cs="Times New Roman"/>
          <w:kern w:val="0"/>
          <w:sz w:val="20"/>
          <w:szCs w:val="20"/>
          <w:lang w:val="es-CO" w:eastAsia="es-ES"/>
        </w:rPr>
        <w:t>-Exoneración de pago de matrícula y pensión</w:t>
      </w:r>
    </w:p>
    <w:p w:rsidR="005E5A40" w:rsidRPr="005E5A40" w:rsidRDefault="005E5A40" w:rsidP="005E5A40">
      <w:pPr>
        <w:spacing w:before="100" w:beforeAutospacing="1" w:after="100" w:afterAutospacing="1"/>
        <w:ind w:left="540"/>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ind w:left="540"/>
        <w:jc w:val="left"/>
        <w:rPr>
          <w:rFonts w:eastAsia="Times New Roman" w:cs="Times New Roman"/>
          <w:kern w:val="0"/>
          <w:sz w:val="20"/>
          <w:szCs w:val="20"/>
          <w:lang w:eastAsia="es-ES"/>
        </w:rPr>
      </w:pPr>
      <w:r w:rsidRPr="005E5A40">
        <w:rPr>
          <w:rFonts w:eastAsia="Times New Roman" w:cs="Times New Roman"/>
          <w:b/>
          <w:bCs/>
          <w:kern w:val="0"/>
          <w:sz w:val="20"/>
          <w:szCs w:val="20"/>
          <w:lang w:val="es-CO" w:eastAsia="es-ES"/>
        </w:rPr>
        <w:t>DERECHO A LA VIVIENDA DE DESPLAZADO</w:t>
      </w:r>
      <w:r w:rsidRPr="005E5A40">
        <w:rPr>
          <w:rFonts w:eastAsia="Times New Roman" w:cs="Times New Roman"/>
          <w:kern w:val="0"/>
          <w:sz w:val="20"/>
          <w:szCs w:val="20"/>
          <w:lang w:val="es-CO" w:eastAsia="es-ES"/>
        </w:rPr>
        <w:t>-El subsidio de vivienda debe darse por el INURBE</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ind w:left="540"/>
        <w:jc w:val="left"/>
        <w:rPr>
          <w:rFonts w:eastAsia="Times New Roman" w:cs="Times New Roman"/>
          <w:kern w:val="0"/>
          <w:sz w:val="20"/>
          <w:szCs w:val="20"/>
          <w:lang w:eastAsia="es-ES"/>
        </w:rPr>
      </w:pPr>
      <w:r w:rsidRPr="005E5A40">
        <w:rPr>
          <w:rFonts w:eastAsia="Times New Roman" w:cs="Times New Roman"/>
          <w:b/>
          <w:bCs/>
          <w:kern w:val="0"/>
          <w:sz w:val="20"/>
          <w:szCs w:val="20"/>
          <w:lang w:val="es-CO" w:eastAsia="es-ES"/>
        </w:rPr>
        <w:t>RED DE SOLIDARIDAD SOCIAL-</w:t>
      </w:r>
      <w:r w:rsidRPr="005E5A40">
        <w:rPr>
          <w:rFonts w:eastAsia="Times New Roman" w:cs="Times New Roman"/>
          <w:kern w:val="0"/>
          <w:sz w:val="20"/>
          <w:szCs w:val="20"/>
          <w:lang w:val="es-CO" w:eastAsia="es-ES"/>
        </w:rPr>
        <w:t>Protección a desplazados</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 xml:space="preserve">Si bien es cierto la Red de Solidaridad Social es una entidad coordinadora, las medidas que proponga, diseñe, promueva, propicie, </w:t>
      </w:r>
      <w:proofErr w:type="spellStart"/>
      <w:r w:rsidRPr="005E5A40">
        <w:rPr>
          <w:rFonts w:eastAsia="Times New Roman" w:cs="Times New Roman"/>
          <w:i/>
          <w:iCs/>
          <w:kern w:val="0"/>
          <w:sz w:val="28"/>
          <w:szCs w:val="28"/>
          <w:lang w:val="es-CO" w:eastAsia="es-ES"/>
        </w:rPr>
        <w:t>concerte</w:t>
      </w:r>
      <w:proofErr w:type="spellEnd"/>
      <w:r w:rsidRPr="005E5A40">
        <w:rPr>
          <w:rFonts w:eastAsia="Times New Roman" w:cs="Times New Roman"/>
          <w:i/>
          <w:iCs/>
          <w:kern w:val="0"/>
          <w:sz w:val="28"/>
          <w:szCs w:val="28"/>
          <w:lang w:val="es-CO" w:eastAsia="es-ES"/>
        </w:rPr>
        <w:t>  o coordine deben cristalizarse en primer lugar en la atención humanitaria de emergencia durante los tres primeros meses de la contingencia prorrogables por tres meses mas y, además, en todos los componentes de los programas de estabilización económica y por supuesto en la efectividad de la protección a los derechos fundamentales.</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ind w:left="540"/>
        <w:jc w:val="left"/>
        <w:rPr>
          <w:rFonts w:eastAsia="Times New Roman" w:cs="Times New Roman"/>
          <w:kern w:val="0"/>
          <w:sz w:val="20"/>
          <w:szCs w:val="20"/>
          <w:lang w:eastAsia="es-ES"/>
        </w:rPr>
      </w:pPr>
      <w:r w:rsidRPr="005E5A40">
        <w:rPr>
          <w:rFonts w:eastAsia="Times New Roman" w:cs="Times New Roman"/>
          <w:b/>
          <w:bCs/>
          <w:kern w:val="0"/>
          <w:sz w:val="20"/>
          <w:szCs w:val="20"/>
          <w:lang w:val="es-CO" w:eastAsia="es-ES"/>
        </w:rPr>
        <w:t>SENTENCIA DE TUTELA</w:t>
      </w:r>
      <w:r w:rsidRPr="005E5A40">
        <w:rPr>
          <w:rFonts w:eastAsia="Times New Roman" w:cs="Times New Roman"/>
          <w:kern w:val="0"/>
          <w:sz w:val="20"/>
          <w:szCs w:val="20"/>
          <w:lang w:val="es-CO" w:eastAsia="es-ES"/>
        </w:rPr>
        <w:t>-Efectividad de la orden de tutela en casos de desplazados</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La labor del Juez no es solamente tramitar el incidente de desacato, cuando se instaure por incumplimiento de lo ordenado, sino lo fundamental es que sea efectivo  el respeto a los derechos fundamentales. El Juez de primera instancia no pierde competencia hasta tanto la orden sea completamente cumplida.</w:t>
      </w:r>
    </w:p>
    <w:p w:rsidR="005E5A40" w:rsidRPr="005E5A40" w:rsidRDefault="005E5A40" w:rsidP="005E5A40">
      <w:pPr>
        <w:spacing w:after="0"/>
        <w:ind w:left="3686" w:right="-232"/>
        <w:jc w:val="left"/>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ind w:left="3969" w:right="-232"/>
        <w:rPr>
          <w:rFonts w:eastAsia="Times New Roman" w:cs="Times New Roman"/>
          <w:kern w:val="0"/>
          <w:szCs w:val="24"/>
          <w:lang w:eastAsia="es-ES"/>
        </w:rPr>
      </w:pPr>
      <w:r w:rsidRPr="005E5A40">
        <w:rPr>
          <w:rFonts w:eastAsia="Times New Roman" w:cs="Times New Roman"/>
          <w:kern w:val="0"/>
          <w:sz w:val="28"/>
          <w:szCs w:val="28"/>
          <w:lang w:val="es-CO" w:eastAsia="es-ES"/>
        </w:rPr>
        <w:t>Referencia: expedientes  T-525195, T- 529460 y otros</w:t>
      </w:r>
    </w:p>
    <w:p w:rsidR="005E5A40" w:rsidRPr="005E5A40" w:rsidRDefault="005E5A40" w:rsidP="005E5A40">
      <w:pPr>
        <w:spacing w:after="0"/>
        <w:ind w:left="3969" w:right="-232"/>
        <w:rPr>
          <w:rFonts w:eastAsia="Times New Roman" w:cs="Times New Roman"/>
          <w:kern w:val="0"/>
          <w:szCs w:val="24"/>
          <w:lang w:eastAsia="es-ES"/>
        </w:rPr>
      </w:pPr>
      <w:r w:rsidRPr="005E5A40">
        <w:rPr>
          <w:rFonts w:eastAsia="Times New Roman" w:cs="Times New Roman"/>
          <w:kern w:val="0"/>
          <w:sz w:val="28"/>
          <w:szCs w:val="28"/>
          <w:lang w:val="es-CO" w:eastAsia="es-ES"/>
        </w:rPr>
        <w:lastRenderedPageBreak/>
        <w:t> </w:t>
      </w:r>
    </w:p>
    <w:p w:rsidR="005E5A40" w:rsidRPr="005E5A40" w:rsidRDefault="005E5A40" w:rsidP="005E5A40">
      <w:pPr>
        <w:spacing w:after="0"/>
        <w:ind w:left="3969" w:right="-232"/>
        <w:rPr>
          <w:rFonts w:eastAsia="Times New Roman" w:cs="Times New Roman"/>
          <w:kern w:val="0"/>
          <w:szCs w:val="24"/>
          <w:lang w:eastAsia="es-ES"/>
        </w:rPr>
      </w:pPr>
      <w:r w:rsidRPr="005E5A40">
        <w:rPr>
          <w:rFonts w:eastAsia="Times New Roman" w:cs="Times New Roman"/>
          <w:kern w:val="0"/>
          <w:sz w:val="28"/>
          <w:szCs w:val="28"/>
          <w:lang w:val="es-CO" w:eastAsia="es-ES"/>
        </w:rPr>
        <w:t xml:space="preserve">Peticionarios: Luz Mosquera </w:t>
      </w:r>
      <w:proofErr w:type="spellStart"/>
      <w:r w:rsidRPr="005E5A40">
        <w:rPr>
          <w:rFonts w:eastAsia="Times New Roman" w:cs="Times New Roman"/>
          <w:kern w:val="0"/>
          <w:sz w:val="28"/>
          <w:szCs w:val="28"/>
          <w:lang w:val="es-CO" w:eastAsia="es-ES"/>
        </w:rPr>
        <w:t>Aluma</w:t>
      </w:r>
      <w:proofErr w:type="spellEnd"/>
      <w:r w:rsidRPr="005E5A40">
        <w:rPr>
          <w:rFonts w:eastAsia="Times New Roman" w:cs="Times New Roman"/>
          <w:kern w:val="0"/>
          <w:sz w:val="28"/>
          <w:szCs w:val="28"/>
          <w:lang w:val="es-CO" w:eastAsia="es-ES"/>
        </w:rPr>
        <w:t xml:space="preserve"> y otros</w:t>
      </w:r>
    </w:p>
    <w:p w:rsidR="005E5A40" w:rsidRPr="005E5A40" w:rsidRDefault="005E5A40" w:rsidP="005E5A40">
      <w:pPr>
        <w:spacing w:after="0"/>
        <w:ind w:left="3969" w:right="-232"/>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ind w:left="3969" w:right="-232"/>
        <w:rPr>
          <w:rFonts w:eastAsia="Times New Roman" w:cs="Times New Roman"/>
          <w:kern w:val="0"/>
          <w:szCs w:val="24"/>
          <w:lang w:eastAsia="es-ES"/>
        </w:rPr>
      </w:pPr>
      <w:r w:rsidRPr="005E5A40">
        <w:rPr>
          <w:rFonts w:eastAsia="Times New Roman" w:cs="Times New Roman"/>
          <w:kern w:val="0"/>
          <w:sz w:val="28"/>
          <w:szCs w:val="28"/>
          <w:lang w:val="es-CO" w:eastAsia="es-ES"/>
        </w:rPr>
        <w:t>Procedencia: Juzgado  Civil del Circuito de Quibdó</w:t>
      </w:r>
    </w:p>
    <w:p w:rsidR="005E5A40" w:rsidRPr="005E5A40" w:rsidRDefault="005E5A40" w:rsidP="005E5A40">
      <w:pPr>
        <w:spacing w:after="0" w:line="360" w:lineRule="auto"/>
        <w:ind w:left="3969" w:right="-232"/>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ind w:left="3969" w:right="-232"/>
        <w:rPr>
          <w:rFonts w:eastAsia="Times New Roman" w:cs="Times New Roman"/>
          <w:kern w:val="0"/>
          <w:szCs w:val="24"/>
          <w:lang w:eastAsia="es-ES"/>
        </w:rPr>
      </w:pPr>
      <w:r w:rsidRPr="005E5A40">
        <w:rPr>
          <w:rFonts w:eastAsia="Times New Roman" w:cs="Times New Roman"/>
          <w:kern w:val="0"/>
          <w:sz w:val="28"/>
          <w:szCs w:val="28"/>
          <w:lang w:val="es-CO" w:eastAsia="es-ES"/>
        </w:rPr>
        <w:t>Magistrado Ponente:</w:t>
      </w:r>
    </w:p>
    <w:p w:rsidR="005E5A40" w:rsidRPr="005E5A40" w:rsidRDefault="005E5A40" w:rsidP="005E5A40">
      <w:pPr>
        <w:spacing w:after="0"/>
        <w:ind w:left="3969" w:right="-232"/>
        <w:rPr>
          <w:rFonts w:eastAsia="Times New Roman" w:cs="Times New Roman"/>
          <w:kern w:val="0"/>
          <w:szCs w:val="24"/>
          <w:lang w:eastAsia="es-ES"/>
        </w:rPr>
      </w:pPr>
      <w:r w:rsidRPr="005E5A40">
        <w:rPr>
          <w:rFonts w:eastAsia="Times New Roman" w:cs="Times New Roman"/>
          <w:kern w:val="0"/>
          <w:sz w:val="28"/>
          <w:szCs w:val="28"/>
          <w:lang w:val="es-CO" w:eastAsia="es-ES"/>
        </w:rPr>
        <w:t>Dr. MARCO GERARDO MONROY CABRA</w:t>
      </w:r>
    </w:p>
    <w:p w:rsidR="005E5A40" w:rsidRPr="005E5A40" w:rsidRDefault="005E5A40" w:rsidP="005E5A40">
      <w:pPr>
        <w:spacing w:before="100" w:beforeAutospacing="1" w:after="100" w:afterAutospacing="1"/>
        <w:ind w:right="-232"/>
        <w:jc w:val="left"/>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line="360" w:lineRule="auto"/>
        <w:ind w:right="-232"/>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line="360" w:lineRule="auto"/>
        <w:ind w:right="-232"/>
        <w:rPr>
          <w:rFonts w:eastAsia="Times New Roman" w:cs="Times New Roman"/>
          <w:kern w:val="0"/>
          <w:szCs w:val="24"/>
          <w:lang w:eastAsia="es-ES"/>
        </w:rPr>
      </w:pPr>
      <w:r w:rsidRPr="005E5A40">
        <w:rPr>
          <w:rFonts w:eastAsia="Times New Roman" w:cs="Times New Roman"/>
          <w:kern w:val="0"/>
          <w:sz w:val="28"/>
          <w:szCs w:val="28"/>
          <w:lang w:val="es-CO" w:eastAsia="es-ES"/>
        </w:rPr>
        <w:t>Bogotá, D.C., catorce (14) de febrero de dos mil dos (2002).</w:t>
      </w:r>
    </w:p>
    <w:p w:rsidR="005E5A40" w:rsidRPr="005E5A40" w:rsidRDefault="005E5A40" w:rsidP="005E5A40">
      <w:pPr>
        <w:spacing w:before="100" w:beforeAutospacing="1" w:after="100" w:afterAutospacing="1"/>
        <w:jc w:val="left"/>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kern w:val="0"/>
          <w:sz w:val="28"/>
          <w:szCs w:val="28"/>
          <w:lang w:val="es-CO" w:eastAsia="es-ES"/>
        </w:rPr>
        <w:t xml:space="preserve">La Sala Sexta de Revisión de la Corte Constitucional, integrada por los Magistrados Marco Gerardo </w:t>
      </w:r>
      <w:proofErr w:type="spellStart"/>
      <w:r w:rsidRPr="005E5A40">
        <w:rPr>
          <w:rFonts w:eastAsia="Times New Roman" w:cs="Times New Roman"/>
          <w:kern w:val="0"/>
          <w:sz w:val="28"/>
          <w:szCs w:val="28"/>
          <w:lang w:val="es-CO" w:eastAsia="es-ES"/>
        </w:rPr>
        <w:t>Monroy</w:t>
      </w:r>
      <w:proofErr w:type="spellEnd"/>
      <w:r w:rsidRPr="005E5A40">
        <w:rPr>
          <w:rFonts w:eastAsia="Times New Roman" w:cs="Times New Roman"/>
          <w:kern w:val="0"/>
          <w:sz w:val="28"/>
          <w:szCs w:val="28"/>
          <w:lang w:val="es-CO" w:eastAsia="es-ES"/>
        </w:rPr>
        <w:t xml:space="preserve"> Cabra quien la preside, Eduardo </w:t>
      </w:r>
      <w:proofErr w:type="spellStart"/>
      <w:r w:rsidRPr="005E5A40">
        <w:rPr>
          <w:rFonts w:eastAsia="Times New Roman" w:cs="Times New Roman"/>
          <w:kern w:val="0"/>
          <w:sz w:val="28"/>
          <w:szCs w:val="28"/>
          <w:lang w:val="es-CO" w:eastAsia="es-ES"/>
        </w:rPr>
        <w:t>Montealegre</w:t>
      </w:r>
      <w:proofErr w:type="spellEnd"/>
      <w:r w:rsidRPr="005E5A40">
        <w:rPr>
          <w:rFonts w:eastAsia="Times New Roman" w:cs="Times New Roman"/>
          <w:kern w:val="0"/>
          <w:sz w:val="28"/>
          <w:szCs w:val="28"/>
          <w:lang w:val="es-CO" w:eastAsia="es-ES"/>
        </w:rPr>
        <w:t xml:space="preserve"> </w:t>
      </w:r>
      <w:proofErr w:type="spellStart"/>
      <w:r w:rsidRPr="005E5A40">
        <w:rPr>
          <w:rFonts w:eastAsia="Times New Roman" w:cs="Times New Roman"/>
          <w:kern w:val="0"/>
          <w:sz w:val="28"/>
          <w:szCs w:val="28"/>
          <w:lang w:val="es-CO" w:eastAsia="es-ES"/>
        </w:rPr>
        <w:t>Lynett</w:t>
      </w:r>
      <w:proofErr w:type="spellEnd"/>
      <w:r w:rsidRPr="005E5A40">
        <w:rPr>
          <w:rFonts w:eastAsia="Times New Roman" w:cs="Times New Roman"/>
          <w:kern w:val="0"/>
          <w:sz w:val="28"/>
          <w:szCs w:val="28"/>
          <w:lang w:val="es-CO" w:eastAsia="es-ES"/>
        </w:rPr>
        <w:t xml:space="preserve"> y </w:t>
      </w:r>
      <w:proofErr w:type="spellStart"/>
      <w:r w:rsidRPr="005E5A40">
        <w:rPr>
          <w:rFonts w:eastAsia="Times New Roman" w:cs="Times New Roman"/>
          <w:kern w:val="0"/>
          <w:sz w:val="28"/>
          <w:szCs w:val="28"/>
          <w:lang w:val="es-CO" w:eastAsia="es-ES"/>
        </w:rPr>
        <w:t>Alvaro</w:t>
      </w:r>
      <w:proofErr w:type="spellEnd"/>
      <w:r w:rsidRPr="005E5A40">
        <w:rPr>
          <w:rFonts w:eastAsia="Times New Roman" w:cs="Times New Roman"/>
          <w:kern w:val="0"/>
          <w:sz w:val="28"/>
          <w:szCs w:val="28"/>
          <w:lang w:val="es-CO" w:eastAsia="es-ES"/>
        </w:rPr>
        <w:t xml:space="preserve"> Tafur </w:t>
      </w:r>
      <w:proofErr w:type="spellStart"/>
      <w:r w:rsidRPr="005E5A40">
        <w:rPr>
          <w:rFonts w:eastAsia="Times New Roman" w:cs="Times New Roman"/>
          <w:kern w:val="0"/>
          <w:sz w:val="28"/>
          <w:szCs w:val="28"/>
          <w:lang w:val="es-CO" w:eastAsia="es-ES"/>
        </w:rPr>
        <w:t>Galvis</w:t>
      </w:r>
      <w:proofErr w:type="spellEnd"/>
      <w:r w:rsidRPr="005E5A40">
        <w:rPr>
          <w:rFonts w:eastAsia="Times New Roman" w:cs="Times New Roman"/>
          <w:kern w:val="0"/>
          <w:sz w:val="28"/>
          <w:szCs w:val="28"/>
          <w:lang w:val="es-CO" w:eastAsia="es-ES"/>
        </w:rPr>
        <w:t xml:space="preserve">, en ejercicio de sus competencias constitucionales y legales, ha proferido la siguiente </w:t>
      </w:r>
    </w:p>
    <w:p w:rsidR="005E5A40" w:rsidRPr="005E5A40" w:rsidRDefault="005E5A40" w:rsidP="005E5A40">
      <w:pPr>
        <w:spacing w:before="100" w:beforeAutospacing="1" w:after="100" w:afterAutospacing="1"/>
        <w:jc w:val="center"/>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jc w:val="center"/>
        <w:rPr>
          <w:rFonts w:eastAsia="Times New Roman" w:cs="Times New Roman"/>
          <w:kern w:val="0"/>
          <w:szCs w:val="24"/>
          <w:lang w:eastAsia="es-ES"/>
        </w:rPr>
      </w:pPr>
      <w:r w:rsidRPr="005E5A40">
        <w:rPr>
          <w:rFonts w:eastAsia="Times New Roman" w:cs="Times New Roman"/>
          <w:b/>
          <w:bCs/>
          <w:kern w:val="0"/>
          <w:sz w:val="28"/>
          <w:szCs w:val="28"/>
          <w:lang w:val="es-CO" w:eastAsia="es-ES"/>
        </w:rPr>
        <w:t> </w:t>
      </w:r>
    </w:p>
    <w:p w:rsidR="005E5A40" w:rsidRPr="005E5A40" w:rsidRDefault="005E5A40" w:rsidP="005E5A40">
      <w:pPr>
        <w:spacing w:before="100" w:beforeAutospacing="1" w:after="100" w:afterAutospacing="1"/>
        <w:jc w:val="center"/>
        <w:rPr>
          <w:rFonts w:eastAsia="Times New Roman" w:cs="Times New Roman"/>
          <w:kern w:val="0"/>
          <w:szCs w:val="24"/>
          <w:lang w:eastAsia="es-ES"/>
        </w:rPr>
      </w:pPr>
      <w:r w:rsidRPr="005E5A40">
        <w:rPr>
          <w:rFonts w:eastAsia="Times New Roman" w:cs="Times New Roman"/>
          <w:b/>
          <w:bCs/>
          <w:kern w:val="0"/>
          <w:sz w:val="28"/>
          <w:szCs w:val="28"/>
          <w:lang w:val="es-CO" w:eastAsia="es-ES"/>
        </w:rPr>
        <w:t>SENTENCIA</w:t>
      </w:r>
    </w:p>
    <w:p w:rsidR="005E5A40" w:rsidRPr="005E5A40" w:rsidRDefault="005E5A40" w:rsidP="005E5A40">
      <w:pPr>
        <w:spacing w:before="100" w:beforeAutospacing="1" w:after="100" w:afterAutospacing="1"/>
        <w:jc w:val="center"/>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kern w:val="0"/>
          <w:sz w:val="28"/>
          <w:szCs w:val="28"/>
          <w:lang w:val="es-CO" w:eastAsia="es-ES"/>
        </w:rPr>
        <w:t xml:space="preserve">Dentro del proceso de revisión de los fallos dictados por el Juzgado Civil del Circuito de Quibdó en los  expedientes acumulados a la tutela de Luz </w:t>
      </w:r>
      <w:proofErr w:type="spellStart"/>
      <w:r w:rsidRPr="005E5A40">
        <w:rPr>
          <w:rFonts w:eastAsia="Times New Roman" w:cs="Times New Roman"/>
          <w:kern w:val="0"/>
          <w:sz w:val="28"/>
          <w:szCs w:val="28"/>
          <w:lang w:val="es-CO" w:eastAsia="es-ES"/>
        </w:rPr>
        <w:t>Clarinda</w:t>
      </w:r>
      <w:proofErr w:type="spellEnd"/>
      <w:r w:rsidRPr="005E5A40">
        <w:rPr>
          <w:rFonts w:eastAsia="Times New Roman" w:cs="Times New Roman"/>
          <w:kern w:val="0"/>
          <w:sz w:val="28"/>
          <w:szCs w:val="28"/>
          <w:lang w:val="es-CO" w:eastAsia="es-ES"/>
        </w:rPr>
        <w:t xml:space="preserve"> Mosquera </w:t>
      </w:r>
      <w:proofErr w:type="spellStart"/>
      <w:r w:rsidRPr="005E5A40">
        <w:rPr>
          <w:rFonts w:eastAsia="Times New Roman" w:cs="Times New Roman"/>
          <w:kern w:val="0"/>
          <w:sz w:val="28"/>
          <w:szCs w:val="28"/>
          <w:lang w:val="es-CO" w:eastAsia="es-ES"/>
        </w:rPr>
        <w:t>Aluma</w:t>
      </w:r>
      <w:proofErr w:type="spellEnd"/>
      <w:r w:rsidRPr="005E5A40">
        <w:rPr>
          <w:rFonts w:eastAsia="Times New Roman" w:cs="Times New Roman"/>
          <w:kern w:val="0"/>
          <w:sz w:val="28"/>
          <w:szCs w:val="28"/>
          <w:lang w:val="es-CO" w:eastAsia="es-ES"/>
        </w:rPr>
        <w:t xml:space="preserve"> por determinación de la Sala de Selección # 12 del 4 de diciembre de 2001. Todas estas tutelas fueron dirigidas contra la RED DE SOLIDARIDAD SOCIAL.</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jc w:val="center"/>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b/>
          <w:bCs/>
          <w:kern w:val="0"/>
          <w:sz w:val="28"/>
          <w:szCs w:val="28"/>
          <w:lang w:val="es-CO" w:eastAsia="es-ES"/>
        </w:rPr>
        <w:t>ANTECEDENTES</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kern w:val="0"/>
          <w:sz w:val="28"/>
          <w:szCs w:val="28"/>
          <w:lang w:val="es-CO" w:eastAsia="es-ES"/>
        </w:rPr>
        <w:lastRenderedPageBreak/>
        <w:t> </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b/>
          <w:bCs/>
          <w:kern w:val="0"/>
          <w:sz w:val="28"/>
          <w:szCs w:val="28"/>
          <w:lang w:val="es-CO" w:eastAsia="es-ES"/>
        </w:rPr>
        <w:t>I. HECHOS</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b/>
          <w:bCs/>
          <w:kern w:val="0"/>
          <w:sz w:val="28"/>
          <w:szCs w:val="28"/>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xml:space="preserve">1.      En el año de 1997, por presión de los grupos paramilitares, un gran número de habitantes de los municipios de Turbo, </w:t>
      </w:r>
      <w:proofErr w:type="spellStart"/>
      <w:r w:rsidRPr="005E5A40">
        <w:rPr>
          <w:rFonts w:eastAsia="Times New Roman" w:cs="Times New Roman"/>
          <w:kern w:val="0"/>
          <w:sz w:val="20"/>
          <w:szCs w:val="20"/>
          <w:lang w:val="es-CO" w:eastAsia="es-ES"/>
        </w:rPr>
        <w:t>Bojayá</w:t>
      </w:r>
      <w:proofErr w:type="spellEnd"/>
      <w:r w:rsidRPr="005E5A40">
        <w:rPr>
          <w:rFonts w:eastAsia="Times New Roman" w:cs="Times New Roman"/>
          <w:kern w:val="0"/>
          <w:sz w:val="20"/>
          <w:szCs w:val="20"/>
          <w:lang w:val="es-CO" w:eastAsia="es-ES"/>
        </w:rPr>
        <w:t xml:space="preserve">, Carmen de Atrato, Rio Sucio, </w:t>
      </w:r>
      <w:proofErr w:type="spellStart"/>
      <w:r w:rsidRPr="005E5A40">
        <w:rPr>
          <w:rFonts w:eastAsia="Times New Roman" w:cs="Times New Roman"/>
          <w:kern w:val="0"/>
          <w:sz w:val="20"/>
          <w:szCs w:val="20"/>
          <w:lang w:val="es-CO" w:eastAsia="es-ES"/>
        </w:rPr>
        <w:t>Apartadó</w:t>
      </w:r>
      <w:proofErr w:type="spellEnd"/>
      <w:r w:rsidRPr="005E5A40">
        <w:rPr>
          <w:rFonts w:eastAsia="Times New Roman" w:cs="Times New Roman"/>
          <w:kern w:val="0"/>
          <w:sz w:val="20"/>
          <w:szCs w:val="20"/>
          <w:lang w:val="es-CO" w:eastAsia="es-ES"/>
        </w:rPr>
        <w:t xml:space="preserve">,  Cantón de San Pablo, El Carmen, Las Mercedes, El Bagre, </w:t>
      </w:r>
      <w:proofErr w:type="spellStart"/>
      <w:r w:rsidRPr="005E5A40">
        <w:rPr>
          <w:rFonts w:eastAsia="Times New Roman" w:cs="Times New Roman"/>
          <w:kern w:val="0"/>
          <w:sz w:val="20"/>
          <w:szCs w:val="20"/>
          <w:lang w:val="es-CO" w:eastAsia="es-ES"/>
        </w:rPr>
        <w:t>Murrí</w:t>
      </w:r>
      <w:proofErr w:type="spellEnd"/>
      <w:r w:rsidRPr="005E5A40">
        <w:rPr>
          <w:rFonts w:eastAsia="Times New Roman" w:cs="Times New Roman"/>
          <w:kern w:val="0"/>
          <w:sz w:val="20"/>
          <w:szCs w:val="20"/>
          <w:lang w:val="es-CO" w:eastAsia="es-ES"/>
        </w:rPr>
        <w:t xml:space="preserve">, </w:t>
      </w:r>
      <w:proofErr w:type="spellStart"/>
      <w:r w:rsidRPr="005E5A40">
        <w:rPr>
          <w:rFonts w:eastAsia="Times New Roman" w:cs="Times New Roman"/>
          <w:kern w:val="0"/>
          <w:sz w:val="20"/>
          <w:szCs w:val="20"/>
          <w:lang w:val="es-CO" w:eastAsia="es-ES"/>
        </w:rPr>
        <w:t>Chigorodó</w:t>
      </w:r>
      <w:proofErr w:type="spellEnd"/>
      <w:r w:rsidRPr="005E5A40">
        <w:rPr>
          <w:rFonts w:eastAsia="Times New Roman" w:cs="Times New Roman"/>
          <w:kern w:val="0"/>
          <w:sz w:val="20"/>
          <w:szCs w:val="20"/>
          <w:lang w:val="es-CO" w:eastAsia="es-ES"/>
        </w:rPr>
        <w:t xml:space="preserve">, </w:t>
      </w:r>
      <w:proofErr w:type="spellStart"/>
      <w:r w:rsidRPr="005E5A40">
        <w:rPr>
          <w:rFonts w:eastAsia="Times New Roman" w:cs="Times New Roman"/>
          <w:kern w:val="0"/>
          <w:sz w:val="20"/>
          <w:szCs w:val="20"/>
          <w:lang w:val="es-CO" w:eastAsia="es-ES"/>
        </w:rPr>
        <w:t>Urabá</w:t>
      </w:r>
      <w:proofErr w:type="spellEnd"/>
      <w:r w:rsidRPr="005E5A40">
        <w:rPr>
          <w:rFonts w:eastAsia="Times New Roman" w:cs="Times New Roman"/>
          <w:kern w:val="0"/>
          <w:sz w:val="20"/>
          <w:szCs w:val="20"/>
          <w:lang w:val="es-CO" w:eastAsia="es-ES"/>
        </w:rPr>
        <w:t xml:space="preserve">, </w:t>
      </w:r>
      <w:proofErr w:type="spellStart"/>
      <w:r w:rsidRPr="005E5A40">
        <w:rPr>
          <w:rFonts w:eastAsia="Times New Roman" w:cs="Times New Roman"/>
          <w:kern w:val="0"/>
          <w:sz w:val="20"/>
          <w:szCs w:val="20"/>
          <w:lang w:val="es-CO" w:eastAsia="es-ES"/>
        </w:rPr>
        <w:t>Vigia</w:t>
      </w:r>
      <w:proofErr w:type="spellEnd"/>
      <w:r w:rsidRPr="005E5A40">
        <w:rPr>
          <w:rFonts w:eastAsia="Times New Roman" w:cs="Times New Roman"/>
          <w:kern w:val="0"/>
          <w:sz w:val="20"/>
          <w:szCs w:val="20"/>
          <w:lang w:val="es-CO" w:eastAsia="es-ES"/>
        </w:rPr>
        <w:t xml:space="preserve"> del Fuerte,  se vieron obligados a abandonar viviendas, bienes y lugares de asentamiento y se trasladaron a la ciudad de Quibdó. </w:t>
      </w:r>
    </w:p>
    <w:p w:rsidR="005E5A40" w:rsidRPr="005E5A40" w:rsidRDefault="005E5A40" w:rsidP="005E5A40">
      <w:pPr>
        <w:spacing w:before="100" w:beforeAutospacing="1" w:after="100" w:afterAutospacing="1"/>
        <w:ind w:left="360"/>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xml:space="preserve">2.      Está demostrado en  los respectivos expedientes que  todos los peticionarios son desplazados. Las solicitudes  las formulan las cabezas de familia. Lo hacen a nombre propio y relacionan las personas que integran el grupo familiar que vivía en el hogar que tenían antes del desplazamiento forzado interno. Son en su mayoría madres y menores de edad. Se indica que la mayor parte son pertenecientes a las comunidades negras y algunos hacen parte de  etnias indígenas.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3.      Cada grupo familiar presentó tutela separada. Cada uno de los expedientes incluye como personas afectadas  a las siguientes:</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T-529.460: Luz </w:t>
      </w:r>
      <w:proofErr w:type="spellStart"/>
      <w:r w:rsidRPr="005E5A40">
        <w:rPr>
          <w:rFonts w:eastAsia="Times New Roman" w:cs="Times New Roman"/>
          <w:kern w:val="0"/>
          <w:sz w:val="28"/>
          <w:lang w:val="es-CO" w:eastAsia="es-ES"/>
        </w:rPr>
        <w:t>Clarinda</w:t>
      </w:r>
      <w:proofErr w:type="spellEnd"/>
      <w:r w:rsidRPr="005E5A40">
        <w:rPr>
          <w:rFonts w:eastAsia="Times New Roman" w:cs="Times New Roman"/>
          <w:kern w:val="0"/>
          <w:sz w:val="28"/>
          <w:lang w:val="es-CO" w:eastAsia="es-ES"/>
        </w:rPr>
        <w:t xml:space="preserve"> Mosquera </w:t>
      </w:r>
      <w:proofErr w:type="spellStart"/>
      <w:r w:rsidRPr="005E5A40">
        <w:rPr>
          <w:rFonts w:eastAsia="Times New Roman" w:cs="Times New Roman"/>
          <w:kern w:val="0"/>
          <w:sz w:val="28"/>
          <w:lang w:val="es-CO" w:eastAsia="es-ES"/>
        </w:rPr>
        <w:t>Aluma</w:t>
      </w:r>
      <w:proofErr w:type="spellEnd"/>
      <w:r w:rsidRPr="005E5A40">
        <w:rPr>
          <w:rFonts w:eastAsia="Times New Roman" w:cs="Times New Roman"/>
          <w:kern w:val="0"/>
          <w:sz w:val="28"/>
          <w:lang w:val="es-CO" w:eastAsia="es-ES"/>
        </w:rPr>
        <w:t xml:space="preserve"> y Jesús </w:t>
      </w:r>
      <w:proofErr w:type="spellStart"/>
      <w:r w:rsidRPr="005E5A40">
        <w:rPr>
          <w:rFonts w:eastAsia="Times New Roman" w:cs="Times New Roman"/>
          <w:kern w:val="0"/>
          <w:sz w:val="28"/>
          <w:lang w:val="es-CO" w:eastAsia="es-ES"/>
        </w:rPr>
        <w:t>Arnolio</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Perea</w:t>
      </w:r>
      <w:proofErr w:type="spellEnd"/>
      <w:r w:rsidRPr="005E5A40">
        <w:rPr>
          <w:rFonts w:eastAsia="Times New Roman" w:cs="Times New Roman"/>
          <w:kern w:val="0"/>
          <w:sz w:val="28"/>
          <w:lang w:val="es-CO" w:eastAsia="es-ES"/>
        </w:rPr>
        <w:t xml:space="preserve"> Santos y Yadira </w:t>
      </w:r>
      <w:proofErr w:type="spellStart"/>
      <w:r w:rsidRPr="005E5A40">
        <w:rPr>
          <w:rFonts w:eastAsia="Times New Roman" w:cs="Times New Roman"/>
          <w:kern w:val="0"/>
          <w:sz w:val="28"/>
          <w:lang w:val="es-CO" w:eastAsia="es-ES"/>
        </w:rPr>
        <w:t>Perea</w:t>
      </w:r>
      <w:proofErr w:type="spellEnd"/>
      <w:r w:rsidRPr="005E5A40">
        <w:rPr>
          <w:rFonts w:eastAsia="Times New Roman" w:cs="Times New Roman"/>
          <w:kern w:val="0"/>
          <w:sz w:val="28"/>
          <w:lang w:val="es-CO" w:eastAsia="es-ES"/>
        </w:rPr>
        <w:t xml:space="preserve"> Mosquera.</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T-529.461: Jesús Antonio Moreno y Sandra Milena Sánchez.</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T-529.462: </w:t>
      </w:r>
      <w:proofErr w:type="spellStart"/>
      <w:r w:rsidRPr="005E5A40">
        <w:rPr>
          <w:rFonts w:eastAsia="Times New Roman" w:cs="Times New Roman"/>
          <w:kern w:val="0"/>
          <w:sz w:val="28"/>
          <w:lang w:val="es-CO" w:eastAsia="es-ES"/>
        </w:rPr>
        <w:t>Lainis</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Algumedo</w:t>
      </w:r>
      <w:proofErr w:type="spellEnd"/>
      <w:r w:rsidRPr="005E5A40">
        <w:rPr>
          <w:rFonts w:eastAsia="Times New Roman" w:cs="Times New Roman"/>
          <w:kern w:val="0"/>
          <w:sz w:val="28"/>
          <w:lang w:val="es-CO" w:eastAsia="es-ES"/>
        </w:rPr>
        <w:t xml:space="preserve"> Cuesta y Héctor, Sandra Milena, </w:t>
      </w:r>
      <w:proofErr w:type="spellStart"/>
      <w:r w:rsidRPr="005E5A40">
        <w:rPr>
          <w:rFonts w:eastAsia="Times New Roman" w:cs="Times New Roman"/>
          <w:kern w:val="0"/>
          <w:sz w:val="28"/>
          <w:lang w:val="es-CO" w:eastAsia="es-ES"/>
        </w:rPr>
        <w:t>Yofadys</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Deiby</w:t>
      </w:r>
      <w:proofErr w:type="spellEnd"/>
      <w:r w:rsidRPr="005E5A40">
        <w:rPr>
          <w:rFonts w:eastAsia="Times New Roman" w:cs="Times New Roman"/>
          <w:kern w:val="0"/>
          <w:sz w:val="28"/>
          <w:lang w:val="es-CO" w:eastAsia="es-ES"/>
        </w:rPr>
        <w:t xml:space="preserve">, José Dámaso, Ana </w:t>
      </w:r>
      <w:proofErr w:type="spellStart"/>
      <w:r w:rsidRPr="005E5A40">
        <w:rPr>
          <w:rFonts w:eastAsia="Times New Roman" w:cs="Times New Roman"/>
          <w:kern w:val="0"/>
          <w:sz w:val="28"/>
          <w:lang w:val="es-CO" w:eastAsia="es-ES"/>
        </w:rPr>
        <w:t>Milady</w:t>
      </w:r>
      <w:proofErr w:type="spellEnd"/>
      <w:r w:rsidRPr="005E5A40">
        <w:rPr>
          <w:rFonts w:eastAsia="Times New Roman" w:cs="Times New Roman"/>
          <w:kern w:val="0"/>
          <w:sz w:val="28"/>
          <w:lang w:val="es-CO" w:eastAsia="es-ES"/>
        </w:rPr>
        <w:t xml:space="preserve"> y </w:t>
      </w:r>
      <w:proofErr w:type="spellStart"/>
      <w:r w:rsidRPr="005E5A40">
        <w:rPr>
          <w:rFonts w:eastAsia="Times New Roman" w:cs="Times New Roman"/>
          <w:kern w:val="0"/>
          <w:sz w:val="28"/>
          <w:lang w:val="es-CO" w:eastAsia="es-ES"/>
        </w:rPr>
        <w:t>Dayron</w:t>
      </w:r>
      <w:proofErr w:type="spellEnd"/>
      <w:r w:rsidRPr="005E5A40">
        <w:rPr>
          <w:rFonts w:eastAsia="Times New Roman" w:cs="Times New Roman"/>
          <w:kern w:val="0"/>
          <w:sz w:val="28"/>
          <w:lang w:val="es-CO" w:eastAsia="es-ES"/>
        </w:rPr>
        <w:t xml:space="preserve"> Andrés Sánchez Cuesta  y Dámaso Sánchez </w:t>
      </w:r>
      <w:proofErr w:type="spellStart"/>
      <w:r w:rsidRPr="005E5A40">
        <w:rPr>
          <w:rFonts w:eastAsia="Times New Roman" w:cs="Times New Roman"/>
          <w:kern w:val="0"/>
          <w:sz w:val="28"/>
          <w:lang w:val="es-CO" w:eastAsia="es-ES"/>
        </w:rPr>
        <w:t>Romaña</w:t>
      </w:r>
      <w:proofErr w:type="spellEnd"/>
      <w:r w:rsidRPr="005E5A40">
        <w:rPr>
          <w:rFonts w:eastAsia="Times New Roman" w:cs="Times New Roman"/>
          <w:kern w:val="0"/>
          <w:sz w:val="28"/>
          <w:lang w:val="es-CO" w:eastAsia="es-ES"/>
        </w:rPr>
        <w:t>.</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T-529.463:           Justino </w:t>
      </w:r>
      <w:proofErr w:type="spellStart"/>
      <w:r w:rsidRPr="005E5A40">
        <w:rPr>
          <w:rFonts w:eastAsia="Times New Roman" w:cs="Times New Roman"/>
          <w:kern w:val="0"/>
          <w:sz w:val="28"/>
          <w:lang w:val="es-CO" w:eastAsia="es-ES"/>
        </w:rPr>
        <w:t>Ibarguen</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Ibarguen</w:t>
      </w:r>
      <w:proofErr w:type="spellEnd"/>
      <w:r w:rsidRPr="005E5A40">
        <w:rPr>
          <w:rFonts w:eastAsia="Times New Roman" w:cs="Times New Roman"/>
          <w:kern w:val="0"/>
          <w:sz w:val="28"/>
          <w:lang w:val="es-CO" w:eastAsia="es-ES"/>
        </w:rPr>
        <w:t xml:space="preserve"> y Justino y Dámaso </w:t>
      </w:r>
      <w:proofErr w:type="spellStart"/>
      <w:r w:rsidRPr="005E5A40">
        <w:rPr>
          <w:rFonts w:eastAsia="Times New Roman" w:cs="Times New Roman"/>
          <w:kern w:val="0"/>
          <w:sz w:val="28"/>
          <w:lang w:val="es-CO" w:eastAsia="es-ES"/>
        </w:rPr>
        <w:t>Ibarguen</w:t>
      </w:r>
      <w:proofErr w:type="spellEnd"/>
      <w:r w:rsidRPr="005E5A40">
        <w:rPr>
          <w:rFonts w:eastAsia="Times New Roman" w:cs="Times New Roman"/>
          <w:kern w:val="0"/>
          <w:sz w:val="28"/>
          <w:lang w:val="es-CO" w:eastAsia="es-ES"/>
        </w:rPr>
        <w:t xml:space="preserve"> Murillo.</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T-529.464: Justiniano </w:t>
      </w:r>
      <w:proofErr w:type="spellStart"/>
      <w:r w:rsidRPr="005E5A40">
        <w:rPr>
          <w:rFonts w:eastAsia="Times New Roman" w:cs="Times New Roman"/>
          <w:kern w:val="0"/>
          <w:sz w:val="28"/>
          <w:lang w:val="es-CO" w:eastAsia="es-ES"/>
        </w:rPr>
        <w:t>Romaña</w:t>
      </w:r>
      <w:proofErr w:type="spellEnd"/>
      <w:r w:rsidRPr="005E5A40">
        <w:rPr>
          <w:rFonts w:eastAsia="Times New Roman" w:cs="Times New Roman"/>
          <w:kern w:val="0"/>
          <w:sz w:val="28"/>
          <w:lang w:val="es-CO" w:eastAsia="es-ES"/>
        </w:rPr>
        <w:t xml:space="preserve"> Andrade y </w:t>
      </w:r>
      <w:proofErr w:type="spellStart"/>
      <w:r w:rsidRPr="005E5A40">
        <w:rPr>
          <w:rFonts w:eastAsia="Times New Roman" w:cs="Times New Roman"/>
          <w:kern w:val="0"/>
          <w:sz w:val="28"/>
          <w:lang w:val="es-CO" w:eastAsia="es-ES"/>
        </w:rPr>
        <w:t>Maria</w:t>
      </w:r>
      <w:proofErr w:type="spellEnd"/>
      <w:r w:rsidRPr="005E5A40">
        <w:rPr>
          <w:rFonts w:eastAsia="Times New Roman" w:cs="Times New Roman"/>
          <w:kern w:val="0"/>
          <w:sz w:val="28"/>
          <w:lang w:val="es-CO" w:eastAsia="es-ES"/>
        </w:rPr>
        <w:t xml:space="preserve"> Libia </w:t>
      </w:r>
      <w:proofErr w:type="spellStart"/>
      <w:r w:rsidRPr="005E5A40">
        <w:rPr>
          <w:rFonts w:eastAsia="Times New Roman" w:cs="Times New Roman"/>
          <w:kern w:val="0"/>
          <w:sz w:val="28"/>
          <w:lang w:val="es-CO" w:eastAsia="es-ES"/>
        </w:rPr>
        <w:t>Hinestroza</w:t>
      </w:r>
      <w:proofErr w:type="spellEnd"/>
      <w:r w:rsidRPr="005E5A40">
        <w:rPr>
          <w:rFonts w:eastAsia="Times New Roman" w:cs="Times New Roman"/>
          <w:kern w:val="0"/>
          <w:sz w:val="28"/>
          <w:lang w:val="es-CO" w:eastAsia="es-ES"/>
        </w:rPr>
        <w:t xml:space="preserve"> Palacio, José Dolores, José </w:t>
      </w:r>
      <w:proofErr w:type="spellStart"/>
      <w:r w:rsidRPr="005E5A40">
        <w:rPr>
          <w:rFonts w:eastAsia="Times New Roman" w:cs="Times New Roman"/>
          <w:kern w:val="0"/>
          <w:sz w:val="28"/>
          <w:lang w:val="es-CO" w:eastAsia="es-ES"/>
        </w:rPr>
        <w:t>Humerto</w:t>
      </w:r>
      <w:proofErr w:type="spellEnd"/>
      <w:r w:rsidRPr="005E5A40">
        <w:rPr>
          <w:rFonts w:eastAsia="Times New Roman" w:cs="Times New Roman"/>
          <w:kern w:val="0"/>
          <w:sz w:val="28"/>
          <w:lang w:val="es-CO" w:eastAsia="es-ES"/>
        </w:rPr>
        <w:t xml:space="preserve"> y Libia </w:t>
      </w:r>
      <w:proofErr w:type="spellStart"/>
      <w:r w:rsidRPr="005E5A40">
        <w:rPr>
          <w:rFonts w:eastAsia="Times New Roman" w:cs="Times New Roman"/>
          <w:kern w:val="0"/>
          <w:sz w:val="28"/>
          <w:lang w:val="es-CO" w:eastAsia="es-ES"/>
        </w:rPr>
        <w:t>Maria</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Romaña</w:t>
      </w:r>
      <w:proofErr w:type="spellEnd"/>
      <w:r w:rsidRPr="005E5A40">
        <w:rPr>
          <w:rFonts w:eastAsia="Times New Roman" w:cs="Times New Roman"/>
          <w:kern w:val="0"/>
          <w:sz w:val="28"/>
          <w:lang w:val="es-CO" w:eastAsia="es-ES"/>
        </w:rPr>
        <w:t xml:space="preserve"> Mosquera.</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T-529.465: </w:t>
      </w:r>
      <w:proofErr w:type="spellStart"/>
      <w:r w:rsidRPr="005E5A40">
        <w:rPr>
          <w:rFonts w:eastAsia="Times New Roman" w:cs="Times New Roman"/>
          <w:kern w:val="0"/>
          <w:sz w:val="28"/>
          <w:lang w:val="es-CO" w:eastAsia="es-ES"/>
        </w:rPr>
        <w:t>Leopoldino</w:t>
      </w:r>
      <w:proofErr w:type="spellEnd"/>
      <w:r w:rsidRPr="005E5A40">
        <w:rPr>
          <w:rFonts w:eastAsia="Times New Roman" w:cs="Times New Roman"/>
          <w:kern w:val="0"/>
          <w:sz w:val="28"/>
          <w:lang w:val="es-CO" w:eastAsia="es-ES"/>
        </w:rPr>
        <w:t xml:space="preserve"> Moreno </w:t>
      </w:r>
      <w:proofErr w:type="spellStart"/>
      <w:r w:rsidRPr="005E5A40">
        <w:rPr>
          <w:rFonts w:eastAsia="Times New Roman" w:cs="Times New Roman"/>
          <w:kern w:val="0"/>
          <w:sz w:val="28"/>
          <w:lang w:val="es-CO" w:eastAsia="es-ES"/>
        </w:rPr>
        <w:t>Manyoma</w:t>
      </w:r>
      <w:proofErr w:type="spellEnd"/>
      <w:r w:rsidRPr="005E5A40">
        <w:rPr>
          <w:rFonts w:eastAsia="Times New Roman" w:cs="Times New Roman"/>
          <w:kern w:val="0"/>
          <w:sz w:val="28"/>
          <w:lang w:val="es-CO" w:eastAsia="es-ES"/>
        </w:rPr>
        <w:t xml:space="preserve"> y Nelly </w:t>
      </w:r>
      <w:proofErr w:type="spellStart"/>
      <w:r w:rsidRPr="005E5A40">
        <w:rPr>
          <w:rFonts w:eastAsia="Times New Roman" w:cs="Times New Roman"/>
          <w:kern w:val="0"/>
          <w:sz w:val="28"/>
          <w:lang w:val="es-CO" w:eastAsia="es-ES"/>
        </w:rPr>
        <w:t>Maria</w:t>
      </w:r>
      <w:proofErr w:type="spellEnd"/>
      <w:r w:rsidRPr="005E5A40">
        <w:rPr>
          <w:rFonts w:eastAsia="Times New Roman" w:cs="Times New Roman"/>
          <w:kern w:val="0"/>
          <w:sz w:val="28"/>
          <w:lang w:val="es-CO" w:eastAsia="es-ES"/>
        </w:rPr>
        <w:t xml:space="preserve"> Ramos, Carlos Enrique, </w:t>
      </w:r>
      <w:proofErr w:type="spellStart"/>
      <w:r w:rsidRPr="005E5A40">
        <w:rPr>
          <w:rFonts w:eastAsia="Times New Roman" w:cs="Times New Roman"/>
          <w:kern w:val="0"/>
          <w:sz w:val="28"/>
          <w:lang w:val="es-CO" w:eastAsia="es-ES"/>
        </w:rPr>
        <w:t>Enmanuel</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Juán</w:t>
      </w:r>
      <w:proofErr w:type="spellEnd"/>
      <w:r w:rsidRPr="005E5A40">
        <w:rPr>
          <w:rFonts w:eastAsia="Times New Roman" w:cs="Times New Roman"/>
          <w:kern w:val="0"/>
          <w:sz w:val="28"/>
          <w:lang w:val="es-CO" w:eastAsia="es-ES"/>
        </w:rPr>
        <w:t xml:space="preserve"> David y </w:t>
      </w:r>
      <w:proofErr w:type="spellStart"/>
      <w:r w:rsidRPr="005E5A40">
        <w:rPr>
          <w:rFonts w:eastAsia="Times New Roman" w:cs="Times New Roman"/>
          <w:kern w:val="0"/>
          <w:sz w:val="28"/>
          <w:lang w:val="es-CO" w:eastAsia="es-ES"/>
        </w:rPr>
        <w:t>Yanierd</w:t>
      </w:r>
      <w:proofErr w:type="spellEnd"/>
      <w:r w:rsidRPr="005E5A40">
        <w:rPr>
          <w:rFonts w:eastAsia="Times New Roman" w:cs="Times New Roman"/>
          <w:kern w:val="0"/>
          <w:sz w:val="28"/>
          <w:lang w:val="es-CO" w:eastAsia="es-ES"/>
        </w:rPr>
        <w:t xml:space="preserve"> Daniel Moreno Ramos.</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T-529.466: Leovigildo Bejarano Mena y Elena </w:t>
      </w:r>
      <w:proofErr w:type="spellStart"/>
      <w:r w:rsidRPr="005E5A40">
        <w:rPr>
          <w:rFonts w:eastAsia="Times New Roman" w:cs="Times New Roman"/>
          <w:kern w:val="0"/>
          <w:sz w:val="28"/>
          <w:lang w:val="es-CO" w:eastAsia="es-ES"/>
        </w:rPr>
        <w:t>Manquilón</w:t>
      </w:r>
      <w:proofErr w:type="spellEnd"/>
      <w:r w:rsidRPr="005E5A40">
        <w:rPr>
          <w:rFonts w:eastAsia="Times New Roman" w:cs="Times New Roman"/>
          <w:kern w:val="0"/>
          <w:sz w:val="28"/>
          <w:lang w:val="es-CO" w:eastAsia="es-ES"/>
        </w:rPr>
        <w:t xml:space="preserve"> Borja y Simón Bejarano Mena.</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lastRenderedPageBreak/>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T-529.467:           Librada Córdoba Cuesta y </w:t>
      </w:r>
      <w:proofErr w:type="spellStart"/>
      <w:r w:rsidRPr="005E5A40">
        <w:rPr>
          <w:rFonts w:eastAsia="Times New Roman" w:cs="Times New Roman"/>
          <w:kern w:val="0"/>
          <w:sz w:val="28"/>
          <w:lang w:val="es-CO" w:eastAsia="es-ES"/>
        </w:rPr>
        <w:t>Cilson</w:t>
      </w:r>
      <w:proofErr w:type="spellEnd"/>
      <w:r w:rsidRPr="005E5A40">
        <w:rPr>
          <w:rFonts w:eastAsia="Times New Roman" w:cs="Times New Roman"/>
          <w:kern w:val="0"/>
          <w:sz w:val="28"/>
          <w:lang w:val="es-CO" w:eastAsia="es-ES"/>
        </w:rPr>
        <w:t xml:space="preserve">, José, </w:t>
      </w:r>
      <w:proofErr w:type="spellStart"/>
      <w:r w:rsidRPr="005E5A40">
        <w:rPr>
          <w:rFonts w:eastAsia="Times New Roman" w:cs="Times New Roman"/>
          <w:kern w:val="0"/>
          <w:sz w:val="28"/>
          <w:lang w:val="es-CO" w:eastAsia="es-ES"/>
        </w:rPr>
        <w:t>Yamilis</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Sunilda</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Lisdaris</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Arlenis</w:t>
      </w:r>
      <w:proofErr w:type="spellEnd"/>
      <w:r w:rsidRPr="005E5A40">
        <w:rPr>
          <w:rFonts w:eastAsia="Times New Roman" w:cs="Times New Roman"/>
          <w:kern w:val="0"/>
          <w:sz w:val="28"/>
          <w:lang w:val="es-CO" w:eastAsia="es-ES"/>
        </w:rPr>
        <w:t xml:space="preserve"> y </w:t>
      </w:r>
      <w:proofErr w:type="spellStart"/>
      <w:r w:rsidRPr="005E5A40">
        <w:rPr>
          <w:rFonts w:eastAsia="Times New Roman" w:cs="Times New Roman"/>
          <w:kern w:val="0"/>
          <w:sz w:val="28"/>
          <w:lang w:val="es-CO" w:eastAsia="es-ES"/>
        </w:rPr>
        <w:t>Antun</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Romaña</w:t>
      </w:r>
      <w:proofErr w:type="spellEnd"/>
      <w:r w:rsidRPr="005E5A40">
        <w:rPr>
          <w:rFonts w:eastAsia="Times New Roman" w:cs="Times New Roman"/>
          <w:kern w:val="0"/>
          <w:sz w:val="28"/>
          <w:lang w:val="es-CO" w:eastAsia="es-ES"/>
        </w:rPr>
        <w:t xml:space="preserve"> Córdoba.</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T-529.468:           Ligia del Socorro </w:t>
      </w:r>
      <w:proofErr w:type="spellStart"/>
      <w:r w:rsidRPr="005E5A40">
        <w:rPr>
          <w:rFonts w:eastAsia="Times New Roman" w:cs="Times New Roman"/>
          <w:kern w:val="0"/>
          <w:sz w:val="28"/>
          <w:lang w:val="es-CO" w:eastAsia="es-ES"/>
        </w:rPr>
        <w:t>Saldarriaga</w:t>
      </w:r>
      <w:proofErr w:type="spellEnd"/>
      <w:r w:rsidRPr="005E5A40">
        <w:rPr>
          <w:rFonts w:eastAsia="Times New Roman" w:cs="Times New Roman"/>
          <w:kern w:val="0"/>
          <w:sz w:val="28"/>
          <w:lang w:val="es-CO" w:eastAsia="es-ES"/>
        </w:rPr>
        <w:t xml:space="preserve"> y Oswaldo, Adriana María, </w:t>
      </w:r>
      <w:proofErr w:type="spellStart"/>
      <w:r w:rsidRPr="005E5A40">
        <w:rPr>
          <w:rFonts w:eastAsia="Times New Roman" w:cs="Times New Roman"/>
          <w:kern w:val="0"/>
          <w:sz w:val="28"/>
          <w:lang w:val="es-CO" w:eastAsia="es-ES"/>
        </w:rPr>
        <w:t>Faber</w:t>
      </w:r>
      <w:proofErr w:type="spellEnd"/>
      <w:r w:rsidRPr="005E5A40">
        <w:rPr>
          <w:rFonts w:eastAsia="Times New Roman" w:cs="Times New Roman"/>
          <w:kern w:val="0"/>
          <w:sz w:val="28"/>
          <w:lang w:val="es-CO" w:eastAsia="es-ES"/>
        </w:rPr>
        <w:t xml:space="preserve"> y </w:t>
      </w:r>
      <w:proofErr w:type="spellStart"/>
      <w:r w:rsidRPr="005E5A40">
        <w:rPr>
          <w:rFonts w:eastAsia="Times New Roman" w:cs="Times New Roman"/>
          <w:kern w:val="0"/>
          <w:sz w:val="28"/>
          <w:lang w:val="es-CO" w:eastAsia="es-ES"/>
        </w:rPr>
        <w:t>Dairon</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Arley</w:t>
      </w:r>
      <w:proofErr w:type="spellEnd"/>
      <w:r w:rsidRPr="005E5A40">
        <w:rPr>
          <w:rFonts w:eastAsia="Times New Roman" w:cs="Times New Roman"/>
          <w:kern w:val="0"/>
          <w:sz w:val="28"/>
          <w:lang w:val="es-CO" w:eastAsia="es-ES"/>
        </w:rPr>
        <w:t xml:space="preserve"> Restrepo </w:t>
      </w:r>
      <w:proofErr w:type="spellStart"/>
      <w:r w:rsidRPr="005E5A40">
        <w:rPr>
          <w:rFonts w:eastAsia="Times New Roman" w:cs="Times New Roman"/>
          <w:kern w:val="0"/>
          <w:sz w:val="28"/>
          <w:lang w:val="es-CO" w:eastAsia="es-ES"/>
        </w:rPr>
        <w:t>Saldarriaga</w:t>
      </w:r>
      <w:proofErr w:type="spellEnd"/>
      <w:r w:rsidRPr="005E5A40">
        <w:rPr>
          <w:rFonts w:eastAsia="Times New Roman" w:cs="Times New Roman"/>
          <w:kern w:val="0"/>
          <w:sz w:val="28"/>
          <w:lang w:val="es-CO" w:eastAsia="es-ES"/>
        </w:rPr>
        <w:t>.</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T-529.469:           Luis Carlos Mosquera Martínez y Carlos Mario y Viviana Mosquera </w:t>
      </w:r>
      <w:proofErr w:type="spellStart"/>
      <w:r w:rsidRPr="005E5A40">
        <w:rPr>
          <w:rFonts w:eastAsia="Times New Roman" w:cs="Times New Roman"/>
          <w:kern w:val="0"/>
          <w:sz w:val="28"/>
          <w:lang w:val="es-CO" w:eastAsia="es-ES"/>
        </w:rPr>
        <w:t>Lizarda</w:t>
      </w:r>
      <w:proofErr w:type="spellEnd"/>
      <w:r w:rsidRPr="005E5A40">
        <w:rPr>
          <w:rFonts w:eastAsia="Times New Roman" w:cs="Times New Roman"/>
          <w:kern w:val="0"/>
          <w:sz w:val="28"/>
          <w:lang w:val="es-CO" w:eastAsia="es-ES"/>
        </w:rPr>
        <w:t>.</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T-529.470:           Luis Fernando</w:t>
      </w:r>
      <w:r w:rsidRPr="005E5A40">
        <w:rPr>
          <w:rFonts w:eastAsia="Times New Roman" w:cs="Times New Roman"/>
          <w:kern w:val="0"/>
          <w:sz w:val="28"/>
          <w:szCs w:val="28"/>
          <w:lang w:val="es-CO" w:eastAsia="es-ES"/>
        </w:rPr>
        <w:t xml:space="preserve"> </w:t>
      </w:r>
      <w:proofErr w:type="spellStart"/>
      <w:r w:rsidRPr="005E5A40">
        <w:rPr>
          <w:rFonts w:eastAsia="Times New Roman" w:cs="Times New Roman"/>
          <w:kern w:val="0"/>
          <w:sz w:val="28"/>
          <w:lang w:val="es-CO" w:eastAsia="es-ES"/>
        </w:rPr>
        <w:t>Monterosa</w:t>
      </w:r>
      <w:proofErr w:type="spellEnd"/>
      <w:r w:rsidRPr="005E5A40">
        <w:rPr>
          <w:rFonts w:eastAsia="Times New Roman" w:cs="Times New Roman"/>
          <w:kern w:val="0"/>
          <w:sz w:val="28"/>
          <w:lang w:val="es-CO" w:eastAsia="es-ES"/>
        </w:rPr>
        <w:t xml:space="preserve"> Ochoa y Teresa de Jesús Ochoa Pérez, Nelly Palacio Mena, Miriam, Luis F. y Jairo </w:t>
      </w:r>
      <w:proofErr w:type="spellStart"/>
      <w:r w:rsidRPr="005E5A40">
        <w:rPr>
          <w:rFonts w:eastAsia="Times New Roman" w:cs="Times New Roman"/>
          <w:kern w:val="0"/>
          <w:sz w:val="28"/>
          <w:lang w:val="es-CO" w:eastAsia="es-ES"/>
        </w:rPr>
        <w:t>Monterosa</w:t>
      </w:r>
      <w:proofErr w:type="spellEnd"/>
      <w:r w:rsidRPr="005E5A40">
        <w:rPr>
          <w:rFonts w:eastAsia="Times New Roman" w:cs="Times New Roman"/>
          <w:kern w:val="0"/>
          <w:sz w:val="28"/>
          <w:lang w:val="es-CO" w:eastAsia="es-ES"/>
        </w:rPr>
        <w:t xml:space="preserve"> Bailarín, Maribel </w:t>
      </w:r>
      <w:proofErr w:type="spellStart"/>
      <w:r w:rsidRPr="005E5A40">
        <w:rPr>
          <w:rFonts w:eastAsia="Times New Roman" w:cs="Times New Roman"/>
          <w:kern w:val="0"/>
          <w:sz w:val="28"/>
          <w:lang w:val="es-CO" w:eastAsia="es-ES"/>
        </w:rPr>
        <w:t>Monterosa</w:t>
      </w:r>
      <w:proofErr w:type="spellEnd"/>
      <w:r w:rsidRPr="005E5A40">
        <w:rPr>
          <w:rFonts w:eastAsia="Times New Roman" w:cs="Times New Roman"/>
          <w:kern w:val="0"/>
          <w:sz w:val="28"/>
          <w:lang w:val="es-CO" w:eastAsia="es-ES"/>
        </w:rPr>
        <w:t xml:space="preserve"> Mena, </w:t>
      </w:r>
      <w:proofErr w:type="spellStart"/>
      <w:r w:rsidRPr="005E5A40">
        <w:rPr>
          <w:rFonts w:eastAsia="Times New Roman" w:cs="Times New Roman"/>
          <w:kern w:val="0"/>
          <w:sz w:val="28"/>
          <w:lang w:val="es-CO" w:eastAsia="es-ES"/>
        </w:rPr>
        <w:t>Yair</w:t>
      </w:r>
      <w:proofErr w:type="spellEnd"/>
      <w:r w:rsidRPr="005E5A40">
        <w:rPr>
          <w:rFonts w:eastAsia="Times New Roman" w:cs="Times New Roman"/>
          <w:kern w:val="0"/>
          <w:sz w:val="28"/>
          <w:lang w:val="es-CO" w:eastAsia="es-ES"/>
        </w:rPr>
        <w:t xml:space="preserve"> y </w:t>
      </w:r>
      <w:proofErr w:type="spellStart"/>
      <w:r w:rsidRPr="005E5A40">
        <w:rPr>
          <w:rFonts w:eastAsia="Times New Roman" w:cs="Times New Roman"/>
          <w:kern w:val="0"/>
          <w:sz w:val="28"/>
          <w:lang w:val="es-CO" w:eastAsia="es-ES"/>
        </w:rPr>
        <w:t>Jhon</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Monterosa</w:t>
      </w:r>
      <w:proofErr w:type="spellEnd"/>
      <w:r w:rsidRPr="005E5A40">
        <w:rPr>
          <w:rFonts w:eastAsia="Times New Roman" w:cs="Times New Roman"/>
          <w:kern w:val="0"/>
          <w:sz w:val="28"/>
          <w:lang w:val="es-CO" w:eastAsia="es-ES"/>
        </w:rPr>
        <w:t xml:space="preserve"> Palacios.</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T-529.471:           Luis </w:t>
      </w:r>
      <w:proofErr w:type="spellStart"/>
      <w:r w:rsidRPr="005E5A40">
        <w:rPr>
          <w:rFonts w:eastAsia="Times New Roman" w:cs="Times New Roman"/>
          <w:kern w:val="0"/>
          <w:sz w:val="28"/>
          <w:lang w:val="es-CO" w:eastAsia="es-ES"/>
        </w:rPr>
        <w:t>Oney</w:t>
      </w:r>
      <w:proofErr w:type="spellEnd"/>
      <w:r w:rsidRPr="005E5A40">
        <w:rPr>
          <w:rFonts w:eastAsia="Times New Roman" w:cs="Times New Roman"/>
          <w:kern w:val="0"/>
          <w:sz w:val="28"/>
          <w:lang w:val="es-CO" w:eastAsia="es-ES"/>
        </w:rPr>
        <w:t xml:space="preserve"> Tapias Obregón y Jorge Nelson y Edwin </w:t>
      </w:r>
      <w:proofErr w:type="spellStart"/>
      <w:r w:rsidRPr="005E5A40">
        <w:rPr>
          <w:rFonts w:eastAsia="Times New Roman" w:cs="Times New Roman"/>
          <w:kern w:val="0"/>
          <w:sz w:val="28"/>
          <w:lang w:val="es-CO" w:eastAsia="es-ES"/>
        </w:rPr>
        <w:t>Oney</w:t>
      </w:r>
      <w:proofErr w:type="spellEnd"/>
      <w:r w:rsidRPr="005E5A40">
        <w:rPr>
          <w:rFonts w:eastAsia="Times New Roman" w:cs="Times New Roman"/>
          <w:kern w:val="0"/>
          <w:sz w:val="28"/>
          <w:lang w:val="es-CO" w:eastAsia="es-ES"/>
        </w:rPr>
        <w:t xml:space="preserve"> Tapias Gómez.</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T-529.472:           Luz Amparo </w:t>
      </w:r>
      <w:proofErr w:type="spellStart"/>
      <w:r w:rsidRPr="005E5A40">
        <w:rPr>
          <w:rFonts w:eastAsia="Times New Roman" w:cs="Times New Roman"/>
          <w:kern w:val="0"/>
          <w:sz w:val="28"/>
          <w:lang w:val="es-CO" w:eastAsia="es-ES"/>
        </w:rPr>
        <w:t>Ibarguén</w:t>
      </w:r>
      <w:proofErr w:type="spellEnd"/>
      <w:r w:rsidRPr="005E5A40">
        <w:rPr>
          <w:rFonts w:eastAsia="Times New Roman" w:cs="Times New Roman"/>
          <w:kern w:val="0"/>
          <w:sz w:val="28"/>
          <w:lang w:val="es-CO" w:eastAsia="es-ES"/>
        </w:rPr>
        <w:t xml:space="preserve"> Mosquera y </w:t>
      </w:r>
      <w:proofErr w:type="spellStart"/>
      <w:r w:rsidRPr="005E5A40">
        <w:rPr>
          <w:rFonts w:eastAsia="Times New Roman" w:cs="Times New Roman"/>
          <w:kern w:val="0"/>
          <w:sz w:val="28"/>
          <w:lang w:val="es-CO" w:eastAsia="es-ES"/>
        </w:rPr>
        <w:t>Duvier</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Stiwar</w:t>
      </w:r>
      <w:proofErr w:type="spellEnd"/>
      <w:r w:rsidRPr="005E5A40">
        <w:rPr>
          <w:rFonts w:eastAsia="Times New Roman" w:cs="Times New Roman"/>
          <w:kern w:val="0"/>
          <w:sz w:val="28"/>
          <w:lang w:val="es-CO" w:eastAsia="es-ES"/>
        </w:rPr>
        <w:t xml:space="preserve"> Palacio </w:t>
      </w:r>
      <w:proofErr w:type="spellStart"/>
      <w:r w:rsidRPr="005E5A40">
        <w:rPr>
          <w:rFonts w:eastAsia="Times New Roman" w:cs="Times New Roman"/>
          <w:kern w:val="0"/>
          <w:sz w:val="28"/>
          <w:lang w:val="es-CO" w:eastAsia="es-ES"/>
        </w:rPr>
        <w:t>Ibarguen</w:t>
      </w:r>
      <w:proofErr w:type="spellEnd"/>
      <w:r w:rsidRPr="005E5A40">
        <w:rPr>
          <w:rFonts w:eastAsia="Times New Roman" w:cs="Times New Roman"/>
          <w:kern w:val="0"/>
          <w:sz w:val="28"/>
          <w:lang w:val="es-CO" w:eastAsia="es-ES"/>
        </w:rPr>
        <w:t>.</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T-529.473:           Luz Amparo Mosquera Marmolejo y </w:t>
      </w:r>
      <w:proofErr w:type="spellStart"/>
      <w:r w:rsidRPr="005E5A40">
        <w:rPr>
          <w:rFonts w:eastAsia="Times New Roman" w:cs="Times New Roman"/>
          <w:kern w:val="0"/>
          <w:sz w:val="28"/>
          <w:lang w:val="es-CO" w:eastAsia="es-ES"/>
        </w:rPr>
        <w:t>Soris</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Yorladi</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Leidi</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Yuset</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Erenia</w:t>
      </w:r>
      <w:proofErr w:type="spellEnd"/>
      <w:r w:rsidRPr="005E5A40">
        <w:rPr>
          <w:rFonts w:eastAsia="Times New Roman" w:cs="Times New Roman"/>
          <w:kern w:val="0"/>
          <w:sz w:val="28"/>
          <w:lang w:val="es-CO" w:eastAsia="es-ES"/>
        </w:rPr>
        <w:t xml:space="preserve"> y </w:t>
      </w:r>
      <w:proofErr w:type="spellStart"/>
      <w:r w:rsidRPr="005E5A40">
        <w:rPr>
          <w:rFonts w:eastAsia="Times New Roman" w:cs="Times New Roman"/>
          <w:kern w:val="0"/>
          <w:sz w:val="28"/>
          <w:lang w:val="es-CO" w:eastAsia="es-ES"/>
        </w:rPr>
        <w:t>Fermina</w:t>
      </w:r>
      <w:proofErr w:type="spellEnd"/>
      <w:r w:rsidRPr="005E5A40">
        <w:rPr>
          <w:rFonts w:eastAsia="Times New Roman" w:cs="Times New Roman"/>
          <w:kern w:val="0"/>
          <w:sz w:val="28"/>
          <w:lang w:val="es-CO" w:eastAsia="es-ES"/>
        </w:rPr>
        <w:t xml:space="preserve"> Mosquera </w:t>
      </w:r>
      <w:proofErr w:type="spellStart"/>
      <w:r w:rsidRPr="005E5A40">
        <w:rPr>
          <w:rFonts w:eastAsia="Times New Roman" w:cs="Times New Roman"/>
          <w:kern w:val="0"/>
          <w:sz w:val="28"/>
          <w:lang w:val="es-CO" w:eastAsia="es-ES"/>
        </w:rPr>
        <w:t>Mosquera</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Jhon</w:t>
      </w:r>
      <w:proofErr w:type="spellEnd"/>
      <w:r w:rsidRPr="005E5A40">
        <w:rPr>
          <w:rFonts w:eastAsia="Times New Roman" w:cs="Times New Roman"/>
          <w:kern w:val="0"/>
          <w:sz w:val="28"/>
          <w:lang w:val="es-CO" w:eastAsia="es-ES"/>
        </w:rPr>
        <w:t xml:space="preserve"> Eduardo Palacio Mosquera, Carlos Córdoba, </w:t>
      </w:r>
      <w:proofErr w:type="spellStart"/>
      <w:r w:rsidRPr="005E5A40">
        <w:rPr>
          <w:rFonts w:eastAsia="Times New Roman" w:cs="Times New Roman"/>
          <w:kern w:val="0"/>
          <w:sz w:val="28"/>
          <w:lang w:val="es-CO" w:eastAsia="es-ES"/>
        </w:rPr>
        <w:t>Jassón</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Palomeque</w:t>
      </w:r>
      <w:proofErr w:type="spellEnd"/>
      <w:r w:rsidRPr="005E5A40">
        <w:rPr>
          <w:rFonts w:eastAsia="Times New Roman" w:cs="Times New Roman"/>
          <w:kern w:val="0"/>
          <w:sz w:val="28"/>
          <w:lang w:val="es-CO" w:eastAsia="es-ES"/>
        </w:rPr>
        <w:t xml:space="preserve"> y Fermín Mosquera López.</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T-529.474:           Luz Amparo </w:t>
      </w:r>
      <w:proofErr w:type="spellStart"/>
      <w:r w:rsidRPr="005E5A40">
        <w:rPr>
          <w:rFonts w:eastAsia="Times New Roman" w:cs="Times New Roman"/>
          <w:kern w:val="0"/>
          <w:sz w:val="28"/>
          <w:lang w:val="es-CO" w:eastAsia="es-ES"/>
        </w:rPr>
        <w:t>Perea</w:t>
      </w:r>
      <w:proofErr w:type="spellEnd"/>
      <w:r w:rsidRPr="005E5A40">
        <w:rPr>
          <w:rFonts w:eastAsia="Times New Roman" w:cs="Times New Roman"/>
          <w:kern w:val="0"/>
          <w:sz w:val="28"/>
          <w:lang w:val="es-CO" w:eastAsia="es-ES"/>
        </w:rPr>
        <w:t xml:space="preserve"> Ríos y </w:t>
      </w:r>
      <w:proofErr w:type="spellStart"/>
      <w:r w:rsidRPr="005E5A40">
        <w:rPr>
          <w:rFonts w:eastAsia="Times New Roman" w:cs="Times New Roman"/>
          <w:kern w:val="0"/>
          <w:sz w:val="28"/>
          <w:lang w:val="es-CO" w:eastAsia="es-ES"/>
        </w:rPr>
        <w:t>Juán</w:t>
      </w:r>
      <w:proofErr w:type="spellEnd"/>
      <w:r w:rsidRPr="005E5A40">
        <w:rPr>
          <w:rFonts w:eastAsia="Times New Roman" w:cs="Times New Roman"/>
          <w:kern w:val="0"/>
          <w:sz w:val="28"/>
          <w:lang w:val="es-CO" w:eastAsia="es-ES"/>
        </w:rPr>
        <w:t xml:space="preserve"> Bautista López, Claudia Milena, Rosa Helena y William Alberto Serna </w:t>
      </w:r>
      <w:proofErr w:type="spellStart"/>
      <w:r w:rsidRPr="005E5A40">
        <w:rPr>
          <w:rFonts w:eastAsia="Times New Roman" w:cs="Times New Roman"/>
          <w:kern w:val="0"/>
          <w:sz w:val="28"/>
          <w:lang w:val="es-CO" w:eastAsia="es-ES"/>
        </w:rPr>
        <w:t>Perea</w:t>
      </w:r>
      <w:proofErr w:type="spellEnd"/>
      <w:r w:rsidRPr="005E5A40">
        <w:rPr>
          <w:rFonts w:eastAsia="Times New Roman" w:cs="Times New Roman"/>
          <w:kern w:val="0"/>
          <w:sz w:val="28"/>
          <w:lang w:val="es-CO" w:eastAsia="es-ES"/>
        </w:rPr>
        <w:t xml:space="preserve">, Carlos Mario, Luz </w:t>
      </w:r>
      <w:proofErr w:type="spellStart"/>
      <w:r w:rsidRPr="005E5A40">
        <w:rPr>
          <w:rFonts w:eastAsia="Times New Roman" w:cs="Times New Roman"/>
          <w:kern w:val="0"/>
          <w:sz w:val="28"/>
          <w:lang w:val="es-CO" w:eastAsia="es-ES"/>
        </w:rPr>
        <w:t>Leidi</w:t>
      </w:r>
      <w:proofErr w:type="spellEnd"/>
      <w:r w:rsidRPr="005E5A40">
        <w:rPr>
          <w:rFonts w:eastAsia="Times New Roman" w:cs="Times New Roman"/>
          <w:kern w:val="0"/>
          <w:sz w:val="28"/>
          <w:lang w:val="es-CO" w:eastAsia="es-ES"/>
        </w:rPr>
        <w:t xml:space="preserve">, Luz </w:t>
      </w:r>
      <w:proofErr w:type="spellStart"/>
      <w:r w:rsidRPr="005E5A40">
        <w:rPr>
          <w:rFonts w:eastAsia="Times New Roman" w:cs="Times New Roman"/>
          <w:kern w:val="0"/>
          <w:sz w:val="28"/>
          <w:lang w:val="es-CO" w:eastAsia="es-ES"/>
        </w:rPr>
        <w:t>Dary</w:t>
      </w:r>
      <w:proofErr w:type="spellEnd"/>
      <w:r w:rsidRPr="005E5A40">
        <w:rPr>
          <w:rFonts w:eastAsia="Times New Roman" w:cs="Times New Roman"/>
          <w:kern w:val="0"/>
          <w:sz w:val="28"/>
          <w:lang w:val="es-CO" w:eastAsia="es-ES"/>
        </w:rPr>
        <w:t xml:space="preserve"> y Danny </w:t>
      </w:r>
      <w:proofErr w:type="spellStart"/>
      <w:r w:rsidRPr="005E5A40">
        <w:rPr>
          <w:rFonts w:eastAsia="Times New Roman" w:cs="Times New Roman"/>
          <w:kern w:val="0"/>
          <w:sz w:val="28"/>
          <w:lang w:val="es-CO" w:eastAsia="es-ES"/>
        </w:rPr>
        <w:t>Meliza</w:t>
      </w:r>
      <w:proofErr w:type="spellEnd"/>
      <w:r w:rsidRPr="005E5A40">
        <w:rPr>
          <w:rFonts w:eastAsia="Times New Roman" w:cs="Times New Roman"/>
          <w:kern w:val="0"/>
          <w:sz w:val="28"/>
          <w:lang w:val="es-CO" w:eastAsia="es-ES"/>
        </w:rPr>
        <w:t xml:space="preserve"> López </w:t>
      </w:r>
      <w:proofErr w:type="spellStart"/>
      <w:r w:rsidRPr="005E5A40">
        <w:rPr>
          <w:rFonts w:eastAsia="Times New Roman" w:cs="Times New Roman"/>
          <w:kern w:val="0"/>
          <w:sz w:val="28"/>
          <w:lang w:val="es-CO" w:eastAsia="es-ES"/>
        </w:rPr>
        <w:t>Perea</w:t>
      </w:r>
      <w:proofErr w:type="spellEnd"/>
      <w:r w:rsidRPr="005E5A40">
        <w:rPr>
          <w:rFonts w:eastAsia="Times New Roman" w:cs="Times New Roman"/>
          <w:kern w:val="0"/>
          <w:sz w:val="28"/>
          <w:lang w:val="es-CO" w:eastAsia="es-ES"/>
        </w:rPr>
        <w:t>.</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T-529.475: Josefina Murillo Córdoba y </w:t>
      </w:r>
      <w:proofErr w:type="spellStart"/>
      <w:r w:rsidRPr="005E5A40">
        <w:rPr>
          <w:rFonts w:eastAsia="Times New Roman" w:cs="Times New Roman"/>
          <w:kern w:val="0"/>
          <w:sz w:val="28"/>
          <w:lang w:val="es-CO" w:eastAsia="es-ES"/>
        </w:rPr>
        <w:t>Dejary</w:t>
      </w:r>
      <w:proofErr w:type="spellEnd"/>
      <w:r w:rsidRPr="005E5A40">
        <w:rPr>
          <w:rFonts w:eastAsia="Times New Roman" w:cs="Times New Roman"/>
          <w:kern w:val="0"/>
          <w:sz w:val="28"/>
          <w:lang w:val="es-CO" w:eastAsia="es-ES"/>
        </w:rPr>
        <w:t xml:space="preserve"> Murillo </w:t>
      </w:r>
      <w:proofErr w:type="spellStart"/>
      <w:r w:rsidRPr="005E5A40">
        <w:rPr>
          <w:rFonts w:eastAsia="Times New Roman" w:cs="Times New Roman"/>
          <w:kern w:val="0"/>
          <w:sz w:val="28"/>
          <w:lang w:val="es-CO" w:eastAsia="es-ES"/>
        </w:rPr>
        <w:t>Murillo</w:t>
      </w:r>
      <w:proofErr w:type="spellEnd"/>
      <w:r w:rsidRPr="005E5A40">
        <w:rPr>
          <w:rFonts w:eastAsia="Times New Roman" w:cs="Times New Roman"/>
          <w:kern w:val="0"/>
          <w:sz w:val="28"/>
          <w:lang w:val="es-CO" w:eastAsia="es-ES"/>
        </w:rPr>
        <w:t>.</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T-529.476:           José Dolores </w:t>
      </w:r>
      <w:proofErr w:type="spellStart"/>
      <w:r w:rsidRPr="005E5A40">
        <w:rPr>
          <w:rFonts w:eastAsia="Times New Roman" w:cs="Times New Roman"/>
          <w:kern w:val="0"/>
          <w:sz w:val="28"/>
          <w:lang w:val="es-CO" w:eastAsia="es-ES"/>
        </w:rPr>
        <w:t>Perea</w:t>
      </w:r>
      <w:proofErr w:type="spellEnd"/>
      <w:r w:rsidRPr="005E5A40">
        <w:rPr>
          <w:rFonts w:eastAsia="Times New Roman" w:cs="Times New Roman"/>
          <w:kern w:val="0"/>
          <w:sz w:val="28"/>
          <w:lang w:val="es-CO" w:eastAsia="es-ES"/>
        </w:rPr>
        <w:t xml:space="preserve"> Chala y Fidela Bejarano Sánchez, José Dolores, Evangelina y Ana </w:t>
      </w:r>
      <w:proofErr w:type="spellStart"/>
      <w:r w:rsidRPr="005E5A40">
        <w:rPr>
          <w:rFonts w:eastAsia="Times New Roman" w:cs="Times New Roman"/>
          <w:kern w:val="0"/>
          <w:sz w:val="28"/>
          <w:lang w:val="es-CO" w:eastAsia="es-ES"/>
        </w:rPr>
        <w:t>Dolres</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Perea</w:t>
      </w:r>
      <w:proofErr w:type="spellEnd"/>
      <w:r w:rsidRPr="005E5A40">
        <w:rPr>
          <w:rFonts w:eastAsia="Times New Roman" w:cs="Times New Roman"/>
          <w:kern w:val="0"/>
          <w:sz w:val="28"/>
          <w:lang w:val="es-CO" w:eastAsia="es-ES"/>
        </w:rPr>
        <w:t xml:space="preserve"> Bejarano.</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T-529.477: </w:t>
      </w:r>
      <w:proofErr w:type="spellStart"/>
      <w:r w:rsidRPr="005E5A40">
        <w:rPr>
          <w:rFonts w:eastAsia="Times New Roman" w:cs="Times New Roman"/>
          <w:kern w:val="0"/>
          <w:sz w:val="28"/>
          <w:lang w:val="es-CO" w:eastAsia="es-ES"/>
        </w:rPr>
        <w:t>Laureana</w:t>
      </w:r>
      <w:proofErr w:type="spellEnd"/>
      <w:r w:rsidRPr="005E5A40">
        <w:rPr>
          <w:rFonts w:eastAsia="Times New Roman" w:cs="Times New Roman"/>
          <w:kern w:val="0"/>
          <w:sz w:val="28"/>
          <w:lang w:val="es-CO" w:eastAsia="es-ES"/>
        </w:rPr>
        <w:t xml:space="preserve"> Palacios Moreno y Eduarda Mosquera Palacios.</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T-529.478:           Luis Delio Martínez M. y </w:t>
      </w:r>
      <w:proofErr w:type="spellStart"/>
      <w:r w:rsidRPr="005E5A40">
        <w:rPr>
          <w:rFonts w:eastAsia="Times New Roman" w:cs="Times New Roman"/>
          <w:kern w:val="0"/>
          <w:sz w:val="28"/>
          <w:lang w:val="es-CO" w:eastAsia="es-ES"/>
        </w:rPr>
        <w:t>Aurelina</w:t>
      </w:r>
      <w:proofErr w:type="spellEnd"/>
      <w:r w:rsidRPr="005E5A40">
        <w:rPr>
          <w:rFonts w:eastAsia="Times New Roman" w:cs="Times New Roman"/>
          <w:kern w:val="0"/>
          <w:sz w:val="28"/>
          <w:lang w:val="es-CO" w:eastAsia="es-ES"/>
        </w:rPr>
        <w:t xml:space="preserve"> Córdoba y Aura </w:t>
      </w:r>
      <w:proofErr w:type="spellStart"/>
      <w:r w:rsidRPr="005E5A40">
        <w:rPr>
          <w:rFonts w:eastAsia="Times New Roman" w:cs="Times New Roman"/>
          <w:kern w:val="0"/>
          <w:sz w:val="28"/>
          <w:lang w:val="es-CO" w:eastAsia="es-ES"/>
        </w:rPr>
        <w:t>Celiz</w:t>
      </w:r>
      <w:proofErr w:type="spellEnd"/>
      <w:r w:rsidRPr="005E5A40">
        <w:rPr>
          <w:rFonts w:eastAsia="Times New Roman" w:cs="Times New Roman"/>
          <w:kern w:val="0"/>
          <w:sz w:val="28"/>
          <w:lang w:val="es-CO" w:eastAsia="es-ES"/>
        </w:rPr>
        <w:t xml:space="preserve"> Martínez Córdoba.</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T-529.479: Israel Liscano Salas y Odilia </w:t>
      </w:r>
      <w:proofErr w:type="spellStart"/>
      <w:r w:rsidRPr="005E5A40">
        <w:rPr>
          <w:rFonts w:eastAsia="Times New Roman" w:cs="Times New Roman"/>
          <w:kern w:val="0"/>
          <w:sz w:val="28"/>
          <w:lang w:val="es-CO" w:eastAsia="es-ES"/>
        </w:rPr>
        <w:t>Panesso</w:t>
      </w:r>
      <w:proofErr w:type="spellEnd"/>
      <w:r w:rsidRPr="005E5A40">
        <w:rPr>
          <w:rFonts w:eastAsia="Times New Roman" w:cs="Times New Roman"/>
          <w:kern w:val="0"/>
          <w:sz w:val="28"/>
          <w:lang w:val="es-CO" w:eastAsia="es-ES"/>
        </w:rPr>
        <w:t xml:space="preserve"> Palacios, Dominga, </w:t>
      </w:r>
      <w:proofErr w:type="spellStart"/>
      <w:r w:rsidRPr="005E5A40">
        <w:rPr>
          <w:rFonts w:eastAsia="Times New Roman" w:cs="Times New Roman"/>
          <w:kern w:val="0"/>
          <w:sz w:val="28"/>
          <w:lang w:val="es-CO" w:eastAsia="es-ES"/>
        </w:rPr>
        <w:t>Yulmery</w:t>
      </w:r>
      <w:proofErr w:type="spellEnd"/>
      <w:r w:rsidRPr="005E5A40">
        <w:rPr>
          <w:rFonts w:eastAsia="Times New Roman" w:cs="Times New Roman"/>
          <w:kern w:val="0"/>
          <w:sz w:val="28"/>
          <w:lang w:val="es-CO" w:eastAsia="es-ES"/>
        </w:rPr>
        <w:t xml:space="preserve">, Karen y Eric Lizcano </w:t>
      </w:r>
      <w:proofErr w:type="spellStart"/>
      <w:r w:rsidRPr="005E5A40">
        <w:rPr>
          <w:rFonts w:eastAsia="Times New Roman" w:cs="Times New Roman"/>
          <w:kern w:val="0"/>
          <w:sz w:val="28"/>
          <w:lang w:val="es-CO" w:eastAsia="es-ES"/>
        </w:rPr>
        <w:t>Panesso</w:t>
      </w:r>
      <w:proofErr w:type="spellEnd"/>
      <w:r w:rsidRPr="005E5A40">
        <w:rPr>
          <w:rFonts w:eastAsia="Times New Roman" w:cs="Times New Roman"/>
          <w:kern w:val="0"/>
          <w:sz w:val="28"/>
          <w:lang w:val="es-CO" w:eastAsia="es-ES"/>
        </w:rPr>
        <w:t xml:space="preserve"> y Juana Vicenta Salas </w:t>
      </w:r>
      <w:proofErr w:type="spellStart"/>
      <w:r w:rsidRPr="005E5A40">
        <w:rPr>
          <w:rFonts w:eastAsia="Times New Roman" w:cs="Times New Roman"/>
          <w:kern w:val="0"/>
          <w:sz w:val="28"/>
          <w:lang w:val="es-CO" w:eastAsia="es-ES"/>
        </w:rPr>
        <w:t>Campuzano</w:t>
      </w:r>
      <w:proofErr w:type="spellEnd"/>
      <w:r w:rsidRPr="005E5A40">
        <w:rPr>
          <w:rFonts w:eastAsia="Times New Roman" w:cs="Times New Roman"/>
          <w:kern w:val="0"/>
          <w:sz w:val="28"/>
          <w:lang w:val="es-CO" w:eastAsia="es-ES"/>
        </w:rPr>
        <w:t>.</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lastRenderedPageBreak/>
        <w:t xml:space="preserve">T-529.480: Juana </w:t>
      </w:r>
      <w:proofErr w:type="spellStart"/>
      <w:r w:rsidRPr="005E5A40">
        <w:rPr>
          <w:rFonts w:eastAsia="Times New Roman" w:cs="Times New Roman"/>
          <w:kern w:val="0"/>
          <w:sz w:val="28"/>
          <w:lang w:val="es-CO" w:eastAsia="es-ES"/>
        </w:rPr>
        <w:t>Silveria</w:t>
      </w:r>
      <w:proofErr w:type="spellEnd"/>
      <w:r w:rsidRPr="005E5A40">
        <w:rPr>
          <w:rFonts w:eastAsia="Times New Roman" w:cs="Times New Roman"/>
          <w:kern w:val="0"/>
          <w:sz w:val="28"/>
          <w:lang w:val="es-CO" w:eastAsia="es-ES"/>
        </w:rPr>
        <w:t xml:space="preserve"> Córdoba Mesa y </w:t>
      </w:r>
      <w:proofErr w:type="spellStart"/>
      <w:r w:rsidRPr="005E5A40">
        <w:rPr>
          <w:rFonts w:eastAsia="Times New Roman" w:cs="Times New Roman"/>
          <w:kern w:val="0"/>
          <w:sz w:val="28"/>
          <w:lang w:val="es-CO" w:eastAsia="es-ES"/>
        </w:rPr>
        <w:t>Geiler</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Rosiris</w:t>
      </w:r>
      <w:proofErr w:type="spellEnd"/>
      <w:r w:rsidRPr="005E5A40">
        <w:rPr>
          <w:rFonts w:eastAsia="Times New Roman" w:cs="Times New Roman"/>
          <w:kern w:val="0"/>
          <w:sz w:val="28"/>
          <w:lang w:val="es-CO" w:eastAsia="es-ES"/>
        </w:rPr>
        <w:t xml:space="preserve">, Rosa </w:t>
      </w:r>
      <w:proofErr w:type="spellStart"/>
      <w:r w:rsidRPr="005E5A40">
        <w:rPr>
          <w:rFonts w:eastAsia="Times New Roman" w:cs="Times New Roman"/>
          <w:kern w:val="0"/>
          <w:sz w:val="28"/>
          <w:lang w:val="es-CO" w:eastAsia="es-ES"/>
        </w:rPr>
        <w:t>Yurleidy</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Nuris</w:t>
      </w:r>
      <w:proofErr w:type="spellEnd"/>
      <w:r w:rsidRPr="005E5A40">
        <w:rPr>
          <w:rFonts w:eastAsia="Times New Roman" w:cs="Times New Roman"/>
          <w:kern w:val="0"/>
          <w:sz w:val="28"/>
          <w:lang w:val="es-CO" w:eastAsia="es-ES"/>
        </w:rPr>
        <w:t xml:space="preserve"> y </w:t>
      </w:r>
      <w:proofErr w:type="spellStart"/>
      <w:r w:rsidRPr="005E5A40">
        <w:rPr>
          <w:rFonts w:eastAsia="Times New Roman" w:cs="Times New Roman"/>
          <w:kern w:val="0"/>
          <w:sz w:val="28"/>
          <w:lang w:val="es-CO" w:eastAsia="es-ES"/>
        </w:rPr>
        <w:t>Yurany</w:t>
      </w:r>
      <w:proofErr w:type="spellEnd"/>
      <w:r w:rsidRPr="005E5A40">
        <w:rPr>
          <w:rFonts w:eastAsia="Times New Roman" w:cs="Times New Roman"/>
          <w:kern w:val="0"/>
          <w:sz w:val="28"/>
          <w:lang w:val="es-CO" w:eastAsia="es-ES"/>
        </w:rPr>
        <w:t xml:space="preserve"> Mosquera Córdoba y </w:t>
      </w:r>
      <w:proofErr w:type="spellStart"/>
      <w:r w:rsidRPr="005E5A40">
        <w:rPr>
          <w:rFonts w:eastAsia="Times New Roman" w:cs="Times New Roman"/>
          <w:kern w:val="0"/>
          <w:sz w:val="28"/>
          <w:lang w:val="es-CO" w:eastAsia="es-ES"/>
        </w:rPr>
        <w:t>Senen</w:t>
      </w:r>
      <w:proofErr w:type="spellEnd"/>
      <w:r w:rsidRPr="005E5A40">
        <w:rPr>
          <w:rFonts w:eastAsia="Times New Roman" w:cs="Times New Roman"/>
          <w:kern w:val="0"/>
          <w:sz w:val="28"/>
          <w:lang w:val="es-CO" w:eastAsia="es-ES"/>
        </w:rPr>
        <w:t xml:space="preserve"> Mosquera.</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T-529.481: Juana Blando Córdoba y Edilberto </w:t>
      </w:r>
      <w:proofErr w:type="spellStart"/>
      <w:r w:rsidRPr="005E5A40">
        <w:rPr>
          <w:rFonts w:eastAsia="Times New Roman" w:cs="Times New Roman"/>
          <w:kern w:val="0"/>
          <w:sz w:val="28"/>
          <w:lang w:val="es-CO" w:eastAsia="es-ES"/>
        </w:rPr>
        <w:t>Gerleisy</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Marelbys</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Liris</w:t>
      </w:r>
      <w:proofErr w:type="spellEnd"/>
      <w:r w:rsidRPr="005E5A40">
        <w:rPr>
          <w:rFonts w:eastAsia="Times New Roman" w:cs="Times New Roman"/>
          <w:kern w:val="0"/>
          <w:sz w:val="28"/>
          <w:lang w:val="es-CO" w:eastAsia="es-ES"/>
        </w:rPr>
        <w:t xml:space="preserve"> Stella y </w:t>
      </w:r>
      <w:proofErr w:type="spellStart"/>
      <w:r w:rsidRPr="005E5A40">
        <w:rPr>
          <w:rFonts w:eastAsia="Times New Roman" w:cs="Times New Roman"/>
          <w:kern w:val="0"/>
          <w:sz w:val="28"/>
          <w:lang w:val="es-CO" w:eastAsia="es-ES"/>
        </w:rPr>
        <w:t>Nazly</w:t>
      </w:r>
      <w:proofErr w:type="spellEnd"/>
      <w:r w:rsidRPr="005E5A40">
        <w:rPr>
          <w:rFonts w:eastAsia="Times New Roman" w:cs="Times New Roman"/>
          <w:kern w:val="0"/>
          <w:sz w:val="28"/>
          <w:lang w:val="es-CO" w:eastAsia="es-ES"/>
        </w:rPr>
        <w:t xml:space="preserve"> Francisca </w:t>
      </w:r>
      <w:proofErr w:type="spellStart"/>
      <w:r w:rsidRPr="005E5A40">
        <w:rPr>
          <w:rFonts w:eastAsia="Times New Roman" w:cs="Times New Roman"/>
          <w:kern w:val="0"/>
          <w:sz w:val="28"/>
          <w:lang w:val="es-CO" w:eastAsia="es-ES"/>
        </w:rPr>
        <w:t>Romaña</w:t>
      </w:r>
      <w:proofErr w:type="spellEnd"/>
      <w:r w:rsidRPr="005E5A40">
        <w:rPr>
          <w:rFonts w:eastAsia="Times New Roman" w:cs="Times New Roman"/>
          <w:kern w:val="0"/>
          <w:sz w:val="28"/>
          <w:lang w:val="es-CO" w:eastAsia="es-ES"/>
        </w:rPr>
        <w:t xml:space="preserve"> Blandón y </w:t>
      </w:r>
      <w:proofErr w:type="spellStart"/>
      <w:r w:rsidRPr="005E5A40">
        <w:rPr>
          <w:rFonts w:eastAsia="Times New Roman" w:cs="Times New Roman"/>
          <w:kern w:val="0"/>
          <w:sz w:val="28"/>
          <w:lang w:val="es-CO" w:eastAsia="es-ES"/>
        </w:rPr>
        <w:t>Fortu</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Romaña</w:t>
      </w:r>
      <w:proofErr w:type="spellEnd"/>
      <w:r w:rsidRPr="005E5A40">
        <w:rPr>
          <w:rFonts w:eastAsia="Times New Roman" w:cs="Times New Roman"/>
          <w:kern w:val="0"/>
          <w:sz w:val="28"/>
          <w:lang w:val="es-CO" w:eastAsia="es-ES"/>
        </w:rPr>
        <w:t>.</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T-529.482: Juan </w:t>
      </w:r>
      <w:proofErr w:type="spellStart"/>
      <w:r w:rsidRPr="005E5A40">
        <w:rPr>
          <w:rFonts w:eastAsia="Times New Roman" w:cs="Times New Roman"/>
          <w:kern w:val="0"/>
          <w:sz w:val="28"/>
          <w:lang w:val="es-CO" w:eastAsia="es-ES"/>
        </w:rPr>
        <w:t>Perea</w:t>
      </w:r>
      <w:proofErr w:type="spellEnd"/>
      <w:r w:rsidRPr="005E5A40">
        <w:rPr>
          <w:rFonts w:eastAsia="Times New Roman" w:cs="Times New Roman"/>
          <w:kern w:val="0"/>
          <w:sz w:val="28"/>
          <w:lang w:val="es-CO" w:eastAsia="es-ES"/>
        </w:rPr>
        <w:t xml:space="preserve"> García y </w:t>
      </w:r>
      <w:proofErr w:type="spellStart"/>
      <w:r w:rsidRPr="005E5A40">
        <w:rPr>
          <w:rFonts w:eastAsia="Times New Roman" w:cs="Times New Roman"/>
          <w:kern w:val="0"/>
          <w:sz w:val="28"/>
          <w:lang w:val="es-CO" w:eastAsia="es-ES"/>
        </w:rPr>
        <w:t>Maria</w:t>
      </w:r>
      <w:proofErr w:type="spellEnd"/>
      <w:r w:rsidRPr="005E5A40">
        <w:rPr>
          <w:rFonts w:eastAsia="Times New Roman" w:cs="Times New Roman"/>
          <w:kern w:val="0"/>
          <w:sz w:val="28"/>
          <w:lang w:val="es-CO" w:eastAsia="es-ES"/>
        </w:rPr>
        <w:t xml:space="preserve"> Aida Luz </w:t>
      </w:r>
      <w:proofErr w:type="spellStart"/>
      <w:r w:rsidRPr="005E5A40">
        <w:rPr>
          <w:rFonts w:eastAsia="Times New Roman" w:cs="Times New Roman"/>
          <w:kern w:val="0"/>
          <w:sz w:val="28"/>
          <w:lang w:val="es-CO" w:eastAsia="es-ES"/>
        </w:rPr>
        <w:t>Perea</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Romaña</w:t>
      </w:r>
      <w:proofErr w:type="spellEnd"/>
      <w:r w:rsidRPr="005E5A40">
        <w:rPr>
          <w:rFonts w:eastAsia="Times New Roman" w:cs="Times New Roman"/>
          <w:kern w:val="0"/>
          <w:sz w:val="28"/>
          <w:lang w:val="es-CO" w:eastAsia="es-ES"/>
        </w:rPr>
        <w:t>.</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T-529.483: Juan García Abadía y Cruz </w:t>
      </w:r>
      <w:proofErr w:type="spellStart"/>
      <w:r w:rsidRPr="005E5A40">
        <w:rPr>
          <w:rFonts w:eastAsia="Times New Roman" w:cs="Times New Roman"/>
          <w:kern w:val="0"/>
          <w:sz w:val="28"/>
          <w:lang w:val="es-CO" w:eastAsia="es-ES"/>
        </w:rPr>
        <w:t>Eladia</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Rentería</w:t>
      </w:r>
      <w:proofErr w:type="spellEnd"/>
      <w:r w:rsidRPr="005E5A40">
        <w:rPr>
          <w:rFonts w:eastAsia="Times New Roman" w:cs="Times New Roman"/>
          <w:kern w:val="0"/>
          <w:sz w:val="28"/>
          <w:lang w:val="es-CO" w:eastAsia="es-ES"/>
        </w:rPr>
        <w:t xml:space="preserve"> Palacios, </w:t>
      </w:r>
      <w:proofErr w:type="spellStart"/>
      <w:r w:rsidRPr="005E5A40">
        <w:rPr>
          <w:rFonts w:eastAsia="Times New Roman" w:cs="Times New Roman"/>
          <w:kern w:val="0"/>
          <w:sz w:val="28"/>
          <w:lang w:val="es-CO" w:eastAsia="es-ES"/>
        </w:rPr>
        <w:t>Wilton</w:t>
      </w:r>
      <w:proofErr w:type="spellEnd"/>
      <w:r w:rsidRPr="005E5A40">
        <w:rPr>
          <w:rFonts w:eastAsia="Times New Roman" w:cs="Times New Roman"/>
          <w:kern w:val="0"/>
          <w:sz w:val="28"/>
          <w:lang w:val="es-CO" w:eastAsia="es-ES"/>
        </w:rPr>
        <w:t xml:space="preserve">, Eladio, Ricardo, </w:t>
      </w:r>
      <w:proofErr w:type="spellStart"/>
      <w:r w:rsidRPr="005E5A40">
        <w:rPr>
          <w:rFonts w:eastAsia="Times New Roman" w:cs="Times New Roman"/>
          <w:kern w:val="0"/>
          <w:sz w:val="28"/>
          <w:lang w:val="es-CO" w:eastAsia="es-ES"/>
        </w:rPr>
        <w:t>Afranio</w:t>
      </w:r>
      <w:proofErr w:type="spellEnd"/>
      <w:r w:rsidRPr="005E5A40">
        <w:rPr>
          <w:rFonts w:eastAsia="Times New Roman" w:cs="Times New Roman"/>
          <w:kern w:val="0"/>
          <w:sz w:val="28"/>
          <w:lang w:val="es-CO" w:eastAsia="es-ES"/>
        </w:rPr>
        <w:t xml:space="preserve"> y </w:t>
      </w:r>
      <w:proofErr w:type="spellStart"/>
      <w:r w:rsidRPr="005E5A40">
        <w:rPr>
          <w:rFonts w:eastAsia="Times New Roman" w:cs="Times New Roman"/>
          <w:kern w:val="0"/>
          <w:sz w:val="28"/>
          <w:lang w:val="es-CO" w:eastAsia="es-ES"/>
        </w:rPr>
        <w:t>Fradi</w:t>
      </w:r>
      <w:proofErr w:type="spellEnd"/>
      <w:r w:rsidRPr="005E5A40">
        <w:rPr>
          <w:rFonts w:eastAsia="Times New Roman" w:cs="Times New Roman"/>
          <w:kern w:val="0"/>
          <w:sz w:val="28"/>
          <w:lang w:val="es-CO" w:eastAsia="es-ES"/>
        </w:rPr>
        <w:t xml:space="preserve"> García </w:t>
      </w:r>
      <w:proofErr w:type="spellStart"/>
      <w:r w:rsidRPr="005E5A40">
        <w:rPr>
          <w:rFonts w:eastAsia="Times New Roman" w:cs="Times New Roman"/>
          <w:kern w:val="0"/>
          <w:sz w:val="28"/>
          <w:lang w:val="es-CO" w:eastAsia="es-ES"/>
        </w:rPr>
        <w:t>Rentería</w:t>
      </w:r>
      <w:proofErr w:type="spellEnd"/>
      <w:r w:rsidRPr="005E5A40">
        <w:rPr>
          <w:rFonts w:eastAsia="Times New Roman" w:cs="Times New Roman"/>
          <w:kern w:val="0"/>
          <w:sz w:val="28"/>
          <w:lang w:val="es-CO" w:eastAsia="es-ES"/>
        </w:rPr>
        <w:t>.</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T-529.484: José Vidal Mosquera y Jorge Andrés, Luis David, Johan Manuel e Iván Camilo Mosquera </w:t>
      </w:r>
      <w:proofErr w:type="spellStart"/>
      <w:r w:rsidRPr="005E5A40">
        <w:rPr>
          <w:rFonts w:eastAsia="Times New Roman" w:cs="Times New Roman"/>
          <w:kern w:val="0"/>
          <w:sz w:val="28"/>
          <w:lang w:val="es-CO" w:eastAsia="es-ES"/>
        </w:rPr>
        <w:t>Sanchez</w:t>
      </w:r>
      <w:proofErr w:type="spellEnd"/>
      <w:r w:rsidRPr="005E5A40">
        <w:rPr>
          <w:rFonts w:eastAsia="Times New Roman" w:cs="Times New Roman"/>
          <w:kern w:val="0"/>
          <w:sz w:val="28"/>
          <w:lang w:val="es-CO" w:eastAsia="es-ES"/>
        </w:rPr>
        <w:t>.</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T-529.485: José </w:t>
      </w:r>
      <w:proofErr w:type="spellStart"/>
      <w:r w:rsidRPr="005E5A40">
        <w:rPr>
          <w:rFonts w:eastAsia="Times New Roman" w:cs="Times New Roman"/>
          <w:kern w:val="0"/>
          <w:sz w:val="28"/>
          <w:lang w:val="es-CO" w:eastAsia="es-ES"/>
        </w:rPr>
        <w:t>Seferino</w:t>
      </w:r>
      <w:proofErr w:type="spellEnd"/>
      <w:r w:rsidRPr="005E5A40">
        <w:rPr>
          <w:rFonts w:eastAsia="Times New Roman" w:cs="Times New Roman"/>
          <w:kern w:val="0"/>
          <w:sz w:val="28"/>
          <w:lang w:val="es-CO" w:eastAsia="es-ES"/>
        </w:rPr>
        <w:t xml:space="preserve"> Mosquera </w:t>
      </w:r>
      <w:proofErr w:type="spellStart"/>
      <w:r w:rsidRPr="005E5A40">
        <w:rPr>
          <w:rFonts w:eastAsia="Times New Roman" w:cs="Times New Roman"/>
          <w:kern w:val="0"/>
          <w:sz w:val="28"/>
          <w:lang w:val="es-CO" w:eastAsia="es-ES"/>
        </w:rPr>
        <w:t>Braham</w:t>
      </w:r>
      <w:proofErr w:type="spellEnd"/>
      <w:r w:rsidRPr="005E5A40">
        <w:rPr>
          <w:rFonts w:eastAsia="Times New Roman" w:cs="Times New Roman"/>
          <w:kern w:val="0"/>
          <w:sz w:val="28"/>
          <w:lang w:val="es-CO" w:eastAsia="es-ES"/>
        </w:rPr>
        <w:t xml:space="preserve"> y </w:t>
      </w:r>
      <w:proofErr w:type="spellStart"/>
      <w:r w:rsidRPr="005E5A40">
        <w:rPr>
          <w:rFonts w:eastAsia="Times New Roman" w:cs="Times New Roman"/>
          <w:kern w:val="0"/>
          <w:sz w:val="28"/>
          <w:lang w:val="es-CO" w:eastAsia="es-ES"/>
        </w:rPr>
        <w:t>Onoria</w:t>
      </w:r>
      <w:proofErr w:type="spellEnd"/>
      <w:r w:rsidRPr="005E5A40">
        <w:rPr>
          <w:rFonts w:eastAsia="Times New Roman" w:cs="Times New Roman"/>
          <w:kern w:val="0"/>
          <w:sz w:val="28"/>
          <w:lang w:val="es-CO" w:eastAsia="es-ES"/>
        </w:rPr>
        <w:t xml:space="preserve"> Moreno Palacio, José </w:t>
      </w:r>
      <w:proofErr w:type="spellStart"/>
      <w:r w:rsidRPr="005E5A40">
        <w:rPr>
          <w:rFonts w:eastAsia="Times New Roman" w:cs="Times New Roman"/>
          <w:kern w:val="0"/>
          <w:sz w:val="28"/>
          <w:lang w:val="es-CO" w:eastAsia="es-ES"/>
        </w:rPr>
        <w:t>Seferino</w:t>
      </w:r>
      <w:proofErr w:type="spellEnd"/>
      <w:r w:rsidRPr="005E5A40">
        <w:rPr>
          <w:rFonts w:eastAsia="Times New Roman" w:cs="Times New Roman"/>
          <w:kern w:val="0"/>
          <w:sz w:val="28"/>
          <w:lang w:val="es-CO" w:eastAsia="es-ES"/>
        </w:rPr>
        <w:t xml:space="preserve"> Mosquera Moreno, José Franklin Mosquera </w:t>
      </w:r>
      <w:proofErr w:type="spellStart"/>
      <w:r w:rsidRPr="005E5A40">
        <w:rPr>
          <w:rFonts w:eastAsia="Times New Roman" w:cs="Times New Roman"/>
          <w:kern w:val="0"/>
          <w:sz w:val="28"/>
          <w:lang w:val="es-CO" w:eastAsia="es-ES"/>
        </w:rPr>
        <w:t>Mosquera</w:t>
      </w:r>
      <w:proofErr w:type="spellEnd"/>
      <w:r w:rsidRPr="005E5A40">
        <w:rPr>
          <w:rFonts w:eastAsia="Times New Roman" w:cs="Times New Roman"/>
          <w:kern w:val="0"/>
          <w:sz w:val="28"/>
          <w:lang w:val="es-CO" w:eastAsia="es-ES"/>
        </w:rPr>
        <w:t xml:space="preserve">, Ana </w:t>
      </w:r>
      <w:proofErr w:type="spellStart"/>
      <w:r w:rsidRPr="005E5A40">
        <w:rPr>
          <w:rFonts w:eastAsia="Times New Roman" w:cs="Times New Roman"/>
          <w:kern w:val="0"/>
          <w:sz w:val="28"/>
          <w:lang w:val="es-CO" w:eastAsia="es-ES"/>
        </w:rPr>
        <w:t>Lisandra</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Grangelio</w:t>
      </w:r>
      <w:proofErr w:type="spellEnd"/>
      <w:r w:rsidRPr="005E5A40">
        <w:rPr>
          <w:rFonts w:eastAsia="Times New Roman" w:cs="Times New Roman"/>
          <w:kern w:val="0"/>
          <w:sz w:val="28"/>
          <w:lang w:val="es-CO" w:eastAsia="es-ES"/>
        </w:rPr>
        <w:t xml:space="preserve"> y </w:t>
      </w:r>
      <w:proofErr w:type="spellStart"/>
      <w:r w:rsidRPr="005E5A40">
        <w:rPr>
          <w:rFonts w:eastAsia="Times New Roman" w:cs="Times New Roman"/>
          <w:kern w:val="0"/>
          <w:sz w:val="28"/>
          <w:lang w:val="es-CO" w:eastAsia="es-ES"/>
        </w:rPr>
        <w:t>Onoria</w:t>
      </w:r>
      <w:proofErr w:type="spellEnd"/>
      <w:r w:rsidRPr="005E5A40">
        <w:rPr>
          <w:rFonts w:eastAsia="Times New Roman" w:cs="Times New Roman"/>
          <w:kern w:val="0"/>
          <w:sz w:val="28"/>
          <w:lang w:val="es-CO" w:eastAsia="es-ES"/>
        </w:rPr>
        <w:t xml:space="preserve"> Mosquera Moreno.</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T-529.486: Jorge </w:t>
      </w:r>
      <w:proofErr w:type="spellStart"/>
      <w:r w:rsidRPr="005E5A40">
        <w:rPr>
          <w:rFonts w:eastAsia="Times New Roman" w:cs="Times New Roman"/>
          <w:kern w:val="0"/>
          <w:sz w:val="28"/>
          <w:lang w:val="es-CO" w:eastAsia="es-ES"/>
        </w:rPr>
        <w:t>Elias</w:t>
      </w:r>
      <w:proofErr w:type="spellEnd"/>
      <w:r w:rsidRPr="005E5A40">
        <w:rPr>
          <w:rFonts w:eastAsia="Times New Roman" w:cs="Times New Roman"/>
          <w:kern w:val="0"/>
          <w:sz w:val="28"/>
          <w:lang w:val="es-CO" w:eastAsia="es-ES"/>
        </w:rPr>
        <w:t xml:space="preserve"> Vivas Córdoba y Domitila Mosquera Moreno, </w:t>
      </w:r>
      <w:proofErr w:type="spellStart"/>
      <w:r w:rsidRPr="005E5A40">
        <w:rPr>
          <w:rFonts w:eastAsia="Times New Roman" w:cs="Times New Roman"/>
          <w:kern w:val="0"/>
          <w:sz w:val="28"/>
          <w:lang w:val="es-CO" w:eastAsia="es-ES"/>
        </w:rPr>
        <w:t>Naufa</w:t>
      </w:r>
      <w:proofErr w:type="spellEnd"/>
      <w:r w:rsidRPr="005E5A40">
        <w:rPr>
          <w:rFonts w:eastAsia="Times New Roman" w:cs="Times New Roman"/>
          <w:kern w:val="0"/>
          <w:sz w:val="28"/>
          <w:lang w:val="es-CO" w:eastAsia="es-ES"/>
        </w:rPr>
        <w:t xml:space="preserve">, Amparo, Mirna, </w:t>
      </w:r>
      <w:proofErr w:type="spellStart"/>
      <w:r w:rsidRPr="005E5A40">
        <w:rPr>
          <w:rFonts w:eastAsia="Times New Roman" w:cs="Times New Roman"/>
          <w:kern w:val="0"/>
          <w:sz w:val="28"/>
          <w:lang w:val="es-CO" w:eastAsia="es-ES"/>
        </w:rPr>
        <w:t>Ever</w:t>
      </w:r>
      <w:proofErr w:type="spellEnd"/>
      <w:r w:rsidRPr="005E5A40">
        <w:rPr>
          <w:rFonts w:eastAsia="Times New Roman" w:cs="Times New Roman"/>
          <w:kern w:val="0"/>
          <w:sz w:val="28"/>
          <w:lang w:val="es-CO" w:eastAsia="es-ES"/>
        </w:rPr>
        <w:t xml:space="preserve"> y Yesica Vivas Mosquera y </w:t>
      </w:r>
      <w:proofErr w:type="spellStart"/>
      <w:r w:rsidRPr="005E5A40">
        <w:rPr>
          <w:rFonts w:eastAsia="Times New Roman" w:cs="Times New Roman"/>
          <w:kern w:val="0"/>
          <w:sz w:val="28"/>
          <w:lang w:val="es-CO" w:eastAsia="es-ES"/>
        </w:rPr>
        <w:t>Yinela</w:t>
      </w:r>
      <w:proofErr w:type="spellEnd"/>
      <w:r w:rsidRPr="005E5A40">
        <w:rPr>
          <w:rFonts w:eastAsia="Times New Roman" w:cs="Times New Roman"/>
          <w:kern w:val="0"/>
          <w:sz w:val="28"/>
          <w:lang w:val="es-CO" w:eastAsia="es-ES"/>
        </w:rPr>
        <w:t xml:space="preserve"> Mosquera Valencia.</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T-529.487: José Amín Murria Quinto y </w:t>
      </w:r>
      <w:proofErr w:type="spellStart"/>
      <w:r w:rsidRPr="005E5A40">
        <w:rPr>
          <w:rFonts w:eastAsia="Times New Roman" w:cs="Times New Roman"/>
          <w:kern w:val="0"/>
          <w:sz w:val="28"/>
          <w:lang w:val="es-CO" w:eastAsia="es-ES"/>
        </w:rPr>
        <w:t>Maria</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Oneida</w:t>
      </w:r>
      <w:proofErr w:type="spellEnd"/>
      <w:r w:rsidRPr="005E5A40">
        <w:rPr>
          <w:rFonts w:eastAsia="Times New Roman" w:cs="Times New Roman"/>
          <w:kern w:val="0"/>
          <w:sz w:val="28"/>
          <w:lang w:val="es-CO" w:eastAsia="es-ES"/>
        </w:rPr>
        <w:t xml:space="preserve"> Orejuela, Reinaldo </w:t>
      </w:r>
      <w:proofErr w:type="spellStart"/>
      <w:r w:rsidRPr="005E5A40">
        <w:rPr>
          <w:rFonts w:eastAsia="Times New Roman" w:cs="Times New Roman"/>
          <w:kern w:val="0"/>
          <w:sz w:val="28"/>
          <w:lang w:val="es-CO" w:eastAsia="es-ES"/>
        </w:rPr>
        <w:t>Murrai</w:t>
      </w:r>
      <w:proofErr w:type="spellEnd"/>
      <w:r w:rsidRPr="005E5A40">
        <w:rPr>
          <w:rFonts w:eastAsia="Times New Roman" w:cs="Times New Roman"/>
          <w:kern w:val="0"/>
          <w:sz w:val="28"/>
          <w:lang w:val="es-CO" w:eastAsia="es-ES"/>
        </w:rPr>
        <w:t xml:space="preserve">, José </w:t>
      </w:r>
      <w:proofErr w:type="spellStart"/>
      <w:r w:rsidRPr="005E5A40">
        <w:rPr>
          <w:rFonts w:eastAsia="Times New Roman" w:cs="Times New Roman"/>
          <w:kern w:val="0"/>
          <w:sz w:val="28"/>
          <w:lang w:val="es-CO" w:eastAsia="es-ES"/>
        </w:rPr>
        <w:t>Elimen</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Damaris</w:t>
      </w:r>
      <w:proofErr w:type="spellEnd"/>
      <w:r w:rsidRPr="005E5A40">
        <w:rPr>
          <w:rFonts w:eastAsia="Times New Roman" w:cs="Times New Roman"/>
          <w:kern w:val="0"/>
          <w:sz w:val="28"/>
          <w:lang w:val="es-CO" w:eastAsia="es-ES"/>
        </w:rPr>
        <w:t xml:space="preserve">, Javier y </w:t>
      </w:r>
      <w:proofErr w:type="spellStart"/>
      <w:r w:rsidRPr="005E5A40">
        <w:rPr>
          <w:rFonts w:eastAsia="Times New Roman" w:cs="Times New Roman"/>
          <w:kern w:val="0"/>
          <w:sz w:val="28"/>
          <w:lang w:val="es-CO" w:eastAsia="es-ES"/>
        </w:rPr>
        <w:t>Elidis</w:t>
      </w:r>
      <w:proofErr w:type="spellEnd"/>
      <w:r w:rsidRPr="005E5A40">
        <w:rPr>
          <w:rFonts w:eastAsia="Times New Roman" w:cs="Times New Roman"/>
          <w:kern w:val="0"/>
          <w:sz w:val="28"/>
          <w:lang w:val="es-CO" w:eastAsia="es-ES"/>
        </w:rPr>
        <w:t xml:space="preserve"> Patricia Murria Orejuela.</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T-529.488: Andrés José Moreno Palacio y Heidi </w:t>
      </w:r>
      <w:proofErr w:type="spellStart"/>
      <w:r w:rsidRPr="005E5A40">
        <w:rPr>
          <w:rFonts w:eastAsia="Times New Roman" w:cs="Times New Roman"/>
          <w:kern w:val="0"/>
          <w:sz w:val="28"/>
          <w:lang w:val="es-CO" w:eastAsia="es-ES"/>
        </w:rPr>
        <w:t>Johana</w:t>
      </w:r>
      <w:proofErr w:type="spellEnd"/>
      <w:r w:rsidRPr="005E5A40">
        <w:rPr>
          <w:rFonts w:eastAsia="Times New Roman" w:cs="Times New Roman"/>
          <w:kern w:val="0"/>
          <w:sz w:val="28"/>
          <w:lang w:val="es-CO" w:eastAsia="es-ES"/>
        </w:rPr>
        <w:t xml:space="preserve"> y Cristina Moreno Asprilla, Melba Asprilla Mena y Kelly Vanesa Murillo Asprilla.</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T-529.489: José de la Paz </w:t>
      </w:r>
      <w:proofErr w:type="spellStart"/>
      <w:r w:rsidRPr="005E5A40">
        <w:rPr>
          <w:rFonts w:eastAsia="Times New Roman" w:cs="Times New Roman"/>
          <w:kern w:val="0"/>
          <w:sz w:val="28"/>
          <w:lang w:val="es-CO" w:eastAsia="es-ES"/>
        </w:rPr>
        <w:t>Romaña</w:t>
      </w:r>
      <w:proofErr w:type="spellEnd"/>
      <w:r w:rsidRPr="005E5A40">
        <w:rPr>
          <w:rFonts w:eastAsia="Times New Roman" w:cs="Times New Roman"/>
          <w:kern w:val="0"/>
          <w:sz w:val="28"/>
          <w:lang w:val="es-CO" w:eastAsia="es-ES"/>
        </w:rPr>
        <w:t xml:space="preserve"> y </w:t>
      </w:r>
      <w:proofErr w:type="spellStart"/>
      <w:r w:rsidRPr="005E5A40">
        <w:rPr>
          <w:rFonts w:eastAsia="Times New Roman" w:cs="Times New Roman"/>
          <w:kern w:val="0"/>
          <w:sz w:val="28"/>
          <w:lang w:val="es-CO" w:eastAsia="es-ES"/>
        </w:rPr>
        <w:t>Telma</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Maria</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Valoyes</w:t>
      </w:r>
      <w:proofErr w:type="spellEnd"/>
      <w:r w:rsidRPr="005E5A40">
        <w:rPr>
          <w:rFonts w:eastAsia="Times New Roman" w:cs="Times New Roman"/>
          <w:kern w:val="0"/>
          <w:sz w:val="28"/>
          <w:lang w:val="es-CO" w:eastAsia="es-ES"/>
        </w:rPr>
        <w:t xml:space="preserve"> Cuesta, </w:t>
      </w:r>
      <w:proofErr w:type="spellStart"/>
      <w:r w:rsidRPr="005E5A40">
        <w:rPr>
          <w:rFonts w:eastAsia="Times New Roman" w:cs="Times New Roman"/>
          <w:kern w:val="0"/>
          <w:sz w:val="28"/>
          <w:lang w:val="es-CO" w:eastAsia="es-ES"/>
        </w:rPr>
        <w:t>Leidy</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Ismel</w:t>
      </w:r>
      <w:proofErr w:type="spellEnd"/>
      <w:r w:rsidRPr="005E5A40">
        <w:rPr>
          <w:rFonts w:eastAsia="Times New Roman" w:cs="Times New Roman"/>
          <w:kern w:val="0"/>
          <w:sz w:val="28"/>
          <w:lang w:val="es-CO" w:eastAsia="es-ES"/>
        </w:rPr>
        <w:t xml:space="preserve"> y </w:t>
      </w:r>
      <w:proofErr w:type="spellStart"/>
      <w:r w:rsidRPr="005E5A40">
        <w:rPr>
          <w:rFonts w:eastAsia="Times New Roman" w:cs="Times New Roman"/>
          <w:kern w:val="0"/>
          <w:sz w:val="28"/>
          <w:lang w:val="es-CO" w:eastAsia="es-ES"/>
        </w:rPr>
        <w:t>Leides</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Romaña</w:t>
      </w:r>
      <w:proofErr w:type="spellEnd"/>
      <w:r w:rsidRPr="005E5A40">
        <w:rPr>
          <w:rFonts w:eastAsia="Times New Roman" w:cs="Times New Roman"/>
          <w:kern w:val="0"/>
          <w:sz w:val="28"/>
          <w:lang w:val="es-CO" w:eastAsia="es-ES"/>
        </w:rPr>
        <w:t>.</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T-529.490: </w:t>
      </w:r>
      <w:proofErr w:type="spellStart"/>
      <w:r w:rsidRPr="005E5A40">
        <w:rPr>
          <w:rFonts w:eastAsia="Times New Roman" w:cs="Times New Roman"/>
          <w:kern w:val="0"/>
          <w:sz w:val="28"/>
          <w:lang w:val="es-CO" w:eastAsia="es-ES"/>
        </w:rPr>
        <w:t>Jaminton</w:t>
      </w:r>
      <w:proofErr w:type="spellEnd"/>
      <w:r w:rsidRPr="005E5A40">
        <w:rPr>
          <w:rFonts w:eastAsia="Times New Roman" w:cs="Times New Roman"/>
          <w:kern w:val="0"/>
          <w:sz w:val="28"/>
          <w:lang w:val="es-CO" w:eastAsia="es-ES"/>
        </w:rPr>
        <w:t xml:space="preserve"> Robledo Maturana y </w:t>
      </w:r>
      <w:proofErr w:type="spellStart"/>
      <w:r w:rsidRPr="005E5A40">
        <w:rPr>
          <w:rFonts w:eastAsia="Times New Roman" w:cs="Times New Roman"/>
          <w:kern w:val="0"/>
          <w:sz w:val="28"/>
          <w:lang w:val="es-CO" w:eastAsia="es-ES"/>
        </w:rPr>
        <w:t>Dinaris</w:t>
      </w:r>
      <w:proofErr w:type="spellEnd"/>
      <w:r w:rsidRPr="005E5A40">
        <w:rPr>
          <w:rFonts w:eastAsia="Times New Roman" w:cs="Times New Roman"/>
          <w:kern w:val="0"/>
          <w:sz w:val="28"/>
          <w:lang w:val="es-CO" w:eastAsia="es-ES"/>
        </w:rPr>
        <w:t xml:space="preserve"> Palacios Mosquera.</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T-529.491: Jairo García Ríos y Yolanda, </w:t>
      </w:r>
      <w:proofErr w:type="spellStart"/>
      <w:r w:rsidRPr="005E5A40">
        <w:rPr>
          <w:rFonts w:eastAsia="Times New Roman" w:cs="Times New Roman"/>
          <w:kern w:val="0"/>
          <w:sz w:val="28"/>
          <w:lang w:val="es-CO" w:eastAsia="es-ES"/>
        </w:rPr>
        <w:t>Johana</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Lali</w:t>
      </w:r>
      <w:proofErr w:type="spellEnd"/>
      <w:r w:rsidRPr="005E5A40">
        <w:rPr>
          <w:rFonts w:eastAsia="Times New Roman" w:cs="Times New Roman"/>
          <w:kern w:val="0"/>
          <w:sz w:val="28"/>
          <w:lang w:val="es-CO" w:eastAsia="es-ES"/>
        </w:rPr>
        <w:t xml:space="preserve"> y </w:t>
      </w:r>
      <w:proofErr w:type="spellStart"/>
      <w:r w:rsidRPr="005E5A40">
        <w:rPr>
          <w:rFonts w:eastAsia="Times New Roman" w:cs="Times New Roman"/>
          <w:kern w:val="0"/>
          <w:sz w:val="28"/>
          <w:lang w:val="es-CO" w:eastAsia="es-ES"/>
        </w:rPr>
        <w:t>Jhon</w:t>
      </w:r>
      <w:proofErr w:type="spellEnd"/>
      <w:r w:rsidRPr="005E5A40">
        <w:rPr>
          <w:rFonts w:eastAsia="Times New Roman" w:cs="Times New Roman"/>
          <w:kern w:val="0"/>
          <w:sz w:val="28"/>
          <w:lang w:val="es-CO" w:eastAsia="es-ES"/>
        </w:rPr>
        <w:t xml:space="preserve"> Jairo </w:t>
      </w:r>
      <w:proofErr w:type="spellStart"/>
      <w:r w:rsidRPr="005E5A40">
        <w:rPr>
          <w:rFonts w:eastAsia="Times New Roman" w:cs="Times New Roman"/>
          <w:kern w:val="0"/>
          <w:sz w:val="28"/>
          <w:lang w:val="es-CO" w:eastAsia="es-ES"/>
        </w:rPr>
        <w:t>Garcia</w:t>
      </w:r>
      <w:proofErr w:type="spellEnd"/>
      <w:r w:rsidRPr="005E5A40">
        <w:rPr>
          <w:rFonts w:eastAsia="Times New Roman" w:cs="Times New Roman"/>
          <w:kern w:val="0"/>
          <w:sz w:val="28"/>
          <w:lang w:val="es-CO" w:eastAsia="es-ES"/>
        </w:rPr>
        <w:t>.</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T-529.492: Jacob </w:t>
      </w:r>
      <w:proofErr w:type="spellStart"/>
      <w:r w:rsidRPr="005E5A40">
        <w:rPr>
          <w:rFonts w:eastAsia="Times New Roman" w:cs="Times New Roman"/>
          <w:kern w:val="0"/>
          <w:sz w:val="28"/>
          <w:lang w:val="es-CO" w:eastAsia="es-ES"/>
        </w:rPr>
        <w:t>Orjuela</w:t>
      </w:r>
      <w:proofErr w:type="spellEnd"/>
      <w:r w:rsidRPr="005E5A40">
        <w:rPr>
          <w:rFonts w:eastAsia="Times New Roman" w:cs="Times New Roman"/>
          <w:kern w:val="0"/>
          <w:sz w:val="28"/>
          <w:lang w:val="es-CO" w:eastAsia="es-ES"/>
        </w:rPr>
        <w:t xml:space="preserve"> Mosquera y  </w:t>
      </w:r>
      <w:proofErr w:type="spellStart"/>
      <w:r w:rsidRPr="005E5A40">
        <w:rPr>
          <w:rFonts w:eastAsia="Times New Roman" w:cs="Times New Roman"/>
          <w:kern w:val="0"/>
          <w:sz w:val="28"/>
          <w:lang w:val="es-CO" w:eastAsia="es-ES"/>
        </w:rPr>
        <w:t>Riner</w:t>
      </w:r>
      <w:proofErr w:type="spellEnd"/>
      <w:r w:rsidRPr="005E5A40">
        <w:rPr>
          <w:rFonts w:eastAsia="Times New Roman" w:cs="Times New Roman"/>
          <w:kern w:val="0"/>
          <w:sz w:val="28"/>
          <w:lang w:val="es-CO" w:eastAsia="es-ES"/>
        </w:rPr>
        <w:t xml:space="preserve"> Key, </w:t>
      </w:r>
      <w:proofErr w:type="spellStart"/>
      <w:r w:rsidRPr="005E5A40">
        <w:rPr>
          <w:rFonts w:eastAsia="Times New Roman" w:cs="Times New Roman"/>
          <w:kern w:val="0"/>
          <w:sz w:val="28"/>
          <w:lang w:val="es-CO" w:eastAsia="es-ES"/>
        </w:rPr>
        <w:t>Yeny</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Yirley</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Yenny</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Yuleima</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Yenny</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Yesenia</w:t>
      </w:r>
      <w:proofErr w:type="spellEnd"/>
      <w:r w:rsidRPr="005E5A40">
        <w:rPr>
          <w:rFonts w:eastAsia="Times New Roman" w:cs="Times New Roman"/>
          <w:kern w:val="0"/>
          <w:sz w:val="28"/>
          <w:lang w:val="es-CO" w:eastAsia="es-ES"/>
        </w:rPr>
        <w:t xml:space="preserve">, Jacob y </w:t>
      </w:r>
      <w:proofErr w:type="spellStart"/>
      <w:r w:rsidRPr="005E5A40">
        <w:rPr>
          <w:rFonts w:eastAsia="Times New Roman" w:cs="Times New Roman"/>
          <w:kern w:val="0"/>
          <w:sz w:val="28"/>
          <w:lang w:val="es-CO" w:eastAsia="es-ES"/>
        </w:rPr>
        <w:t>Yenny</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Orica</w:t>
      </w:r>
      <w:proofErr w:type="spellEnd"/>
      <w:r w:rsidRPr="005E5A40">
        <w:rPr>
          <w:rFonts w:eastAsia="Times New Roman" w:cs="Times New Roman"/>
          <w:kern w:val="0"/>
          <w:sz w:val="28"/>
          <w:lang w:val="es-CO" w:eastAsia="es-ES"/>
        </w:rPr>
        <w:t xml:space="preserve"> Orejuela Cuesta, </w:t>
      </w:r>
      <w:proofErr w:type="spellStart"/>
      <w:r w:rsidRPr="005E5A40">
        <w:rPr>
          <w:rFonts w:eastAsia="Times New Roman" w:cs="Times New Roman"/>
          <w:kern w:val="0"/>
          <w:sz w:val="28"/>
          <w:lang w:val="es-CO" w:eastAsia="es-ES"/>
        </w:rPr>
        <w:t>Yenny</w:t>
      </w:r>
      <w:proofErr w:type="spellEnd"/>
      <w:r w:rsidRPr="005E5A40">
        <w:rPr>
          <w:rFonts w:eastAsia="Times New Roman" w:cs="Times New Roman"/>
          <w:kern w:val="0"/>
          <w:sz w:val="28"/>
          <w:lang w:val="es-CO" w:eastAsia="es-ES"/>
        </w:rPr>
        <w:t xml:space="preserve"> Cuesta Córdoba, Domitila y Catherine Mosquera Murillo, </w:t>
      </w:r>
      <w:proofErr w:type="spellStart"/>
      <w:r w:rsidRPr="005E5A40">
        <w:rPr>
          <w:rFonts w:eastAsia="Times New Roman" w:cs="Times New Roman"/>
          <w:kern w:val="0"/>
          <w:sz w:val="28"/>
          <w:lang w:val="es-CO" w:eastAsia="es-ES"/>
        </w:rPr>
        <w:t>Neider</w:t>
      </w:r>
      <w:proofErr w:type="spellEnd"/>
      <w:r w:rsidRPr="005E5A40">
        <w:rPr>
          <w:rFonts w:eastAsia="Times New Roman" w:cs="Times New Roman"/>
          <w:kern w:val="0"/>
          <w:sz w:val="28"/>
          <w:lang w:val="es-CO" w:eastAsia="es-ES"/>
        </w:rPr>
        <w:t xml:space="preserve"> y </w:t>
      </w:r>
      <w:proofErr w:type="spellStart"/>
      <w:r w:rsidRPr="005E5A40">
        <w:rPr>
          <w:rFonts w:eastAsia="Times New Roman" w:cs="Times New Roman"/>
          <w:kern w:val="0"/>
          <w:sz w:val="28"/>
          <w:lang w:val="es-CO" w:eastAsia="es-ES"/>
        </w:rPr>
        <w:t>Leider</w:t>
      </w:r>
      <w:proofErr w:type="spellEnd"/>
      <w:r w:rsidRPr="005E5A40">
        <w:rPr>
          <w:rFonts w:eastAsia="Times New Roman" w:cs="Times New Roman"/>
          <w:kern w:val="0"/>
          <w:sz w:val="28"/>
          <w:lang w:val="es-CO" w:eastAsia="es-ES"/>
        </w:rPr>
        <w:t xml:space="preserve"> Orejuela Murillo, José Mauricio Pino Murillo y Marina Murillo Torres.</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T-529.493: Leonel Bejarano Sánchez y Walter </w:t>
      </w:r>
      <w:proofErr w:type="spellStart"/>
      <w:r w:rsidRPr="005E5A40">
        <w:rPr>
          <w:rFonts w:eastAsia="Times New Roman" w:cs="Times New Roman"/>
          <w:kern w:val="0"/>
          <w:sz w:val="28"/>
          <w:lang w:val="es-CO" w:eastAsia="es-ES"/>
        </w:rPr>
        <w:t>Dario</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Even</w:t>
      </w:r>
      <w:proofErr w:type="spellEnd"/>
      <w:r w:rsidRPr="005E5A40">
        <w:rPr>
          <w:rFonts w:eastAsia="Times New Roman" w:cs="Times New Roman"/>
          <w:kern w:val="0"/>
          <w:sz w:val="28"/>
          <w:lang w:val="es-CO" w:eastAsia="es-ES"/>
        </w:rPr>
        <w:t xml:space="preserve"> L y David Bejarano Moreno, Fabiola Bejarano Parra, </w:t>
      </w:r>
      <w:proofErr w:type="spellStart"/>
      <w:r w:rsidRPr="005E5A40">
        <w:rPr>
          <w:rFonts w:eastAsia="Times New Roman" w:cs="Times New Roman"/>
          <w:kern w:val="0"/>
          <w:sz w:val="28"/>
          <w:lang w:val="es-CO" w:eastAsia="es-ES"/>
        </w:rPr>
        <w:t>Eder</w:t>
      </w:r>
      <w:proofErr w:type="spellEnd"/>
      <w:r w:rsidRPr="005E5A40">
        <w:rPr>
          <w:rFonts w:eastAsia="Times New Roman" w:cs="Times New Roman"/>
          <w:kern w:val="0"/>
          <w:sz w:val="28"/>
          <w:lang w:val="es-CO" w:eastAsia="es-ES"/>
        </w:rPr>
        <w:t xml:space="preserve"> Leonel </w:t>
      </w:r>
      <w:proofErr w:type="spellStart"/>
      <w:r w:rsidRPr="005E5A40">
        <w:rPr>
          <w:rFonts w:eastAsia="Times New Roman" w:cs="Times New Roman"/>
          <w:kern w:val="0"/>
          <w:sz w:val="28"/>
          <w:lang w:val="es-CO" w:eastAsia="es-ES"/>
        </w:rPr>
        <w:t>Bajarano</w:t>
      </w:r>
      <w:proofErr w:type="spellEnd"/>
      <w:r w:rsidRPr="005E5A40">
        <w:rPr>
          <w:rFonts w:eastAsia="Times New Roman" w:cs="Times New Roman"/>
          <w:kern w:val="0"/>
          <w:sz w:val="28"/>
          <w:lang w:val="es-CO" w:eastAsia="es-ES"/>
        </w:rPr>
        <w:t xml:space="preserve"> Asprilla, </w:t>
      </w:r>
      <w:proofErr w:type="spellStart"/>
      <w:r w:rsidRPr="005E5A40">
        <w:rPr>
          <w:rFonts w:eastAsia="Times New Roman" w:cs="Times New Roman"/>
          <w:kern w:val="0"/>
          <w:sz w:val="28"/>
          <w:lang w:val="es-CO" w:eastAsia="es-ES"/>
        </w:rPr>
        <w:t>Maeina</w:t>
      </w:r>
      <w:proofErr w:type="spellEnd"/>
      <w:r w:rsidRPr="005E5A40">
        <w:rPr>
          <w:rFonts w:eastAsia="Times New Roman" w:cs="Times New Roman"/>
          <w:kern w:val="0"/>
          <w:sz w:val="28"/>
          <w:lang w:val="es-CO" w:eastAsia="es-ES"/>
        </w:rPr>
        <w:t xml:space="preserve"> Arias Asprilla y Carlos Bejarano Quinto.</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lastRenderedPageBreak/>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T-529.494: </w:t>
      </w:r>
      <w:proofErr w:type="spellStart"/>
      <w:r w:rsidRPr="005E5A40">
        <w:rPr>
          <w:rFonts w:eastAsia="Times New Roman" w:cs="Times New Roman"/>
          <w:kern w:val="0"/>
          <w:sz w:val="28"/>
          <w:lang w:val="es-CO" w:eastAsia="es-ES"/>
        </w:rPr>
        <w:t>Anatividad</w:t>
      </w:r>
      <w:proofErr w:type="spellEnd"/>
      <w:r w:rsidRPr="005E5A40">
        <w:rPr>
          <w:rFonts w:eastAsia="Times New Roman" w:cs="Times New Roman"/>
          <w:kern w:val="0"/>
          <w:sz w:val="28"/>
          <w:lang w:val="es-CO" w:eastAsia="es-ES"/>
        </w:rPr>
        <w:t xml:space="preserve"> Murillo Palacios y </w:t>
      </w:r>
      <w:proofErr w:type="spellStart"/>
      <w:r w:rsidRPr="005E5A40">
        <w:rPr>
          <w:rFonts w:eastAsia="Times New Roman" w:cs="Times New Roman"/>
          <w:kern w:val="0"/>
          <w:sz w:val="28"/>
          <w:lang w:val="es-CO" w:eastAsia="es-ES"/>
        </w:rPr>
        <w:t>Wendi</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Sirley</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Jaklin</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Hailin</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Maria</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Yenifer</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Yirlesa</w:t>
      </w:r>
      <w:proofErr w:type="spellEnd"/>
      <w:r w:rsidRPr="005E5A40">
        <w:rPr>
          <w:rFonts w:eastAsia="Times New Roman" w:cs="Times New Roman"/>
          <w:kern w:val="0"/>
          <w:sz w:val="28"/>
          <w:lang w:val="es-CO" w:eastAsia="es-ES"/>
        </w:rPr>
        <w:t xml:space="preserve"> y Ana Beatriz Murillo Palacios y </w:t>
      </w:r>
      <w:proofErr w:type="spellStart"/>
      <w:r w:rsidRPr="005E5A40">
        <w:rPr>
          <w:rFonts w:eastAsia="Times New Roman" w:cs="Times New Roman"/>
          <w:kern w:val="0"/>
          <w:sz w:val="28"/>
          <w:lang w:val="es-CO" w:eastAsia="es-ES"/>
        </w:rPr>
        <w:t>Zulli</w:t>
      </w:r>
      <w:proofErr w:type="spellEnd"/>
      <w:r w:rsidRPr="005E5A40">
        <w:rPr>
          <w:rFonts w:eastAsia="Times New Roman" w:cs="Times New Roman"/>
          <w:kern w:val="0"/>
          <w:sz w:val="28"/>
          <w:lang w:val="es-CO" w:eastAsia="es-ES"/>
        </w:rPr>
        <w:t xml:space="preserve"> Lorena Mena Murillo.</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T-529.495: </w:t>
      </w:r>
      <w:proofErr w:type="spellStart"/>
      <w:r w:rsidRPr="005E5A40">
        <w:rPr>
          <w:rFonts w:eastAsia="Times New Roman" w:cs="Times New Roman"/>
          <w:kern w:val="0"/>
          <w:sz w:val="28"/>
          <w:lang w:val="es-CO" w:eastAsia="es-ES"/>
        </w:rPr>
        <w:t>Leiman</w:t>
      </w:r>
      <w:proofErr w:type="spellEnd"/>
      <w:r w:rsidRPr="005E5A40">
        <w:rPr>
          <w:rFonts w:eastAsia="Times New Roman" w:cs="Times New Roman"/>
          <w:kern w:val="0"/>
          <w:sz w:val="28"/>
          <w:lang w:val="es-CO" w:eastAsia="es-ES"/>
        </w:rPr>
        <w:t xml:space="preserve"> Arboleda </w:t>
      </w:r>
      <w:proofErr w:type="spellStart"/>
      <w:r w:rsidRPr="005E5A40">
        <w:rPr>
          <w:rFonts w:eastAsia="Times New Roman" w:cs="Times New Roman"/>
          <w:kern w:val="0"/>
          <w:sz w:val="28"/>
          <w:lang w:val="es-CO" w:eastAsia="es-ES"/>
        </w:rPr>
        <w:t>Romaña</w:t>
      </w:r>
      <w:proofErr w:type="spellEnd"/>
      <w:r w:rsidRPr="005E5A40">
        <w:rPr>
          <w:rFonts w:eastAsia="Times New Roman" w:cs="Times New Roman"/>
          <w:kern w:val="0"/>
          <w:sz w:val="28"/>
          <w:lang w:val="es-CO" w:eastAsia="es-ES"/>
        </w:rPr>
        <w:t xml:space="preserve"> y Ana Paola Aguilar Arboleda, Luz </w:t>
      </w:r>
      <w:proofErr w:type="spellStart"/>
      <w:r w:rsidRPr="005E5A40">
        <w:rPr>
          <w:rFonts w:eastAsia="Times New Roman" w:cs="Times New Roman"/>
          <w:kern w:val="0"/>
          <w:sz w:val="28"/>
          <w:lang w:val="es-CO" w:eastAsia="es-ES"/>
        </w:rPr>
        <w:t>Danni</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Davian</w:t>
      </w:r>
      <w:proofErr w:type="spellEnd"/>
      <w:r w:rsidRPr="005E5A40">
        <w:rPr>
          <w:rFonts w:eastAsia="Times New Roman" w:cs="Times New Roman"/>
          <w:kern w:val="0"/>
          <w:sz w:val="28"/>
          <w:lang w:val="es-CO" w:eastAsia="es-ES"/>
        </w:rPr>
        <w:t xml:space="preserve">, Luz </w:t>
      </w:r>
      <w:proofErr w:type="spellStart"/>
      <w:r w:rsidRPr="005E5A40">
        <w:rPr>
          <w:rFonts w:eastAsia="Times New Roman" w:cs="Times New Roman"/>
          <w:kern w:val="0"/>
          <w:sz w:val="28"/>
          <w:lang w:val="es-CO" w:eastAsia="es-ES"/>
        </w:rPr>
        <w:t>Enith</w:t>
      </w:r>
      <w:proofErr w:type="spellEnd"/>
      <w:r w:rsidRPr="005E5A40">
        <w:rPr>
          <w:rFonts w:eastAsia="Times New Roman" w:cs="Times New Roman"/>
          <w:kern w:val="0"/>
          <w:sz w:val="28"/>
          <w:lang w:val="es-CO" w:eastAsia="es-ES"/>
        </w:rPr>
        <w:t xml:space="preserve"> y </w:t>
      </w:r>
      <w:proofErr w:type="spellStart"/>
      <w:r w:rsidRPr="005E5A40">
        <w:rPr>
          <w:rFonts w:eastAsia="Times New Roman" w:cs="Times New Roman"/>
          <w:kern w:val="0"/>
          <w:sz w:val="28"/>
          <w:lang w:val="es-CO" w:eastAsia="es-ES"/>
        </w:rPr>
        <w:t>Yeiner</w:t>
      </w:r>
      <w:proofErr w:type="spellEnd"/>
      <w:r w:rsidRPr="005E5A40">
        <w:rPr>
          <w:rFonts w:eastAsia="Times New Roman" w:cs="Times New Roman"/>
          <w:kern w:val="0"/>
          <w:sz w:val="28"/>
          <w:lang w:val="es-CO" w:eastAsia="es-ES"/>
        </w:rPr>
        <w:t xml:space="preserve"> Arboleda Aguilar y Roso Arboleda Murillo.</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T-529.496: Julia Nieves Quejada </w:t>
      </w:r>
      <w:proofErr w:type="spellStart"/>
      <w:r w:rsidRPr="005E5A40">
        <w:rPr>
          <w:rFonts w:eastAsia="Times New Roman" w:cs="Times New Roman"/>
          <w:kern w:val="0"/>
          <w:sz w:val="28"/>
          <w:lang w:val="es-CO" w:eastAsia="es-ES"/>
        </w:rPr>
        <w:t>Quejada</w:t>
      </w:r>
      <w:proofErr w:type="spellEnd"/>
      <w:r w:rsidRPr="005E5A40">
        <w:rPr>
          <w:rFonts w:eastAsia="Times New Roman" w:cs="Times New Roman"/>
          <w:kern w:val="0"/>
          <w:sz w:val="28"/>
          <w:lang w:val="es-CO" w:eastAsia="es-ES"/>
        </w:rPr>
        <w:t xml:space="preserve"> y </w:t>
      </w:r>
      <w:proofErr w:type="spellStart"/>
      <w:r w:rsidRPr="005E5A40">
        <w:rPr>
          <w:rFonts w:eastAsia="Times New Roman" w:cs="Times New Roman"/>
          <w:kern w:val="0"/>
          <w:sz w:val="28"/>
          <w:lang w:val="es-CO" w:eastAsia="es-ES"/>
        </w:rPr>
        <w:t>Haminton</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Yasiris</w:t>
      </w:r>
      <w:proofErr w:type="spellEnd"/>
      <w:r w:rsidRPr="005E5A40">
        <w:rPr>
          <w:rFonts w:eastAsia="Times New Roman" w:cs="Times New Roman"/>
          <w:kern w:val="0"/>
          <w:sz w:val="28"/>
          <w:lang w:val="es-CO" w:eastAsia="es-ES"/>
        </w:rPr>
        <w:t xml:space="preserve">, Rosa </w:t>
      </w:r>
      <w:proofErr w:type="spellStart"/>
      <w:r w:rsidRPr="005E5A40">
        <w:rPr>
          <w:rFonts w:eastAsia="Times New Roman" w:cs="Times New Roman"/>
          <w:kern w:val="0"/>
          <w:sz w:val="28"/>
          <w:lang w:val="es-CO" w:eastAsia="es-ES"/>
        </w:rPr>
        <w:t>Yulisa</w:t>
      </w:r>
      <w:proofErr w:type="spellEnd"/>
      <w:r w:rsidRPr="005E5A40">
        <w:rPr>
          <w:rFonts w:eastAsia="Times New Roman" w:cs="Times New Roman"/>
          <w:kern w:val="0"/>
          <w:sz w:val="28"/>
          <w:lang w:val="es-CO" w:eastAsia="es-ES"/>
        </w:rPr>
        <w:t xml:space="preserve">, Carlos Andrés y Andrés Felipe </w:t>
      </w:r>
      <w:proofErr w:type="spellStart"/>
      <w:r w:rsidRPr="005E5A40">
        <w:rPr>
          <w:rFonts w:eastAsia="Times New Roman" w:cs="Times New Roman"/>
          <w:kern w:val="0"/>
          <w:sz w:val="28"/>
          <w:lang w:val="es-CO" w:eastAsia="es-ES"/>
        </w:rPr>
        <w:t>Romaña</w:t>
      </w:r>
      <w:proofErr w:type="spellEnd"/>
      <w:r w:rsidRPr="005E5A40">
        <w:rPr>
          <w:rFonts w:eastAsia="Times New Roman" w:cs="Times New Roman"/>
          <w:kern w:val="0"/>
          <w:sz w:val="28"/>
          <w:lang w:val="es-CO" w:eastAsia="es-ES"/>
        </w:rPr>
        <w:t>.</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T-529.497: Julia </w:t>
      </w:r>
      <w:proofErr w:type="spellStart"/>
      <w:r w:rsidRPr="005E5A40">
        <w:rPr>
          <w:rFonts w:eastAsia="Times New Roman" w:cs="Times New Roman"/>
          <w:kern w:val="0"/>
          <w:sz w:val="28"/>
          <w:lang w:val="es-CO" w:eastAsia="es-ES"/>
        </w:rPr>
        <w:t>Valoyes</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Valoyes</w:t>
      </w:r>
      <w:proofErr w:type="spellEnd"/>
      <w:r w:rsidRPr="005E5A40">
        <w:rPr>
          <w:rFonts w:eastAsia="Times New Roman" w:cs="Times New Roman"/>
          <w:kern w:val="0"/>
          <w:sz w:val="28"/>
          <w:lang w:val="es-CO" w:eastAsia="es-ES"/>
        </w:rPr>
        <w:t xml:space="preserve"> y Ramón Emilio, Sandra, </w:t>
      </w:r>
      <w:proofErr w:type="spellStart"/>
      <w:r w:rsidRPr="005E5A40">
        <w:rPr>
          <w:rFonts w:eastAsia="Times New Roman" w:cs="Times New Roman"/>
          <w:kern w:val="0"/>
          <w:sz w:val="28"/>
          <w:lang w:val="es-CO" w:eastAsia="es-ES"/>
        </w:rPr>
        <w:t>Biunny</w:t>
      </w:r>
      <w:proofErr w:type="spellEnd"/>
      <w:r w:rsidRPr="005E5A40">
        <w:rPr>
          <w:rFonts w:eastAsia="Times New Roman" w:cs="Times New Roman"/>
          <w:kern w:val="0"/>
          <w:sz w:val="28"/>
          <w:lang w:val="es-CO" w:eastAsia="es-ES"/>
        </w:rPr>
        <w:t xml:space="preserve">, Dora Liliana, </w:t>
      </w:r>
      <w:proofErr w:type="spellStart"/>
      <w:r w:rsidRPr="005E5A40">
        <w:rPr>
          <w:rFonts w:eastAsia="Times New Roman" w:cs="Times New Roman"/>
          <w:kern w:val="0"/>
          <w:sz w:val="28"/>
          <w:lang w:val="es-CO" w:eastAsia="es-ES"/>
        </w:rPr>
        <w:t>Jhony</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Gilberth</w:t>
      </w:r>
      <w:proofErr w:type="spellEnd"/>
      <w:r w:rsidRPr="005E5A40">
        <w:rPr>
          <w:rFonts w:eastAsia="Times New Roman" w:cs="Times New Roman"/>
          <w:kern w:val="0"/>
          <w:sz w:val="28"/>
          <w:lang w:val="es-CO" w:eastAsia="es-ES"/>
        </w:rPr>
        <w:t xml:space="preserve"> Emilio, Ingrid Paola y </w:t>
      </w:r>
      <w:proofErr w:type="spellStart"/>
      <w:r w:rsidRPr="005E5A40">
        <w:rPr>
          <w:rFonts w:eastAsia="Times New Roman" w:cs="Times New Roman"/>
          <w:kern w:val="0"/>
          <w:sz w:val="28"/>
          <w:lang w:val="es-CO" w:eastAsia="es-ES"/>
        </w:rPr>
        <w:t>Yurleiby</w:t>
      </w:r>
      <w:proofErr w:type="spellEnd"/>
      <w:r w:rsidRPr="005E5A40">
        <w:rPr>
          <w:rFonts w:eastAsia="Times New Roman" w:cs="Times New Roman"/>
          <w:kern w:val="0"/>
          <w:sz w:val="28"/>
          <w:lang w:val="es-CO" w:eastAsia="es-ES"/>
        </w:rPr>
        <w:t xml:space="preserve"> Moreno </w:t>
      </w:r>
      <w:proofErr w:type="spellStart"/>
      <w:r w:rsidRPr="005E5A40">
        <w:rPr>
          <w:rFonts w:eastAsia="Times New Roman" w:cs="Times New Roman"/>
          <w:kern w:val="0"/>
          <w:sz w:val="28"/>
          <w:lang w:val="es-CO" w:eastAsia="es-ES"/>
        </w:rPr>
        <w:t>Valoyes</w:t>
      </w:r>
      <w:proofErr w:type="spellEnd"/>
      <w:r w:rsidRPr="005E5A40">
        <w:rPr>
          <w:rFonts w:eastAsia="Times New Roman" w:cs="Times New Roman"/>
          <w:kern w:val="0"/>
          <w:sz w:val="28"/>
          <w:lang w:val="es-CO" w:eastAsia="es-ES"/>
        </w:rPr>
        <w:t>.</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T-529.498: José Gil López Cuesta y Heliodoro López Arango, Eusebia Cuesta </w:t>
      </w:r>
      <w:proofErr w:type="spellStart"/>
      <w:r w:rsidRPr="005E5A40">
        <w:rPr>
          <w:rFonts w:eastAsia="Times New Roman" w:cs="Times New Roman"/>
          <w:kern w:val="0"/>
          <w:sz w:val="28"/>
          <w:lang w:val="es-CO" w:eastAsia="es-ES"/>
        </w:rPr>
        <w:t>Romaña</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Yasira</w:t>
      </w:r>
      <w:proofErr w:type="spellEnd"/>
      <w:r w:rsidRPr="005E5A40">
        <w:rPr>
          <w:rFonts w:eastAsia="Times New Roman" w:cs="Times New Roman"/>
          <w:kern w:val="0"/>
          <w:sz w:val="28"/>
          <w:lang w:val="es-CO" w:eastAsia="es-ES"/>
        </w:rPr>
        <w:t xml:space="preserve">, Wilson José y </w:t>
      </w:r>
      <w:proofErr w:type="spellStart"/>
      <w:r w:rsidRPr="005E5A40">
        <w:rPr>
          <w:rFonts w:eastAsia="Times New Roman" w:cs="Times New Roman"/>
          <w:kern w:val="0"/>
          <w:sz w:val="28"/>
          <w:lang w:val="es-CO" w:eastAsia="es-ES"/>
        </w:rPr>
        <w:t>Eidre</w:t>
      </w:r>
      <w:proofErr w:type="spellEnd"/>
      <w:r w:rsidRPr="005E5A40">
        <w:rPr>
          <w:rFonts w:eastAsia="Times New Roman" w:cs="Times New Roman"/>
          <w:kern w:val="0"/>
          <w:sz w:val="28"/>
          <w:lang w:val="es-CO" w:eastAsia="es-ES"/>
        </w:rPr>
        <w:t xml:space="preserve"> López Sánchez.</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T-529.499: Isabel Valencia Moya y Francisca </w:t>
      </w:r>
      <w:proofErr w:type="spellStart"/>
      <w:r w:rsidRPr="005E5A40">
        <w:rPr>
          <w:rFonts w:eastAsia="Times New Roman" w:cs="Times New Roman"/>
          <w:kern w:val="0"/>
          <w:sz w:val="28"/>
          <w:lang w:val="es-CO" w:eastAsia="es-ES"/>
        </w:rPr>
        <w:t>Ramirez</w:t>
      </w:r>
      <w:proofErr w:type="spellEnd"/>
      <w:r w:rsidRPr="005E5A40">
        <w:rPr>
          <w:rFonts w:eastAsia="Times New Roman" w:cs="Times New Roman"/>
          <w:kern w:val="0"/>
          <w:sz w:val="28"/>
          <w:lang w:val="es-CO" w:eastAsia="es-ES"/>
        </w:rPr>
        <w:t xml:space="preserve"> de Lemus, </w:t>
      </w:r>
      <w:proofErr w:type="spellStart"/>
      <w:r w:rsidRPr="005E5A40">
        <w:rPr>
          <w:rFonts w:eastAsia="Times New Roman" w:cs="Times New Roman"/>
          <w:kern w:val="0"/>
          <w:sz w:val="28"/>
          <w:lang w:val="es-CO" w:eastAsia="es-ES"/>
        </w:rPr>
        <w:t>Yamilet</w:t>
      </w:r>
      <w:proofErr w:type="spellEnd"/>
      <w:r w:rsidRPr="005E5A40">
        <w:rPr>
          <w:rFonts w:eastAsia="Times New Roman" w:cs="Times New Roman"/>
          <w:kern w:val="0"/>
          <w:sz w:val="28"/>
          <w:lang w:val="es-CO" w:eastAsia="es-ES"/>
        </w:rPr>
        <w:t xml:space="preserve"> y </w:t>
      </w:r>
      <w:proofErr w:type="spellStart"/>
      <w:r w:rsidRPr="005E5A40">
        <w:rPr>
          <w:rFonts w:eastAsia="Times New Roman" w:cs="Times New Roman"/>
          <w:kern w:val="0"/>
          <w:sz w:val="28"/>
          <w:lang w:val="es-CO" w:eastAsia="es-ES"/>
        </w:rPr>
        <w:t>Yhajaira</w:t>
      </w:r>
      <w:proofErr w:type="spellEnd"/>
      <w:r w:rsidRPr="005E5A40">
        <w:rPr>
          <w:rFonts w:eastAsia="Times New Roman" w:cs="Times New Roman"/>
          <w:kern w:val="0"/>
          <w:sz w:val="28"/>
          <w:lang w:val="es-CO" w:eastAsia="es-ES"/>
        </w:rPr>
        <w:t xml:space="preserve"> Lemus Robledo y </w:t>
      </w:r>
      <w:proofErr w:type="spellStart"/>
      <w:r w:rsidRPr="005E5A40">
        <w:rPr>
          <w:rFonts w:eastAsia="Times New Roman" w:cs="Times New Roman"/>
          <w:kern w:val="0"/>
          <w:sz w:val="28"/>
          <w:lang w:val="es-CO" w:eastAsia="es-ES"/>
        </w:rPr>
        <w:t>Yoriset</w:t>
      </w:r>
      <w:proofErr w:type="spellEnd"/>
      <w:r w:rsidRPr="005E5A40">
        <w:rPr>
          <w:rFonts w:eastAsia="Times New Roman" w:cs="Times New Roman"/>
          <w:kern w:val="0"/>
          <w:sz w:val="28"/>
          <w:lang w:val="es-CO" w:eastAsia="es-ES"/>
        </w:rPr>
        <w:t xml:space="preserve"> Rivas Robledo.</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T-529.500: José Luis López Sánchez y Luz Elida Mosquera.</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T-529.501: Inocencia </w:t>
      </w:r>
      <w:proofErr w:type="spellStart"/>
      <w:r w:rsidRPr="005E5A40">
        <w:rPr>
          <w:rFonts w:eastAsia="Times New Roman" w:cs="Times New Roman"/>
          <w:kern w:val="0"/>
          <w:sz w:val="28"/>
          <w:lang w:val="es-CO" w:eastAsia="es-ES"/>
        </w:rPr>
        <w:t>Hinestroza</w:t>
      </w:r>
      <w:proofErr w:type="spellEnd"/>
      <w:r w:rsidRPr="005E5A40">
        <w:rPr>
          <w:rFonts w:eastAsia="Times New Roman" w:cs="Times New Roman"/>
          <w:kern w:val="0"/>
          <w:sz w:val="28"/>
          <w:lang w:val="es-CO" w:eastAsia="es-ES"/>
        </w:rPr>
        <w:t xml:space="preserve"> Palacio y Paula </w:t>
      </w:r>
      <w:proofErr w:type="spellStart"/>
      <w:r w:rsidRPr="005E5A40">
        <w:rPr>
          <w:rFonts w:eastAsia="Times New Roman" w:cs="Times New Roman"/>
          <w:kern w:val="0"/>
          <w:sz w:val="28"/>
          <w:lang w:val="es-CO" w:eastAsia="es-ES"/>
        </w:rPr>
        <w:t>Araminta</w:t>
      </w:r>
      <w:proofErr w:type="spellEnd"/>
      <w:r w:rsidRPr="005E5A40">
        <w:rPr>
          <w:rFonts w:eastAsia="Times New Roman" w:cs="Times New Roman"/>
          <w:kern w:val="0"/>
          <w:sz w:val="28"/>
          <w:lang w:val="es-CO" w:eastAsia="es-ES"/>
        </w:rPr>
        <w:t xml:space="preserve"> Mosquera Palacios, </w:t>
      </w:r>
      <w:proofErr w:type="spellStart"/>
      <w:r w:rsidRPr="005E5A40">
        <w:rPr>
          <w:rFonts w:eastAsia="Times New Roman" w:cs="Times New Roman"/>
          <w:kern w:val="0"/>
          <w:sz w:val="28"/>
          <w:lang w:val="es-CO" w:eastAsia="es-ES"/>
        </w:rPr>
        <w:t>Jhon</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Eiber</w:t>
      </w:r>
      <w:proofErr w:type="spellEnd"/>
      <w:r w:rsidRPr="005E5A40">
        <w:rPr>
          <w:rFonts w:eastAsia="Times New Roman" w:cs="Times New Roman"/>
          <w:kern w:val="0"/>
          <w:sz w:val="28"/>
          <w:lang w:val="es-CO" w:eastAsia="es-ES"/>
        </w:rPr>
        <w:t xml:space="preserve">, José Tito y Ana Julia Mosquera </w:t>
      </w:r>
      <w:proofErr w:type="spellStart"/>
      <w:r w:rsidRPr="005E5A40">
        <w:rPr>
          <w:rFonts w:eastAsia="Times New Roman" w:cs="Times New Roman"/>
          <w:kern w:val="0"/>
          <w:sz w:val="28"/>
          <w:lang w:val="es-CO" w:eastAsia="es-ES"/>
        </w:rPr>
        <w:t>Hinestroza</w:t>
      </w:r>
      <w:proofErr w:type="spellEnd"/>
      <w:r w:rsidRPr="005E5A40">
        <w:rPr>
          <w:rFonts w:eastAsia="Times New Roman" w:cs="Times New Roman"/>
          <w:kern w:val="0"/>
          <w:sz w:val="28"/>
          <w:lang w:val="es-CO" w:eastAsia="es-ES"/>
        </w:rPr>
        <w:t>.</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T-529.502: Isabel Cristina Valencia Navia y Cristian Camilo Valencia Navia.</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T-529.503: </w:t>
      </w:r>
      <w:proofErr w:type="spellStart"/>
      <w:r w:rsidRPr="005E5A40">
        <w:rPr>
          <w:rFonts w:eastAsia="Times New Roman" w:cs="Times New Roman"/>
          <w:kern w:val="0"/>
          <w:sz w:val="28"/>
          <w:lang w:val="es-CO" w:eastAsia="es-ES"/>
        </w:rPr>
        <w:t>Irsa</w:t>
      </w:r>
      <w:proofErr w:type="spellEnd"/>
      <w:r w:rsidRPr="005E5A40">
        <w:rPr>
          <w:rFonts w:eastAsia="Times New Roman" w:cs="Times New Roman"/>
          <w:kern w:val="0"/>
          <w:sz w:val="28"/>
          <w:lang w:val="es-CO" w:eastAsia="es-ES"/>
        </w:rPr>
        <w:t xml:space="preserve"> María Robledo Gutiérrez y  </w:t>
      </w:r>
      <w:proofErr w:type="spellStart"/>
      <w:r w:rsidRPr="005E5A40">
        <w:rPr>
          <w:rFonts w:eastAsia="Times New Roman" w:cs="Times New Roman"/>
          <w:kern w:val="0"/>
          <w:sz w:val="28"/>
          <w:lang w:val="es-CO" w:eastAsia="es-ES"/>
        </w:rPr>
        <w:t>Angel</w:t>
      </w:r>
      <w:proofErr w:type="spellEnd"/>
      <w:r w:rsidRPr="005E5A40">
        <w:rPr>
          <w:rFonts w:eastAsia="Times New Roman" w:cs="Times New Roman"/>
          <w:kern w:val="0"/>
          <w:sz w:val="28"/>
          <w:lang w:val="es-CO" w:eastAsia="es-ES"/>
        </w:rPr>
        <w:t xml:space="preserve"> Pio Mosquera, José </w:t>
      </w:r>
      <w:proofErr w:type="spellStart"/>
      <w:r w:rsidRPr="005E5A40">
        <w:rPr>
          <w:rFonts w:eastAsia="Times New Roman" w:cs="Times New Roman"/>
          <w:kern w:val="0"/>
          <w:sz w:val="28"/>
          <w:lang w:val="es-CO" w:eastAsia="es-ES"/>
        </w:rPr>
        <w:t>Angel</w:t>
      </w:r>
      <w:proofErr w:type="spellEnd"/>
      <w:r w:rsidRPr="005E5A40">
        <w:rPr>
          <w:rFonts w:eastAsia="Times New Roman" w:cs="Times New Roman"/>
          <w:kern w:val="0"/>
          <w:sz w:val="28"/>
          <w:lang w:val="es-CO" w:eastAsia="es-ES"/>
        </w:rPr>
        <w:t xml:space="preserve">, José </w:t>
      </w:r>
      <w:proofErr w:type="spellStart"/>
      <w:r w:rsidRPr="005E5A40">
        <w:rPr>
          <w:rFonts w:eastAsia="Times New Roman" w:cs="Times New Roman"/>
          <w:kern w:val="0"/>
          <w:sz w:val="28"/>
          <w:lang w:val="es-CO" w:eastAsia="es-ES"/>
        </w:rPr>
        <w:t>Derni</w:t>
      </w:r>
      <w:proofErr w:type="spellEnd"/>
      <w:r w:rsidRPr="005E5A40">
        <w:rPr>
          <w:rFonts w:eastAsia="Times New Roman" w:cs="Times New Roman"/>
          <w:kern w:val="0"/>
          <w:sz w:val="28"/>
          <w:lang w:val="es-CO" w:eastAsia="es-ES"/>
        </w:rPr>
        <w:t xml:space="preserve">, Jesús Ariel, Manuel </w:t>
      </w:r>
      <w:proofErr w:type="spellStart"/>
      <w:r w:rsidRPr="005E5A40">
        <w:rPr>
          <w:rFonts w:eastAsia="Times New Roman" w:cs="Times New Roman"/>
          <w:kern w:val="0"/>
          <w:sz w:val="28"/>
          <w:lang w:val="es-CO" w:eastAsia="es-ES"/>
        </w:rPr>
        <w:t>Alirio</w:t>
      </w:r>
      <w:proofErr w:type="spellEnd"/>
      <w:r w:rsidRPr="005E5A40">
        <w:rPr>
          <w:rFonts w:eastAsia="Times New Roman" w:cs="Times New Roman"/>
          <w:kern w:val="0"/>
          <w:sz w:val="28"/>
          <w:lang w:val="es-CO" w:eastAsia="es-ES"/>
        </w:rPr>
        <w:t xml:space="preserve"> e </w:t>
      </w:r>
      <w:proofErr w:type="spellStart"/>
      <w:r w:rsidRPr="005E5A40">
        <w:rPr>
          <w:rFonts w:eastAsia="Times New Roman" w:cs="Times New Roman"/>
          <w:kern w:val="0"/>
          <w:sz w:val="28"/>
          <w:lang w:val="es-CO" w:eastAsia="es-ES"/>
        </w:rPr>
        <w:t>Irsa</w:t>
      </w:r>
      <w:proofErr w:type="spellEnd"/>
      <w:r w:rsidRPr="005E5A40">
        <w:rPr>
          <w:rFonts w:eastAsia="Times New Roman" w:cs="Times New Roman"/>
          <w:kern w:val="0"/>
          <w:sz w:val="28"/>
          <w:lang w:val="es-CO" w:eastAsia="es-ES"/>
        </w:rPr>
        <w:t xml:space="preserve"> María Mosquera Gutiérrez.</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jc w:val="left"/>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T-529.504: Lilia Doris Polo Gutiérrez y </w:t>
      </w:r>
      <w:proofErr w:type="spellStart"/>
      <w:r w:rsidRPr="005E5A40">
        <w:rPr>
          <w:rFonts w:eastAsia="Times New Roman" w:cs="Times New Roman"/>
          <w:kern w:val="0"/>
          <w:sz w:val="28"/>
          <w:lang w:val="es-CO" w:eastAsia="es-ES"/>
        </w:rPr>
        <w:t>Hamer</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Ademir</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Dioselina</w:t>
      </w:r>
      <w:proofErr w:type="spellEnd"/>
      <w:r w:rsidRPr="005E5A40">
        <w:rPr>
          <w:rFonts w:eastAsia="Times New Roman" w:cs="Times New Roman"/>
          <w:kern w:val="0"/>
          <w:sz w:val="28"/>
          <w:lang w:val="es-CO" w:eastAsia="es-ES"/>
        </w:rPr>
        <w:t xml:space="preserve">, Erika </w:t>
      </w:r>
      <w:proofErr w:type="spellStart"/>
      <w:r w:rsidRPr="005E5A40">
        <w:rPr>
          <w:rFonts w:eastAsia="Times New Roman" w:cs="Times New Roman"/>
          <w:kern w:val="0"/>
          <w:sz w:val="28"/>
          <w:lang w:val="es-CO" w:eastAsia="es-ES"/>
        </w:rPr>
        <w:t>Yised</w:t>
      </w:r>
      <w:proofErr w:type="spellEnd"/>
      <w:r w:rsidRPr="005E5A40">
        <w:rPr>
          <w:rFonts w:eastAsia="Times New Roman" w:cs="Times New Roman"/>
          <w:kern w:val="0"/>
          <w:sz w:val="28"/>
          <w:lang w:val="es-CO" w:eastAsia="es-ES"/>
        </w:rPr>
        <w:t xml:space="preserve">, Eusebio, </w:t>
      </w:r>
      <w:proofErr w:type="spellStart"/>
      <w:r w:rsidRPr="005E5A40">
        <w:rPr>
          <w:rFonts w:eastAsia="Times New Roman" w:cs="Times New Roman"/>
          <w:kern w:val="0"/>
          <w:sz w:val="28"/>
          <w:lang w:val="es-CO" w:eastAsia="es-ES"/>
        </w:rPr>
        <w:t>Yasiris</w:t>
      </w:r>
      <w:proofErr w:type="spellEnd"/>
      <w:r w:rsidRPr="005E5A40">
        <w:rPr>
          <w:rFonts w:eastAsia="Times New Roman" w:cs="Times New Roman"/>
          <w:kern w:val="0"/>
          <w:sz w:val="28"/>
          <w:lang w:val="es-CO" w:eastAsia="es-ES"/>
        </w:rPr>
        <w:t xml:space="preserve"> y Manuel Mosquera, </w:t>
      </w:r>
      <w:proofErr w:type="spellStart"/>
      <w:r w:rsidRPr="005E5A40">
        <w:rPr>
          <w:rFonts w:eastAsia="Times New Roman" w:cs="Times New Roman"/>
          <w:kern w:val="0"/>
          <w:sz w:val="28"/>
          <w:lang w:val="es-CO" w:eastAsia="es-ES"/>
        </w:rPr>
        <w:t>Yasiris</w:t>
      </w:r>
      <w:proofErr w:type="spellEnd"/>
      <w:r w:rsidRPr="005E5A40">
        <w:rPr>
          <w:rFonts w:eastAsia="Times New Roman" w:cs="Times New Roman"/>
          <w:kern w:val="0"/>
          <w:sz w:val="28"/>
          <w:lang w:val="es-CO" w:eastAsia="es-ES"/>
        </w:rPr>
        <w:t xml:space="preserve"> y Eusebio Sánchez Mosquera.</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T-529.505: Liliana Valdés García y Kelly </w:t>
      </w:r>
      <w:proofErr w:type="spellStart"/>
      <w:r w:rsidRPr="005E5A40">
        <w:rPr>
          <w:rFonts w:eastAsia="Times New Roman" w:cs="Times New Roman"/>
          <w:kern w:val="0"/>
          <w:sz w:val="28"/>
          <w:lang w:val="es-CO" w:eastAsia="es-ES"/>
        </w:rPr>
        <w:t>Johana</w:t>
      </w:r>
      <w:proofErr w:type="spellEnd"/>
      <w:r w:rsidRPr="005E5A40">
        <w:rPr>
          <w:rFonts w:eastAsia="Times New Roman" w:cs="Times New Roman"/>
          <w:kern w:val="0"/>
          <w:sz w:val="28"/>
          <w:lang w:val="es-CO" w:eastAsia="es-ES"/>
        </w:rPr>
        <w:t xml:space="preserve"> y José Elvis Asprilla </w:t>
      </w:r>
      <w:proofErr w:type="spellStart"/>
      <w:r w:rsidRPr="005E5A40">
        <w:rPr>
          <w:rFonts w:eastAsia="Times New Roman" w:cs="Times New Roman"/>
          <w:kern w:val="0"/>
          <w:sz w:val="28"/>
          <w:lang w:val="es-CO" w:eastAsia="es-ES"/>
        </w:rPr>
        <w:t>Valdes</w:t>
      </w:r>
      <w:proofErr w:type="spellEnd"/>
      <w:r w:rsidRPr="005E5A40">
        <w:rPr>
          <w:rFonts w:eastAsia="Times New Roman" w:cs="Times New Roman"/>
          <w:kern w:val="0"/>
          <w:sz w:val="28"/>
          <w:lang w:val="es-CO" w:eastAsia="es-ES"/>
        </w:rPr>
        <w:t xml:space="preserve">, Ester </w:t>
      </w:r>
      <w:proofErr w:type="spellStart"/>
      <w:r w:rsidRPr="005E5A40">
        <w:rPr>
          <w:rFonts w:eastAsia="Times New Roman" w:cs="Times New Roman"/>
          <w:kern w:val="0"/>
          <w:sz w:val="28"/>
          <w:lang w:val="es-CO" w:eastAsia="es-ES"/>
        </w:rPr>
        <w:t>Célimo</w:t>
      </w:r>
      <w:proofErr w:type="spellEnd"/>
      <w:r w:rsidRPr="005E5A40">
        <w:rPr>
          <w:rFonts w:eastAsia="Times New Roman" w:cs="Times New Roman"/>
          <w:kern w:val="0"/>
          <w:sz w:val="28"/>
          <w:lang w:val="es-CO" w:eastAsia="es-ES"/>
        </w:rPr>
        <w:t xml:space="preserve"> Asprilla Moreno.</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T-529.506: Lorenza </w:t>
      </w:r>
      <w:proofErr w:type="spellStart"/>
      <w:r w:rsidRPr="005E5A40">
        <w:rPr>
          <w:rFonts w:eastAsia="Times New Roman" w:cs="Times New Roman"/>
          <w:kern w:val="0"/>
          <w:sz w:val="28"/>
          <w:lang w:val="es-CO" w:eastAsia="es-ES"/>
        </w:rPr>
        <w:t>Rentería</w:t>
      </w:r>
      <w:proofErr w:type="spellEnd"/>
      <w:r w:rsidRPr="005E5A40">
        <w:rPr>
          <w:rFonts w:eastAsia="Times New Roman" w:cs="Times New Roman"/>
          <w:kern w:val="0"/>
          <w:sz w:val="28"/>
          <w:lang w:val="es-CO" w:eastAsia="es-ES"/>
        </w:rPr>
        <w:t xml:space="preserve"> Lemus y Hernando Mosquera </w:t>
      </w:r>
      <w:proofErr w:type="spellStart"/>
      <w:r w:rsidRPr="005E5A40">
        <w:rPr>
          <w:rFonts w:eastAsia="Times New Roman" w:cs="Times New Roman"/>
          <w:kern w:val="0"/>
          <w:sz w:val="28"/>
          <w:lang w:val="es-CO" w:eastAsia="es-ES"/>
        </w:rPr>
        <w:t>Palomeque</w:t>
      </w:r>
      <w:proofErr w:type="spellEnd"/>
      <w:r w:rsidRPr="005E5A40">
        <w:rPr>
          <w:rFonts w:eastAsia="Times New Roman" w:cs="Times New Roman"/>
          <w:kern w:val="0"/>
          <w:sz w:val="28"/>
          <w:lang w:val="es-CO" w:eastAsia="es-ES"/>
        </w:rPr>
        <w:t xml:space="preserve">, Vladimir Ramos Lemus y Eduardo Mosquera </w:t>
      </w:r>
      <w:proofErr w:type="spellStart"/>
      <w:r w:rsidRPr="005E5A40">
        <w:rPr>
          <w:rFonts w:eastAsia="Times New Roman" w:cs="Times New Roman"/>
          <w:kern w:val="0"/>
          <w:sz w:val="28"/>
          <w:lang w:val="es-CO" w:eastAsia="es-ES"/>
        </w:rPr>
        <w:t>Romaña</w:t>
      </w:r>
      <w:proofErr w:type="spellEnd"/>
      <w:r w:rsidRPr="005E5A40">
        <w:rPr>
          <w:rFonts w:eastAsia="Times New Roman" w:cs="Times New Roman"/>
          <w:kern w:val="0"/>
          <w:sz w:val="28"/>
          <w:lang w:val="es-CO" w:eastAsia="es-ES"/>
        </w:rPr>
        <w:t>.</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lastRenderedPageBreak/>
        <w:t xml:space="preserve">T-529.507: Lucía Elvira Jiménez </w:t>
      </w:r>
      <w:proofErr w:type="spellStart"/>
      <w:r w:rsidRPr="005E5A40">
        <w:rPr>
          <w:rFonts w:eastAsia="Times New Roman" w:cs="Times New Roman"/>
          <w:kern w:val="0"/>
          <w:sz w:val="28"/>
          <w:lang w:val="es-CO" w:eastAsia="es-ES"/>
        </w:rPr>
        <w:t>Turizo</w:t>
      </w:r>
      <w:proofErr w:type="spellEnd"/>
      <w:r w:rsidRPr="005E5A40">
        <w:rPr>
          <w:rFonts w:eastAsia="Times New Roman" w:cs="Times New Roman"/>
          <w:kern w:val="0"/>
          <w:sz w:val="28"/>
          <w:lang w:val="es-CO" w:eastAsia="es-ES"/>
        </w:rPr>
        <w:t xml:space="preserve"> y </w:t>
      </w:r>
      <w:proofErr w:type="spellStart"/>
      <w:r w:rsidRPr="005E5A40">
        <w:rPr>
          <w:rFonts w:eastAsia="Times New Roman" w:cs="Times New Roman"/>
          <w:kern w:val="0"/>
          <w:sz w:val="28"/>
          <w:lang w:val="es-CO" w:eastAsia="es-ES"/>
        </w:rPr>
        <w:t>Juán</w:t>
      </w:r>
      <w:proofErr w:type="spellEnd"/>
      <w:r w:rsidRPr="005E5A40">
        <w:rPr>
          <w:rFonts w:eastAsia="Times New Roman" w:cs="Times New Roman"/>
          <w:kern w:val="0"/>
          <w:sz w:val="28"/>
          <w:lang w:val="es-CO" w:eastAsia="es-ES"/>
        </w:rPr>
        <w:t xml:space="preserve"> Camilo, </w:t>
      </w:r>
      <w:proofErr w:type="spellStart"/>
      <w:r w:rsidRPr="005E5A40">
        <w:rPr>
          <w:rFonts w:eastAsia="Times New Roman" w:cs="Times New Roman"/>
          <w:kern w:val="0"/>
          <w:sz w:val="28"/>
          <w:lang w:val="es-CO" w:eastAsia="es-ES"/>
        </w:rPr>
        <w:t>Levi</w:t>
      </w:r>
      <w:proofErr w:type="spellEnd"/>
      <w:r w:rsidRPr="005E5A40">
        <w:rPr>
          <w:rFonts w:eastAsia="Times New Roman" w:cs="Times New Roman"/>
          <w:kern w:val="0"/>
          <w:sz w:val="28"/>
          <w:lang w:val="es-CO" w:eastAsia="es-ES"/>
        </w:rPr>
        <w:t xml:space="preserve"> Yuste, Juan Carlos y </w:t>
      </w:r>
      <w:proofErr w:type="spellStart"/>
      <w:r w:rsidRPr="005E5A40">
        <w:rPr>
          <w:rFonts w:eastAsia="Times New Roman" w:cs="Times New Roman"/>
          <w:kern w:val="0"/>
          <w:sz w:val="28"/>
          <w:lang w:val="es-CO" w:eastAsia="es-ES"/>
        </w:rPr>
        <w:t>Yuliuza</w:t>
      </w:r>
      <w:proofErr w:type="spellEnd"/>
      <w:r w:rsidRPr="005E5A40">
        <w:rPr>
          <w:rFonts w:eastAsia="Times New Roman" w:cs="Times New Roman"/>
          <w:kern w:val="0"/>
          <w:sz w:val="28"/>
          <w:lang w:val="es-CO" w:eastAsia="es-ES"/>
        </w:rPr>
        <w:t xml:space="preserve"> Ramírez </w:t>
      </w:r>
      <w:proofErr w:type="spellStart"/>
      <w:r w:rsidRPr="005E5A40">
        <w:rPr>
          <w:rFonts w:eastAsia="Times New Roman" w:cs="Times New Roman"/>
          <w:kern w:val="0"/>
          <w:sz w:val="28"/>
          <w:lang w:val="es-CO" w:eastAsia="es-ES"/>
        </w:rPr>
        <w:t>Chaverra</w:t>
      </w:r>
      <w:proofErr w:type="spellEnd"/>
      <w:r w:rsidRPr="005E5A40">
        <w:rPr>
          <w:rFonts w:eastAsia="Times New Roman" w:cs="Times New Roman"/>
          <w:kern w:val="0"/>
          <w:sz w:val="28"/>
          <w:lang w:val="es-CO" w:eastAsia="es-ES"/>
        </w:rPr>
        <w:t xml:space="preserve">, Luis Simón y </w:t>
      </w:r>
      <w:proofErr w:type="spellStart"/>
      <w:r w:rsidRPr="005E5A40">
        <w:rPr>
          <w:rFonts w:eastAsia="Times New Roman" w:cs="Times New Roman"/>
          <w:kern w:val="0"/>
          <w:sz w:val="28"/>
          <w:lang w:val="es-CO" w:eastAsia="es-ES"/>
        </w:rPr>
        <w:t>Leidi</w:t>
      </w:r>
      <w:proofErr w:type="spellEnd"/>
      <w:r w:rsidRPr="005E5A40">
        <w:rPr>
          <w:rFonts w:eastAsia="Times New Roman" w:cs="Times New Roman"/>
          <w:kern w:val="0"/>
          <w:sz w:val="28"/>
          <w:lang w:val="es-CO" w:eastAsia="es-ES"/>
        </w:rPr>
        <w:t xml:space="preserve"> Viviana López Jiménez.</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T-529.508: </w:t>
      </w:r>
      <w:proofErr w:type="spellStart"/>
      <w:r w:rsidRPr="005E5A40">
        <w:rPr>
          <w:rFonts w:eastAsia="Times New Roman" w:cs="Times New Roman"/>
          <w:kern w:val="0"/>
          <w:sz w:val="28"/>
          <w:lang w:val="es-CO" w:eastAsia="es-ES"/>
        </w:rPr>
        <w:t>Lucinda</w:t>
      </w:r>
      <w:proofErr w:type="spellEnd"/>
      <w:r w:rsidRPr="005E5A40">
        <w:rPr>
          <w:rFonts w:eastAsia="Times New Roman" w:cs="Times New Roman"/>
          <w:kern w:val="0"/>
          <w:sz w:val="28"/>
          <w:lang w:val="es-CO" w:eastAsia="es-ES"/>
        </w:rPr>
        <w:t xml:space="preserve"> Palacio </w:t>
      </w:r>
      <w:proofErr w:type="spellStart"/>
      <w:r w:rsidRPr="005E5A40">
        <w:rPr>
          <w:rFonts w:eastAsia="Times New Roman" w:cs="Times New Roman"/>
          <w:kern w:val="0"/>
          <w:sz w:val="28"/>
          <w:lang w:val="es-CO" w:eastAsia="es-ES"/>
        </w:rPr>
        <w:t>Hinestroza</w:t>
      </w:r>
      <w:proofErr w:type="spellEnd"/>
      <w:r w:rsidRPr="005E5A40">
        <w:rPr>
          <w:rFonts w:eastAsia="Times New Roman" w:cs="Times New Roman"/>
          <w:kern w:val="0"/>
          <w:sz w:val="28"/>
          <w:lang w:val="es-CO" w:eastAsia="es-ES"/>
        </w:rPr>
        <w:t xml:space="preserve"> y Colombia, </w:t>
      </w:r>
      <w:proofErr w:type="spellStart"/>
      <w:r w:rsidRPr="005E5A40">
        <w:rPr>
          <w:rFonts w:eastAsia="Times New Roman" w:cs="Times New Roman"/>
          <w:kern w:val="0"/>
          <w:sz w:val="28"/>
          <w:lang w:val="es-CO" w:eastAsia="es-ES"/>
        </w:rPr>
        <w:t>Eliza</w:t>
      </w:r>
      <w:proofErr w:type="spellEnd"/>
      <w:r w:rsidRPr="005E5A40">
        <w:rPr>
          <w:rFonts w:eastAsia="Times New Roman" w:cs="Times New Roman"/>
          <w:kern w:val="0"/>
          <w:sz w:val="28"/>
          <w:lang w:val="es-CO" w:eastAsia="es-ES"/>
        </w:rPr>
        <w:t xml:space="preserve"> y Aurelio </w:t>
      </w:r>
      <w:proofErr w:type="spellStart"/>
      <w:r w:rsidRPr="005E5A40">
        <w:rPr>
          <w:rFonts w:eastAsia="Times New Roman" w:cs="Times New Roman"/>
          <w:kern w:val="0"/>
          <w:sz w:val="28"/>
          <w:lang w:val="es-CO" w:eastAsia="es-ES"/>
        </w:rPr>
        <w:t>Romaña</w:t>
      </w:r>
      <w:proofErr w:type="spellEnd"/>
      <w:r w:rsidRPr="005E5A40">
        <w:rPr>
          <w:rFonts w:eastAsia="Times New Roman" w:cs="Times New Roman"/>
          <w:kern w:val="0"/>
          <w:sz w:val="28"/>
          <w:lang w:val="es-CO" w:eastAsia="es-ES"/>
        </w:rPr>
        <w:t xml:space="preserve"> Palacio y Paola Palacio </w:t>
      </w:r>
      <w:proofErr w:type="spellStart"/>
      <w:r w:rsidRPr="005E5A40">
        <w:rPr>
          <w:rFonts w:eastAsia="Times New Roman" w:cs="Times New Roman"/>
          <w:kern w:val="0"/>
          <w:sz w:val="28"/>
          <w:lang w:val="es-CO" w:eastAsia="es-ES"/>
        </w:rPr>
        <w:t>Romaña</w:t>
      </w:r>
      <w:proofErr w:type="spellEnd"/>
      <w:r w:rsidRPr="005E5A40">
        <w:rPr>
          <w:rFonts w:eastAsia="Times New Roman" w:cs="Times New Roman"/>
          <w:kern w:val="0"/>
          <w:sz w:val="28"/>
          <w:lang w:val="es-CO" w:eastAsia="es-ES"/>
        </w:rPr>
        <w:t>.</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T-529.509: Lucio Lara Moya, y Lucio, Diego, Rosa, </w:t>
      </w:r>
      <w:proofErr w:type="spellStart"/>
      <w:r w:rsidRPr="005E5A40">
        <w:rPr>
          <w:rFonts w:eastAsia="Times New Roman" w:cs="Times New Roman"/>
          <w:kern w:val="0"/>
          <w:sz w:val="28"/>
          <w:lang w:val="es-CO" w:eastAsia="es-ES"/>
        </w:rPr>
        <w:t>Fredy</w:t>
      </w:r>
      <w:proofErr w:type="spellEnd"/>
      <w:r w:rsidRPr="005E5A40">
        <w:rPr>
          <w:rFonts w:eastAsia="Times New Roman" w:cs="Times New Roman"/>
          <w:kern w:val="0"/>
          <w:sz w:val="28"/>
          <w:lang w:val="es-CO" w:eastAsia="es-ES"/>
        </w:rPr>
        <w:t xml:space="preserve">, César, </w:t>
      </w:r>
      <w:proofErr w:type="spellStart"/>
      <w:r w:rsidRPr="005E5A40">
        <w:rPr>
          <w:rFonts w:eastAsia="Times New Roman" w:cs="Times New Roman"/>
          <w:kern w:val="0"/>
          <w:sz w:val="28"/>
          <w:lang w:val="es-CO" w:eastAsia="es-ES"/>
        </w:rPr>
        <w:t>Zunilda</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Darlis</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Onny</w:t>
      </w:r>
      <w:proofErr w:type="spellEnd"/>
      <w:r w:rsidRPr="005E5A40">
        <w:rPr>
          <w:rFonts w:eastAsia="Times New Roman" w:cs="Times New Roman"/>
          <w:kern w:val="0"/>
          <w:sz w:val="28"/>
          <w:lang w:val="es-CO" w:eastAsia="es-ES"/>
        </w:rPr>
        <w:t xml:space="preserve">, Mary Sera, </w:t>
      </w:r>
      <w:proofErr w:type="spellStart"/>
      <w:r w:rsidRPr="005E5A40">
        <w:rPr>
          <w:rFonts w:eastAsia="Times New Roman" w:cs="Times New Roman"/>
          <w:kern w:val="0"/>
          <w:sz w:val="28"/>
          <w:lang w:val="es-CO" w:eastAsia="es-ES"/>
        </w:rPr>
        <w:t>Yurley</w:t>
      </w:r>
      <w:proofErr w:type="spellEnd"/>
      <w:r w:rsidRPr="005E5A40">
        <w:rPr>
          <w:rFonts w:eastAsia="Times New Roman" w:cs="Times New Roman"/>
          <w:kern w:val="0"/>
          <w:sz w:val="28"/>
          <w:lang w:val="es-CO" w:eastAsia="es-ES"/>
        </w:rPr>
        <w:t xml:space="preserve"> y </w:t>
      </w:r>
      <w:proofErr w:type="spellStart"/>
      <w:r w:rsidRPr="005E5A40">
        <w:rPr>
          <w:rFonts w:eastAsia="Times New Roman" w:cs="Times New Roman"/>
          <w:kern w:val="0"/>
          <w:sz w:val="28"/>
          <w:lang w:val="es-CO" w:eastAsia="es-ES"/>
        </w:rPr>
        <w:t>Anyi</w:t>
      </w:r>
      <w:proofErr w:type="spellEnd"/>
      <w:r w:rsidRPr="005E5A40">
        <w:rPr>
          <w:rFonts w:eastAsia="Times New Roman" w:cs="Times New Roman"/>
          <w:kern w:val="0"/>
          <w:sz w:val="28"/>
          <w:lang w:val="es-CO" w:eastAsia="es-ES"/>
        </w:rPr>
        <w:t xml:space="preserve"> Lara Rodríguez y Olivia Rodríguez Moreno.</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T-529.510: Luis Armando Robles Pérez.</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T-529.511: Juan </w:t>
      </w:r>
      <w:proofErr w:type="spellStart"/>
      <w:r w:rsidRPr="005E5A40">
        <w:rPr>
          <w:rFonts w:eastAsia="Times New Roman" w:cs="Times New Roman"/>
          <w:kern w:val="0"/>
          <w:sz w:val="28"/>
          <w:lang w:val="es-CO" w:eastAsia="es-ES"/>
        </w:rPr>
        <w:t>Romaña</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Valoyes</w:t>
      </w:r>
      <w:proofErr w:type="spellEnd"/>
      <w:r w:rsidRPr="005E5A40">
        <w:rPr>
          <w:rFonts w:eastAsia="Times New Roman" w:cs="Times New Roman"/>
          <w:kern w:val="0"/>
          <w:sz w:val="28"/>
          <w:lang w:val="es-CO" w:eastAsia="es-ES"/>
        </w:rPr>
        <w:t xml:space="preserve"> y </w:t>
      </w:r>
      <w:proofErr w:type="spellStart"/>
      <w:r w:rsidRPr="005E5A40">
        <w:rPr>
          <w:rFonts w:eastAsia="Times New Roman" w:cs="Times New Roman"/>
          <w:kern w:val="0"/>
          <w:sz w:val="28"/>
          <w:lang w:val="es-CO" w:eastAsia="es-ES"/>
        </w:rPr>
        <w:t>Erlaidis</w:t>
      </w:r>
      <w:proofErr w:type="spellEnd"/>
      <w:r w:rsidRPr="005E5A40">
        <w:rPr>
          <w:rFonts w:eastAsia="Times New Roman" w:cs="Times New Roman"/>
          <w:kern w:val="0"/>
          <w:sz w:val="28"/>
          <w:lang w:val="es-CO" w:eastAsia="es-ES"/>
        </w:rPr>
        <w:t xml:space="preserve"> Sánchez Pérez, </w:t>
      </w:r>
      <w:proofErr w:type="spellStart"/>
      <w:r w:rsidRPr="005E5A40">
        <w:rPr>
          <w:rFonts w:eastAsia="Times New Roman" w:cs="Times New Roman"/>
          <w:kern w:val="0"/>
          <w:sz w:val="28"/>
          <w:lang w:val="es-CO" w:eastAsia="es-ES"/>
        </w:rPr>
        <w:t>Sindy</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Yorleidis</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Beiser</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Leani</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Neisy</w:t>
      </w:r>
      <w:proofErr w:type="spellEnd"/>
      <w:r w:rsidRPr="005E5A40">
        <w:rPr>
          <w:rFonts w:eastAsia="Times New Roman" w:cs="Times New Roman"/>
          <w:kern w:val="0"/>
          <w:sz w:val="28"/>
          <w:lang w:val="es-CO" w:eastAsia="es-ES"/>
        </w:rPr>
        <w:t xml:space="preserve"> Milena, </w:t>
      </w:r>
      <w:proofErr w:type="spellStart"/>
      <w:r w:rsidRPr="005E5A40">
        <w:rPr>
          <w:rFonts w:eastAsia="Times New Roman" w:cs="Times New Roman"/>
          <w:kern w:val="0"/>
          <w:sz w:val="28"/>
          <w:lang w:val="es-CO" w:eastAsia="es-ES"/>
        </w:rPr>
        <w:t>Narlin</w:t>
      </w:r>
      <w:proofErr w:type="spellEnd"/>
      <w:r w:rsidRPr="005E5A40">
        <w:rPr>
          <w:rFonts w:eastAsia="Times New Roman" w:cs="Times New Roman"/>
          <w:kern w:val="0"/>
          <w:sz w:val="28"/>
          <w:lang w:val="es-CO" w:eastAsia="es-ES"/>
        </w:rPr>
        <w:t xml:space="preserve"> Manuela y Juana </w:t>
      </w:r>
      <w:proofErr w:type="spellStart"/>
      <w:r w:rsidRPr="005E5A40">
        <w:rPr>
          <w:rFonts w:eastAsia="Times New Roman" w:cs="Times New Roman"/>
          <w:kern w:val="0"/>
          <w:sz w:val="28"/>
          <w:lang w:val="es-CO" w:eastAsia="es-ES"/>
        </w:rPr>
        <w:t>Yised</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Romaña</w:t>
      </w:r>
      <w:proofErr w:type="spellEnd"/>
      <w:r w:rsidRPr="005E5A40">
        <w:rPr>
          <w:rFonts w:eastAsia="Times New Roman" w:cs="Times New Roman"/>
          <w:kern w:val="0"/>
          <w:sz w:val="28"/>
          <w:lang w:val="es-CO" w:eastAsia="es-ES"/>
        </w:rPr>
        <w:t xml:space="preserve"> Sánchez, Manuela </w:t>
      </w:r>
      <w:proofErr w:type="spellStart"/>
      <w:r w:rsidRPr="005E5A40">
        <w:rPr>
          <w:rFonts w:eastAsia="Times New Roman" w:cs="Times New Roman"/>
          <w:kern w:val="0"/>
          <w:sz w:val="28"/>
          <w:lang w:val="es-CO" w:eastAsia="es-ES"/>
        </w:rPr>
        <w:t>Valoyes</w:t>
      </w:r>
      <w:proofErr w:type="spellEnd"/>
      <w:r w:rsidRPr="005E5A40">
        <w:rPr>
          <w:rFonts w:eastAsia="Times New Roman" w:cs="Times New Roman"/>
          <w:kern w:val="0"/>
          <w:sz w:val="28"/>
          <w:lang w:val="es-CO" w:eastAsia="es-ES"/>
        </w:rPr>
        <w:t xml:space="preserve"> de </w:t>
      </w:r>
      <w:proofErr w:type="spellStart"/>
      <w:r w:rsidRPr="005E5A40">
        <w:rPr>
          <w:rFonts w:eastAsia="Times New Roman" w:cs="Times New Roman"/>
          <w:kern w:val="0"/>
          <w:sz w:val="28"/>
          <w:lang w:val="es-CO" w:eastAsia="es-ES"/>
        </w:rPr>
        <w:t>Romaña</w:t>
      </w:r>
      <w:proofErr w:type="spellEnd"/>
      <w:r w:rsidRPr="005E5A40">
        <w:rPr>
          <w:rFonts w:eastAsia="Times New Roman" w:cs="Times New Roman"/>
          <w:kern w:val="0"/>
          <w:sz w:val="28"/>
          <w:lang w:val="es-CO" w:eastAsia="es-ES"/>
        </w:rPr>
        <w:t xml:space="preserve"> y Cirilo </w:t>
      </w:r>
      <w:proofErr w:type="spellStart"/>
      <w:r w:rsidRPr="005E5A40">
        <w:rPr>
          <w:rFonts w:eastAsia="Times New Roman" w:cs="Times New Roman"/>
          <w:kern w:val="0"/>
          <w:sz w:val="28"/>
          <w:lang w:val="es-CO" w:eastAsia="es-ES"/>
        </w:rPr>
        <w:t>Romaña</w:t>
      </w:r>
      <w:proofErr w:type="spellEnd"/>
      <w:r w:rsidRPr="005E5A40">
        <w:rPr>
          <w:rFonts w:eastAsia="Times New Roman" w:cs="Times New Roman"/>
          <w:kern w:val="0"/>
          <w:sz w:val="28"/>
          <w:lang w:val="es-CO" w:eastAsia="es-ES"/>
        </w:rPr>
        <w:t xml:space="preserve"> Moreno.</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T-529.512: </w:t>
      </w:r>
      <w:proofErr w:type="spellStart"/>
      <w:r w:rsidRPr="005E5A40">
        <w:rPr>
          <w:rFonts w:eastAsia="Times New Roman" w:cs="Times New Roman"/>
          <w:kern w:val="0"/>
          <w:sz w:val="28"/>
          <w:lang w:val="es-CO" w:eastAsia="es-ES"/>
        </w:rPr>
        <w:t>Isoleria</w:t>
      </w:r>
      <w:proofErr w:type="spellEnd"/>
      <w:r w:rsidRPr="005E5A40">
        <w:rPr>
          <w:rFonts w:eastAsia="Times New Roman" w:cs="Times New Roman"/>
          <w:kern w:val="0"/>
          <w:sz w:val="28"/>
          <w:lang w:val="es-CO" w:eastAsia="es-ES"/>
        </w:rPr>
        <w:t xml:space="preserve"> Palacios </w:t>
      </w:r>
      <w:proofErr w:type="spellStart"/>
      <w:r w:rsidRPr="005E5A40">
        <w:rPr>
          <w:rFonts w:eastAsia="Times New Roman" w:cs="Times New Roman"/>
          <w:kern w:val="0"/>
          <w:sz w:val="28"/>
          <w:lang w:val="es-CO" w:eastAsia="es-ES"/>
        </w:rPr>
        <w:t>Palacios</w:t>
      </w:r>
      <w:proofErr w:type="spellEnd"/>
      <w:r w:rsidRPr="005E5A40">
        <w:rPr>
          <w:rFonts w:eastAsia="Times New Roman" w:cs="Times New Roman"/>
          <w:kern w:val="0"/>
          <w:sz w:val="28"/>
          <w:lang w:val="es-CO" w:eastAsia="es-ES"/>
        </w:rPr>
        <w:t>.</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T-529.513: </w:t>
      </w:r>
      <w:proofErr w:type="spellStart"/>
      <w:r w:rsidRPr="005E5A40">
        <w:rPr>
          <w:rFonts w:eastAsia="Times New Roman" w:cs="Times New Roman"/>
          <w:kern w:val="0"/>
          <w:sz w:val="28"/>
          <w:lang w:val="es-CO" w:eastAsia="es-ES"/>
        </w:rPr>
        <w:t>Ibeth</w:t>
      </w:r>
      <w:proofErr w:type="spellEnd"/>
      <w:r w:rsidRPr="005E5A40">
        <w:rPr>
          <w:rFonts w:eastAsia="Times New Roman" w:cs="Times New Roman"/>
          <w:kern w:val="0"/>
          <w:sz w:val="28"/>
          <w:lang w:val="es-CO" w:eastAsia="es-ES"/>
        </w:rPr>
        <w:t xml:space="preserve"> Rodríguez Machado y  </w:t>
      </w:r>
      <w:proofErr w:type="spellStart"/>
      <w:r w:rsidRPr="005E5A40">
        <w:rPr>
          <w:rFonts w:eastAsia="Times New Roman" w:cs="Times New Roman"/>
          <w:kern w:val="0"/>
          <w:sz w:val="28"/>
          <w:lang w:val="es-CO" w:eastAsia="es-ES"/>
        </w:rPr>
        <w:t>Jhon</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Fredy</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Berledi</w:t>
      </w:r>
      <w:proofErr w:type="spellEnd"/>
      <w:r w:rsidRPr="005E5A40">
        <w:rPr>
          <w:rFonts w:eastAsia="Times New Roman" w:cs="Times New Roman"/>
          <w:kern w:val="0"/>
          <w:sz w:val="28"/>
          <w:lang w:val="es-CO" w:eastAsia="es-ES"/>
        </w:rPr>
        <w:t xml:space="preserve"> y Margarita Arias Rodríguez.</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T-529.514: </w:t>
      </w:r>
      <w:proofErr w:type="spellStart"/>
      <w:r w:rsidRPr="005E5A40">
        <w:rPr>
          <w:rFonts w:eastAsia="Times New Roman" w:cs="Times New Roman"/>
          <w:kern w:val="0"/>
          <w:sz w:val="28"/>
          <w:lang w:val="es-CO" w:eastAsia="es-ES"/>
        </w:rPr>
        <w:t>Eván</w:t>
      </w:r>
      <w:proofErr w:type="spellEnd"/>
      <w:r w:rsidRPr="005E5A40">
        <w:rPr>
          <w:rFonts w:eastAsia="Times New Roman" w:cs="Times New Roman"/>
          <w:kern w:val="0"/>
          <w:sz w:val="28"/>
          <w:lang w:val="es-CO" w:eastAsia="es-ES"/>
        </w:rPr>
        <w:t xml:space="preserve"> Ester Padilla </w:t>
      </w:r>
      <w:proofErr w:type="spellStart"/>
      <w:r w:rsidRPr="005E5A40">
        <w:rPr>
          <w:rFonts w:eastAsia="Times New Roman" w:cs="Times New Roman"/>
          <w:kern w:val="0"/>
          <w:sz w:val="28"/>
          <w:lang w:val="es-CO" w:eastAsia="es-ES"/>
        </w:rPr>
        <w:t>Valoyes</w:t>
      </w:r>
      <w:proofErr w:type="spellEnd"/>
      <w:r w:rsidRPr="005E5A40">
        <w:rPr>
          <w:rFonts w:eastAsia="Times New Roman" w:cs="Times New Roman"/>
          <w:kern w:val="0"/>
          <w:sz w:val="28"/>
          <w:lang w:val="es-CO" w:eastAsia="es-ES"/>
        </w:rPr>
        <w:t xml:space="preserve"> y </w:t>
      </w:r>
      <w:proofErr w:type="spellStart"/>
      <w:r w:rsidRPr="005E5A40">
        <w:rPr>
          <w:rFonts w:eastAsia="Times New Roman" w:cs="Times New Roman"/>
          <w:kern w:val="0"/>
          <w:sz w:val="28"/>
          <w:lang w:val="es-CO" w:eastAsia="es-ES"/>
        </w:rPr>
        <w:t>Jeiver</w:t>
      </w:r>
      <w:proofErr w:type="spellEnd"/>
      <w:r w:rsidRPr="005E5A40">
        <w:rPr>
          <w:rFonts w:eastAsia="Times New Roman" w:cs="Times New Roman"/>
          <w:kern w:val="0"/>
          <w:sz w:val="28"/>
          <w:lang w:val="es-CO" w:eastAsia="es-ES"/>
        </w:rPr>
        <w:t xml:space="preserve"> y </w:t>
      </w:r>
      <w:proofErr w:type="spellStart"/>
      <w:r w:rsidRPr="005E5A40">
        <w:rPr>
          <w:rFonts w:eastAsia="Times New Roman" w:cs="Times New Roman"/>
          <w:kern w:val="0"/>
          <w:sz w:val="28"/>
          <w:lang w:val="es-CO" w:eastAsia="es-ES"/>
        </w:rPr>
        <w:t>Yeiner</w:t>
      </w:r>
      <w:proofErr w:type="spellEnd"/>
      <w:r w:rsidRPr="005E5A40">
        <w:rPr>
          <w:rFonts w:eastAsia="Times New Roman" w:cs="Times New Roman"/>
          <w:kern w:val="0"/>
          <w:sz w:val="28"/>
          <w:lang w:val="es-CO" w:eastAsia="es-ES"/>
        </w:rPr>
        <w:t xml:space="preserve"> Padilla, </w:t>
      </w:r>
      <w:proofErr w:type="spellStart"/>
      <w:r w:rsidRPr="005E5A40">
        <w:rPr>
          <w:rFonts w:eastAsia="Times New Roman" w:cs="Times New Roman"/>
          <w:kern w:val="0"/>
          <w:sz w:val="28"/>
          <w:lang w:val="es-CO" w:eastAsia="es-ES"/>
        </w:rPr>
        <w:t>Feliciana</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Yeiler</w:t>
      </w:r>
      <w:proofErr w:type="spellEnd"/>
      <w:r w:rsidRPr="005E5A40">
        <w:rPr>
          <w:rFonts w:eastAsia="Times New Roman" w:cs="Times New Roman"/>
          <w:kern w:val="0"/>
          <w:sz w:val="28"/>
          <w:lang w:val="es-CO" w:eastAsia="es-ES"/>
        </w:rPr>
        <w:t xml:space="preserve"> y Francisca </w:t>
      </w:r>
      <w:proofErr w:type="spellStart"/>
      <w:r w:rsidRPr="005E5A40">
        <w:rPr>
          <w:rFonts w:eastAsia="Times New Roman" w:cs="Times New Roman"/>
          <w:kern w:val="0"/>
          <w:sz w:val="28"/>
          <w:lang w:val="es-CO" w:eastAsia="es-ES"/>
        </w:rPr>
        <w:t>Yarleisa</w:t>
      </w:r>
      <w:proofErr w:type="spellEnd"/>
      <w:r w:rsidRPr="005E5A40">
        <w:rPr>
          <w:rFonts w:eastAsia="Times New Roman" w:cs="Times New Roman"/>
          <w:kern w:val="0"/>
          <w:sz w:val="28"/>
          <w:lang w:val="es-CO" w:eastAsia="es-ES"/>
        </w:rPr>
        <w:t xml:space="preserve"> Padilla </w:t>
      </w:r>
      <w:proofErr w:type="spellStart"/>
      <w:r w:rsidRPr="005E5A40">
        <w:rPr>
          <w:rFonts w:eastAsia="Times New Roman" w:cs="Times New Roman"/>
          <w:kern w:val="0"/>
          <w:sz w:val="28"/>
          <w:lang w:val="es-CO" w:eastAsia="es-ES"/>
        </w:rPr>
        <w:t>Valoyes</w:t>
      </w:r>
      <w:proofErr w:type="spellEnd"/>
      <w:r w:rsidRPr="005E5A40">
        <w:rPr>
          <w:rFonts w:eastAsia="Times New Roman" w:cs="Times New Roman"/>
          <w:kern w:val="0"/>
          <w:sz w:val="28"/>
          <w:lang w:val="es-CO" w:eastAsia="es-ES"/>
        </w:rPr>
        <w:t>.</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T-529.515: </w:t>
      </w:r>
      <w:proofErr w:type="spellStart"/>
      <w:r w:rsidRPr="005E5A40">
        <w:rPr>
          <w:rFonts w:eastAsia="Times New Roman" w:cs="Times New Roman"/>
          <w:kern w:val="0"/>
          <w:sz w:val="28"/>
          <w:lang w:val="es-CO" w:eastAsia="es-ES"/>
        </w:rPr>
        <w:t>Ilda</w:t>
      </w:r>
      <w:proofErr w:type="spellEnd"/>
      <w:r w:rsidRPr="005E5A40">
        <w:rPr>
          <w:rFonts w:eastAsia="Times New Roman" w:cs="Times New Roman"/>
          <w:kern w:val="0"/>
          <w:sz w:val="28"/>
          <w:lang w:val="es-CO" w:eastAsia="es-ES"/>
        </w:rPr>
        <w:t xml:space="preserve"> María Mosquera </w:t>
      </w:r>
      <w:proofErr w:type="spellStart"/>
      <w:r w:rsidRPr="005E5A40">
        <w:rPr>
          <w:rFonts w:eastAsia="Times New Roman" w:cs="Times New Roman"/>
          <w:kern w:val="0"/>
          <w:sz w:val="28"/>
          <w:lang w:val="es-CO" w:eastAsia="es-ES"/>
        </w:rPr>
        <w:t>Mosquera</w:t>
      </w:r>
      <w:proofErr w:type="spellEnd"/>
      <w:r w:rsidRPr="005E5A40">
        <w:rPr>
          <w:rFonts w:eastAsia="Times New Roman" w:cs="Times New Roman"/>
          <w:kern w:val="0"/>
          <w:sz w:val="28"/>
          <w:lang w:val="es-CO" w:eastAsia="es-ES"/>
        </w:rPr>
        <w:t>.</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T-529.516: Enedina Orejuela Córdoba y Julio Rivas Mena, Darwin, Julio, </w:t>
      </w:r>
      <w:proofErr w:type="spellStart"/>
      <w:r w:rsidRPr="005E5A40">
        <w:rPr>
          <w:rFonts w:eastAsia="Times New Roman" w:cs="Times New Roman"/>
          <w:kern w:val="0"/>
          <w:sz w:val="28"/>
          <w:lang w:val="es-CO" w:eastAsia="es-ES"/>
        </w:rPr>
        <w:t>Esneda</w:t>
      </w:r>
      <w:proofErr w:type="spellEnd"/>
      <w:r w:rsidRPr="005E5A40">
        <w:rPr>
          <w:rFonts w:eastAsia="Times New Roman" w:cs="Times New Roman"/>
          <w:kern w:val="0"/>
          <w:sz w:val="28"/>
          <w:lang w:val="es-CO" w:eastAsia="es-ES"/>
        </w:rPr>
        <w:t xml:space="preserve">, Franklin y </w:t>
      </w:r>
      <w:proofErr w:type="spellStart"/>
      <w:r w:rsidRPr="005E5A40">
        <w:rPr>
          <w:rFonts w:eastAsia="Times New Roman" w:cs="Times New Roman"/>
          <w:kern w:val="0"/>
          <w:sz w:val="28"/>
          <w:lang w:val="es-CO" w:eastAsia="es-ES"/>
        </w:rPr>
        <w:t>Heison</w:t>
      </w:r>
      <w:proofErr w:type="spellEnd"/>
      <w:r w:rsidRPr="005E5A40">
        <w:rPr>
          <w:rFonts w:eastAsia="Times New Roman" w:cs="Times New Roman"/>
          <w:kern w:val="0"/>
          <w:sz w:val="28"/>
          <w:lang w:val="es-CO" w:eastAsia="es-ES"/>
        </w:rPr>
        <w:t xml:space="preserve"> Rivas Orejuela.</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T-529.517: </w:t>
      </w:r>
      <w:proofErr w:type="spellStart"/>
      <w:r w:rsidRPr="005E5A40">
        <w:rPr>
          <w:rFonts w:eastAsia="Times New Roman" w:cs="Times New Roman"/>
          <w:kern w:val="0"/>
          <w:sz w:val="28"/>
          <w:lang w:val="es-CO" w:eastAsia="es-ES"/>
        </w:rPr>
        <w:t>Enma</w:t>
      </w:r>
      <w:proofErr w:type="spellEnd"/>
      <w:r w:rsidRPr="005E5A40">
        <w:rPr>
          <w:rFonts w:eastAsia="Times New Roman" w:cs="Times New Roman"/>
          <w:kern w:val="0"/>
          <w:sz w:val="28"/>
          <w:lang w:val="es-CO" w:eastAsia="es-ES"/>
        </w:rPr>
        <w:t xml:space="preserve"> María Mendoza Palacios y Mario Enrique y </w:t>
      </w:r>
      <w:proofErr w:type="spellStart"/>
      <w:r w:rsidRPr="005E5A40">
        <w:rPr>
          <w:rFonts w:eastAsia="Times New Roman" w:cs="Times New Roman"/>
          <w:kern w:val="0"/>
          <w:sz w:val="28"/>
          <w:lang w:val="es-CO" w:eastAsia="es-ES"/>
        </w:rPr>
        <w:t>Hanier</w:t>
      </w:r>
      <w:proofErr w:type="spellEnd"/>
      <w:r w:rsidRPr="005E5A40">
        <w:rPr>
          <w:rFonts w:eastAsia="Times New Roman" w:cs="Times New Roman"/>
          <w:kern w:val="0"/>
          <w:sz w:val="28"/>
          <w:lang w:val="es-CO" w:eastAsia="es-ES"/>
        </w:rPr>
        <w:t xml:space="preserve"> Alberto Palacios Mena y Pedro Mendoza Palacios.</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T-529.518: </w:t>
      </w:r>
      <w:proofErr w:type="spellStart"/>
      <w:r w:rsidRPr="005E5A40">
        <w:rPr>
          <w:rFonts w:eastAsia="Times New Roman" w:cs="Times New Roman"/>
          <w:kern w:val="0"/>
          <w:sz w:val="28"/>
          <w:lang w:val="es-CO" w:eastAsia="es-ES"/>
        </w:rPr>
        <w:t>Erlin</w:t>
      </w:r>
      <w:proofErr w:type="spellEnd"/>
      <w:r w:rsidRPr="005E5A40">
        <w:rPr>
          <w:rFonts w:eastAsia="Times New Roman" w:cs="Times New Roman"/>
          <w:kern w:val="0"/>
          <w:sz w:val="28"/>
          <w:lang w:val="es-CO" w:eastAsia="es-ES"/>
        </w:rPr>
        <w:t xml:space="preserve"> Antonia Mena Ortiz y </w:t>
      </w:r>
      <w:proofErr w:type="spellStart"/>
      <w:r w:rsidRPr="005E5A40">
        <w:rPr>
          <w:rFonts w:eastAsia="Times New Roman" w:cs="Times New Roman"/>
          <w:kern w:val="0"/>
          <w:sz w:val="28"/>
          <w:lang w:val="es-CO" w:eastAsia="es-ES"/>
        </w:rPr>
        <w:t>Yarlin</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Duvainer</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Willinton</w:t>
      </w:r>
      <w:proofErr w:type="spellEnd"/>
      <w:r w:rsidRPr="005E5A40">
        <w:rPr>
          <w:rFonts w:eastAsia="Times New Roman" w:cs="Times New Roman"/>
          <w:kern w:val="0"/>
          <w:sz w:val="28"/>
          <w:lang w:val="es-CO" w:eastAsia="es-ES"/>
        </w:rPr>
        <w:t xml:space="preserve">, Manuel, Carlos, </w:t>
      </w:r>
      <w:proofErr w:type="spellStart"/>
      <w:r w:rsidRPr="005E5A40">
        <w:rPr>
          <w:rFonts w:eastAsia="Times New Roman" w:cs="Times New Roman"/>
          <w:kern w:val="0"/>
          <w:sz w:val="28"/>
          <w:lang w:val="es-CO" w:eastAsia="es-ES"/>
        </w:rPr>
        <w:t>Antenor</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Yarelidi</w:t>
      </w:r>
      <w:proofErr w:type="spellEnd"/>
      <w:r w:rsidRPr="005E5A40">
        <w:rPr>
          <w:rFonts w:eastAsia="Times New Roman" w:cs="Times New Roman"/>
          <w:kern w:val="0"/>
          <w:sz w:val="28"/>
          <w:lang w:val="es-CO" w:eastAsia="es-ES"/>
        </w:rPr>
        <w:t xml:space="preserve">, Julia, </w:t>
      </w:r>
      <w:proofErr w:type="spellStart"/>
      <w:r w:rsidRPr="005E5A40">
        <w:rPr>
          <w:rFonts w:eastAsia="Times New Roman" w:cs="Times New Roman"/>
          <w:kern w:val="0"/>
          <w:sz w:val="28"/>
          <w:lang w:val="es-CO" w:eastAsia="es-ES"/>
        </w:rPr>
        <w:t>Ilmi</w:t>
      </w:r>
      <w:proofErr w:type="spellEnd"/>
      <w:r w:rsidRPr="005E5A40">
        <w:rPr>
          <w:rFonts w:eastAsia="Times New Roman" w:cs="Times New Roman"/>
          <w:kern w:val="0"/>
          <w:sz w:val="28"/>
          <w:lang w:val="es-CO" w:eastAsia="es-ES"/>
        </w:rPr>
        <w:t xml:space="preserve"> y </w:t>
      </w:r>
      <w:proofErr w:type="spellStart"/>
      <w:r w:rsidRPr="005E5A40">
        <w:rPr>
          <w:rFonts w:eastAsia="Times New Roman" w:cs="Times New Roman"/>
          <w:kern w:val="0"/>
          <w:sz w:val="28"/>
          <w:lang w:val="es-CO" w:eastAsia="es-ES"/>
        </w:rPr>
        <w:t>Yover</w:t>
      </w:r>
      <w:proofErr w:type="spellEnd"/>
      <w:r w:rsidRPr="005E5A40">
        <w:rPr>
          <w:rFonts w:eastAsia="Times New Roman" w:cs="Times New Roman"/>
          <w:kern w:val="0"/>
          <w:sz w:val="28"/>
          <w:lang w:val="es-CO" w:eastAsia="es-ES"/>
        </w:rPr>
        <w:t xml:space="preserve"> Valencia Mena.</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T-529.519: Euclides Gutiérrez Calvo y </w:t>
      </w:r>
      <w:proofErr w:type="spellStart"/>
      <w:r w:rsidRPr="005E5A40">
        <w:rPr>
          <w:rFonts w:eastAsia="Times New Roman" w:cs="Times New Roman"/>
          <w:kern w:val="0"/>
          <w:sz w:val="28"/>
          <w:lang w:val="es-CO" w:eastAsia="es-ES"/>
        </w:rPr>
        <w:t>Rosina</w:t>
      </w:r>
      <w:proofErr w:type="spellEnd"/>
      <w:r w:rsidRPr="005E5A40">
        <w:rPr>
          <w:rFonts w:eastAsia="Times New Roman" w:cs="Times New Roman"/>
          <w:kern w:val="0"/>
          <w:sz w:val="28"/>
          <w:lang w:val="es-CO" w:eastAsia="es-ES"/>
        </w:rPr>
        <w:t xml:space="preserve"> Prado Palacios.</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T-529.520  Eulalio Blandón Mosquera y Felipe Romero Mosquera, </w:t>
      </w:r>
      <w:proofErr w:type="spellStart"/>
      <w:r w:rsidRPr="005E5A40">
        <w:rPr>
          <w:rFonts w:eastAsia="Times New Roman" w:cs="Times New Roman"/>
          <w:kern w:val="0"/>
          <w:sz w:val="28"/>
          <w:lang w:val="es-CO" w:eastAsia="es-ES"/>
        </w:rPr>
        <w:t>Marileis</w:t>
      </w:r>
      <w:proofErr w:type="spellEnd"/>
      <w:r w:rsidRPr="005E5A40">
        <w:rPr>
          <w:rFonts w:eastAsia="Times New Roman" w:cs="Times New Roman"/>
          <w:kern w:val="0"/>
          <w:sz w:val="28"/>
          <w:lang w:val="es-CO" w:eastAsia="es-ES"/>
        </w:rPr>
        <w:t xml:space="preserve"> y </w:t>
      </w:r>
      <w:proofErr w:type="spellStart"/>
      <w:r w:rsidRPr="005E5A40">
        <w:rPr>
          <w:rFonts w:eastAsia="Times New Roman" w:cs="Times New Roman"/>
          <w:kern w:val="0"/>
          <w:sz w:val="28"/>
          <w:lang w:val="es-CO" w:eastAsia="es-ES"/>
        </w:rPr>
        <w:t>Jeremis</w:t>
      </w:r>
      <w:proofErr w:type="spellEnd"/>
      <w:r w:rsidRPr="005E5A40">
        <w:rPr>
          <w:rFonts w:eastAsia="Times New Roman" w:cs="Times New Roman"/>
          <w:kern w:val="0"/>
          <w:sz w:val="28"/>
          <w:lang w:val="es-CO" w:eastAsia="es-ES"/>
        </w:rPr>
        <w:t xml:space="preserve"> Romero Blandón, Otoniel Romero Moreno, </w:t>
      </w:r>
      <w:proofErr w:type="spellStart"/>
      <w:r w:rsidRPr="005E5A40">
        <w:rPr>
          <w:rFonts w:eastAsia="Times New Roman" w:cs="Times New Roman"/>
          <w:kern w:val="0"/>
          <w:sz w:val="28"/>
          <w:lang w:val="es-CO" w:eastAsia="es-ES"/>
        </w:rPr>
        <w:t>Eucaris</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Perea</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Chalá</w:t>
      </w:r>
      <w:proofErr w:type="spellEnd"/>
      <w:r w:rsidRPr="005E5A40">
        <w:rPr>
          <w:rFonts w:eastAsia="Times New Roman" w:cs="Times New Roman"/>
          <w:kern w:val="0"/>
          <w:sz w:val="28"/>
          <w:lang w:val="es-CO" w:eastAsia="es-ES"/>
        </w:rPr>
        <w:t xml:space="preserve"> y Faustino </w:t>
      </w:r>
      <w:proofErr w:type="spellStart"/>
      <w:r w:rsidRPr="005E5A40">
        <w:rPr>
          <w:rFonts w:eastAsia="Times New Roman" w:cs="Times New Roman"/>
          <w:kern w:val="0"/>
          <w:sz w:val="28"/>
          <w:lang w:val="es-CO" w:eastAsia="es-ES"/>
        </w:rPr>
        <w:t>Valoyes</w:t>
      </w:r>
      <w:proofErr w:type="spellEnd"/>
      <w:r w:rsidRPr="005E5A40">
        <w:rPr>
          <w:rFonts w:eastAsia="Times New Roman" w:cs="Times New Roman"/>
          <w:kern w:val="0"/>
          <w:sz w:val="28"/>
          <w:lang w:val="es-CO" w:eastAsia="es-ES"/>
        </w:rPr>
        <w:t>.</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lastRenderedPageBreak/>
        <w:t xml:space="preserve">T-529.521: Eulalia Cuesta Arias y </w:t>
      </w:r>
      <w:proofErr w:type="spellStart"/>
      <w:r w:rsidRPr="005E5A40">
        <w:rPr>
          <w:rFonts w:eastAsia="Times New Roman" w:cs="Times New Roman"/>
          <w:kern w:val="0"/>
          <w:sz w:val="28"/>
          <w:lang w:val="es-CO" w:eastAsia="es-ES"/>
        </w:rPr>
        <w:t>Yudi</w:t>
      </w:r>
      <w:proofErr w:type="spellEnd"/>
      <w:r w:rsidRPr="005E5A40">
        <w:rPr>
          <w:rFonts w:eastAsia="Times New Roman" w:cs="Times New Roman"/>
          <w:kern w:val="0"/>
          <w:sz w:val="28"/>
          <w:lang w:val="es-CO" w:eastAsia="es-ES"/>
        </w:rPr>
        <w:t xml:space="preserve"> Paola y Camila Andrea Moreno Cuesta.</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T-529.522: </w:t>
      </w:r>
      <w:proofErr w:type="spellStart"/>
      <w:r w:rsidRPr="005E5A40">
        <w:rPr>
          <w:rFonts w:eastAsia="Times New Roman" w:cs="Times New Roman"/>
          <w:kern w:val="0"/>
          <w:sz w:val="28"/>
          <w:lang w:val="es-CO" w:eastAsia="es-ES"/>
        </w:rPr>
        <w:t>Eulogia</w:t>
      </w:r>
      <w:proofErr w:type="spellEnd"/>
      <w:r w:rsidRPr="005E5A40">
        <w:rPr>
          <w:rFonts w:eastAsia="Times New Roman" w:cs="Times New Roman"/>
          <w:kern w:val="0"/>
          <w:sz w:val="28"/>
          <w:lang w:val="es-CO" w:eastAsia="es-ES"/>
        </w:rPr>
        <w:t xml:space="preserve"> Serna Cuesta y </w:t>
      </w:r>
      <w:proofErr w:type="spellStart"/>
      <w:r w:rsidRPr="005E5A40">
        <w:rPr>
          <w:rFonts w:eastAsia="Times New Roman" w:cs="Times New Roman"/>
          <w:kern w:val="0"/>
          <w:sz w:val="28"/>
          <w:lang w:val="es-CO" w:eastAsia="es-ES"/>
        </w:rPr>
        <w:t>Junier</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Ever</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Marleny</w:t>
      </w:r>
      <w:proofErr w:type="spellEnd"/>
      <w:r w:rsidRPr="005E5A40">
        <w:rPr>
          <w:rFonts w:eastAsia="Times New Roman" w:cs="Times New Roman"/>
          <w:kern w:val="0"/>
          <w:sz w:val="28"/>
          <w:lang w:val="es-CO" w:eastAsia="es-ES"/>
        </w:rPr>
        <w:t xml:space="preserve">, José Didier, </w:t>
      </w:r>
      <w:proofErr w:type="spellStart"/>
      <w:r w:rsidRPr="005E5A40">
        <w:rPr>
          <w:rFonts w:eastAsia="Times New Roman" w:cs="Times New Roman"/>
          <w:kern w:val="0"/>
          <w:sz w:val="28"/>
          <w:lang w:val="es-CO" w:eastAsia="es-ES"/>
        </w:rPr>
        <w:t>Jhon</w:t>
      </w:r>
      <w:proofErr w:type="spellEnd"/>
      <w:r w:rsidRPr="005E5A40">
        <w:rPr>
          <w:rFonts w:eastAsia="Times New Roman" w:cs="Times New Roman"/>
          <w:kern w:val="0"/>
          <w:sz w:val="28"/>
          <w:lang w:val="es-CO" w:eastAsia="es-ES"/>
        </w:rPr>
        <w:t xml:space="preserve"> Jairo, </w:t>
      </w:r>
      <w:proofErr w:type="spellStart"/>
      <w:r w:rsidRPr="005E5A40">
        <w:rPr>
          <w:rFonts w:eastAsia="Times New Roman" w:cs="Times New Roman"/>
          <w:kern w:val="0"/>
          <w:sz w:val="28"/>
          <w:lang w:val="es-CO" w:eastAsia="es-ES"/>
        </w:rPr>
        <w:t>Yusareiza</w:t>
      </w:r>
      <w:proofErr w:type="spellEnd"/>
      <w:r w:rsidRPr="005E5A40">
        <w:rPr>
          <w:rFonts w:eastAsia="Times New Roman" w:cs="Times New Roman"/>
          <w:kern w:val="0"/>
          <w:sz w:val="28"/>
          <w:lang w:val="es-CO" w:eastAsia="es-ES"/>
        </w:rPr>
        <w:t xml:space="preserve">, Karen </w:t>
      </w:r>
      <w:proofErr w:type="spellStart"/>
      <w:r w:rsidRPr="005E5A40">
        <w:rPr>
          <w:rFonts w:eastAsia="Times New Roman" w:cs="Times New Roman"/>
          <w:kern w:val="0"/>
          <w:sz w:val="28"/>
          <w:lang w:val="es-CO" w:eastAsia="es-ES"/>
        </w:rPr>
        <w:t>Sirleny</w:t>
      </w:r>
      <w:proofErr w:type="spellEnd"/>
      <w:r w:rsidRPr="005E5A40">
        <w:rPr>
          <w:rFonts w:eastAsia="Times New Roman" w:cs="Times New Roman"/>
          <w:kern w:val="0"/>
          <w:sz w:val="28"/>
          <w:lang w:val="es-CO" w:eastAsia="es-ES"/>
        </w:rPr>
        <w:t xml:space="preserve"> y Ana Marina Salazar Serna.</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T-529.523:</w:t>
      </w:r>
      <w:r w:rsidRPr="005E5A40">
        <w:rPr>
          <w:rFonts w:eastAsia="Times New Roman" w:cs="Times New Roman"/>
          <w:kern w:val="0"/>
          <w:sz w:val="28"/>
          <w:szCs w:val="28"/>
          <w:lang w:val="es-CO" w:eastAsia="es-ES"/>
        </w:rPr>
        <w:t xml:space="preserve"> </w:t>
      </w:r>
      <w:proofErr w:type="spellStart"/>
      <w:r w:rsidRPr="005E5A40">
        <w:rPr>
          <w:rFonts w:eastAsia="Times New Roman" w:cs="Times New Roman"/>
          <w:kern w:val="0"/>
          <w:sz w:val="28"/>
          <w:lang w:val="es-CO" w:eastAsia="es-ES"/>
        </w:rPr>
        <w:t>Eunices</w:t>
      </w:r>
      <w:proofErr w:type="spellEnd"/>
      <w:r w:rsidRPr="005E5A40">
        <w:rPr>
          <w:rFonts w:eastAsia="Times New Roman" w:cs="Times New Roman"/>
          <w:kern w:val="0"/>
          <w:sz w:val="28"/>
          <w:lang w:val="es-CO" w:eastAsia="es-ES"/>
        </w:rPr>
        <w:t xml:space="preserve"> Gamboa Palacios y Miguel Salcedo Mosquera, </w:t>
      </w:r>
      <w:proofErr w:type="spellStart"/>
      <w:r w:rsidRPr="005E5A40">
        <w:rPr>
          <w:rFonts w:eastAsia="Times New Roman" w:cs="Times New Roman"/>
          <w:kern w:val="0"/>
          <w:sz w:val="28"/>
          <w:lang w:val="es-CO" w:eastAsia="es-ES"/>
        </w:rPr>
        <w:t>Wilber</w:t>
      </w:r>
      <w:proofErr w:type="spellEnd"/>
      <w:r w:rsidRPr="005E5A40">
        <w:rPr>
          <w:rFonts w:eastAsia="Times New Roman" w:cs="Times New Roman"/>
          <w:kern w:val="0"/>
          <w:sz w:val="28"/>
          <w:lang w:val="es-CO" w:eastAsia="es-ES"/>
        </w:rPr>
        <w:t xml:space="preserve"> Alexander, Luis Miguel, Marisol, Víctor Manuel y Luis </w:t>
      </w:r>
      <w:proofErr w:type="spellStart"/>
      <w:r w:rsidRPr="005E5A40">
        <w:rPr>
          <w:rFonts w:eastAsia="Times New Roman" w:cs="Times New Roman"/>
          <w:kern w:val="0"/>
          <w:sz w:val="28"/>
          <w:lang w:val="es-CO" w:eastAsia="es-ES"/>
        </w:rPr>
        <w:t>Angel</w:t>
      </w:r>
      <w:proofErr w:type="spellEnd"/>
      <w:r w:rsidRPr="005E5A40">
        <w:rPr>
          <w:rFonts w:eastAsia="Times New Roman" w:cs="Times New Roman"/>
          <w:kern w:val="0"/>
          <w:sz w:val="28"/>
          <w:lang w:val="es-CO" w:eastAsia="es-ES"/>
        </w:rPr>
        <w:t xml:space="preserve"> Salcedo Gamboa.</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T-529.524: Euclides Gutiérrez Prado y Cándida Rosa Córdoba Moya, </w:t>
      </w:r>
      <w:proofErr w:type="spellStart"/>
      <w:r w:rsidRPr="005E5A40">
        <w:rPr>
          <w:rFonts w:eastAsia="Times New Roman" w:cs="Times New Roman"/>
          <w:kern w:val="0"/>
          <w:sz w:val="28"/>
          <w:lang w:val="es-CO" w:eastAsia="es-ES"/>
        </w:rPr>
        <w:t>Wilmer</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Ever</w:t>
      </w:r>
      <w:proofErr w:type="spellEnd"/>
      <w:r w:rsidRPr="005E5A40">
        <w:rPr>
          <w:rFonts w:eastAsia="Times New Roman" w:cs="Times New Roman"/>
          <w:kern w:val="0"/>
          <w:sz w:val="28"/>
          <w:lang w:val="es-CO" w:eastAsia="es-ES"/>
        </w:rPr>
        <w:t xml:space="preserve"> Emilio, </w:t>
      </w:r>
      <w:proofErr w:type="spellStart"/>
      <w:r w:rsidRPr="005E5A40">
        <w:rPr>
          <w:rFonts w:eastAsia="Times New Roman" w:cs="Times New Roman"/>
          <w:kern w:val="0"/>
          <w:sz w:val="28"/>
          <w:lang w:val="es-CO" w:eastAsia="es-ES"/>
        </w:rPr>
        <w:t>Deimer</w:t>
      </w:r>
      <w:proofErr w:type="spellEnd"/>
      <w:r w:rsidRPr="005E5A40">
        <w:rPr>
          <w:rFonts w:eastAsia="Times New Roman" w:cs="Times New Roman"/>
          <w:kern w:val="0"/>
          <w:sz w:val="28"/>
          <w:lang w:val="es-CO" w:eastAsia="es-ES"/>
        </w:rPr>
        <w:t xml:space="preserve"> Antonio, </w:t>
      </w:r>
      <w:proofErr w:type="spellStart"/>
      <w:r w:rsidRPr="005E5A40">
        <w:rPr>
          <w:rFonts w:eastAsia="Times New Roman" w:cs="Times New Roman"/>
          <w:kern w:val="0"/>
          <w:sz w:val="28"/>
          <w:lang w:val="es-CO" w:eastAsia="es-ES"/>
        </w:rPr>
        <w:t>Densy</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Liseth</w:t>
      </w:r>
      <w:proofErr w:type="spellEnd"/>
      <w:r w:rsidRPr="005E5A40">
        <w:rPr>
          <w:rFonts w:eastAsia="Times New Roman" w:cs="Times New Roman"/>
          <w:kern w:val="0"/>
          <w:sz w:val="28"/>
          <w:lang w:val="es-CO" w:eastAsia="es-ES"/>
        </w:rPr>
        <w:t xml:space="preserve">, Euclides y </w:t>
      </w:r>
      <w:proofErr w:type="spellStart"/>
      <w:r w:rsidRPr="005E5A40">
        <w:rPr>
          <w:rFonts w:eastAsia="Times New Roman" w:cs="Times New Roman"/>
          <w:kern w:val="0"/>
          <w:sz w:val="28"/>
          <w:lang w:val="es-CO" w:eastAsia="es-ES"/>
        </w:rPr>
        <w:t>Neisy</w:t>
      </w:r>
      <w:proofErr w:type="spellEnd"/>
      <w:r w:rsidRPr="005E5A40">
        <w:rPr>
          <w:rFonts w:eastAsia="Times New Roman" w:cs="Times New Roman"/>
          <w:kern w:val="0"/>
          <w:sz w:val="28"/>
          <w:lang w:val="es-CO" w:eastAsia="es-ES"/>
        </w:rPr>
        <w:t xml:space="preserve"> Lorena Gutiérrez Córdoba.</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T-529.525: Ingrid </w:t>
      </w:r>
      <w:proofErr w:type="spellStart"/>
      <w:r w:rsidRPr="005E5A40">
        <w:rPr>
          <w:rFonts w:eastAsia="Times New Roman" w:cs="Times New Roman"/>
          <w:kern w:val="0"/>
          <w:sz w:val="28"/>
          <w:lang w:val="es-CO" w:eastAsia="es-ES"/>
        </w:rPr>
        <w:t>Johana</w:t>
      </w:r>
      <w:proofErr w:type="spellEnd"/>
      <w:r w:rsidRPr="005E5A40">
        <w:rPr>
          <w:rFonts w:eastAsia="Times New Roman" w:cs="Times New Roman"/>
          <w:kern w:val="0"/>
          <w:sz w:val="28"/>
          <w:lang w:val="es-CO" w:eastAsia="es-ES"/>
        </w:rPr>
        <w:t xml:space="preserve"> Palacios Robledo y Kevin Andrés Mena Palacios.</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T-529.526: Hernán </w:t>
      </w:r>
      <w:proofErr w:type="spellStart"/>
      <w:r w:rsidRPr="005E5A40">
        <w:rPr>
          <w:rFonts w:eastAsia="Times New Roman" w:cs="Times New Roman"/>
          <w:kern w:val="0"/>
          <w:sz w:val="28"/>
          <w:lang w:val="es-CO" w:eastAsia="es-ES"/>
        </w:rPr>
        <w:t>Palomeque</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Hinestroza</w:t>
      </w:r>
      <w:proofErr w:type="spellEnd"/>
      <w:r w:rsidRPr="005E5A40">
        <w:rPr>
          <w:rFonts w:eastAsia="Times New Roman" w:cs="Times New Roman"/>
          <w:kern w:val="0"/>
          <w:sz w:val="28"/>
          <w:lang w:val="es-CO" w:eastAsia="es-ES"/>
        </w:rPr>
        <w:t>.</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T-529.527: Herminio Quejada Córdoba y </w:t>
      </w:r>
      <w:proofErr w:type="spellStart"/>
      <w:r w:rsidRPr="005E5A40">
        <w:rPr>
          <w:rFonts w:eastAsia="Times New Roman" w:cs="Times New Roman"/>
          <w:kern w:val="0"/>
          <w:sz w:val="28"/>
          <w:lang w:val="es-CO" w:eastAsia="es-ES"/>
        </w:rPr>
        <w:t>Maria</w:t>
      </w:r>
      <w:proofErr w:type="spellEnd"/>
      <w:r w:rsidRPr="005E5A40">
        <w:rPr>
          <w:rFonts w:eastAsia="Times New Roman" w:cs="Times New Roman"/>
          <w:kern w:val="0"/>
          <w:sz w:val="28"/>
          <w:lang w:val="es-CO" w:eastAsia="es-ES"/>
        </w:rPr>
        <w:t xml:space="preserve"> Romana Guarda Mena, </w:t>
      </w:r>
      <w:proofErr w:type="spellStart"/>
      <w:r w:rsidRPr="005E5A40">
        <w:rPr>
          <w:rFonts w:eastAsia="Times New Roman" w:cs="Times New Roman"/>
          <w:kern w:val="0"/>
          <w:sz w:val="28"/>
          <w:lang w:val="es-CO" w:eastAsia="es-ES"/>
        </w:rPr>
        <w:t>Jhon</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Fredy</w:t>
      </w:r>
      <w:proofErr w:type="spellEnd"/>
      <w:r w:rsidRPr="005E5A40">
        <w:rPr>
          <w:rFonts w:eastAsia="Times New Roman" w:cs="Times New Roman"/>
          <w:kern w:val="0"/>
          <w:sz w:val="28"/>
          <w:lang w:val="es-CO" w:eastAsia="es-ES"/>
        </w:rPr>
        <w:t xml:space="preserve"> Quejada González y Teresa Córdoba González.</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T-529.528: Hermes Copete y Marlon de Jesús Copete </w:t>
      </w:r>
      <w:proofErr w:type="spellStart"/>
      <w:r w:rsidRPr="005E5A40">
        <w:rPr>
          <w:rFonts w:eastAsia="Times New Roman" w:cs="Times New Roman"/>
          <w:kern w:val="0"/>
          <w:sz w:val="28"/>
          <w:lang w:val="es-CO" w:eastAsia="es-ES"/>
        </w:rPr>
        <w:t>Ariza</w:t>
      </w:r>
      <w:proofErr w:type="spellEnd"/>
      <w:r w:rsidRPr="005E5A40">
        <w:rPr>
          <w:rFonts w:eastAsia="Times New Roman" w:cs="Times New Roman"/>
          <w:kern w:val="0"/>
          <w:sz w:val="28"/>
          <w:lang w:val="es-CO" w:eastAsia="es-ES"/>
        </w:rPr>
        <w:t>.</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T-529.529: Harry W. </w:t>
      </w:r>
      <w:proofErr w:type="spellStart"/>
      <w:r w:rsidRPr="005E5A40">
        <w:rPr>
          <w:rFonts w:eastAsia="Times New Roman" w:cs="Times New Roman"/>
          <w:kern w:val="0"/>
          <w:sz w:val="28"/>
          <w:lang w:val="es-CO" w:eastAsia="es-ES"/>
        </w:rPr>
        <w:t>Garces</w:t>
      </w:r>
      <w:proofErr w:type="spellEnd"/>
      <w:r w:rsidRPr="005E5A40">
        <w:rPr>
          <w:rFonts w:eastAsia="Times New Roman" w:cs="Times New Roman"/>
          <w:kern w:val="0"/>
          <w:sz w:val="28"/>
          <w:lang w:val="es-CO" w:eastAsia="es-ES"/>
        </w:rPr>
        <w:t xml:space="preserve"> Martínez y  </w:t>
      </w:r>
      <w:proofErr w:type="spellStart"/>
      <w:r w:rsidRPr="005E5A40">
        <w:rPr>
          <w:rFonts w:eastAsia="Times New Roman" w:cs="Times New Roman"/>
          <w:kern w:val="0"/>
          <w:sz w:val="28"/>
          <w:lang w:val="es-CO" w:eastAsia="es-ES"/>
        </w:rPr>
        <w:t>Maria</w:t>
      </w:r>
      <w:proofErr w:type="spellEnd"/>
      <w:r w:rsidRPr="005E5A40">
        <w:rPr>
          <w:rFonts w:eastAsia="Times New Roman" w:cs="Times New Roman"/>
          <w:kern w:val="0"/>
          <w:sz w:val="28"/>
          <w:lang w:val="es-CO" w:eastAsia="es-ES"/>
        </w:rPr>
        <w:t xml:space="preserve"> Dolores Cardona Caro, Julio C. Castillo Cardona, Elizabeth Manco Fernández, Oscar Rafael Cantillo </w:t>
      </w:r>
      <w:proofErr w:type="spellStart"/>
      <w:r w:rsidRPr="005E5A40">
        <w:rPr>
          <w:rFonts w:eastAsia="Times New Roman" w:cs="Times New Roman"/>
          <w:kern w:val="0"/>
          <w:sz w:val="28"/>
          <w:lang w:val="es-CO" w:eastAsia="es-ES"/>
        </w:rPr>
        <w:t>Cvardona</w:t>
      </w:r>
      <w:proofErr w:type="spellEnd"/>
      <w:r w:rsidRPr="005E5A40">
        <w:rPr>
          <w:rFonts w:eastAsia="Times New Roman" w:cs="Times New Roman"/>
          <w:kern w:val="0"/>
          <w:sz w:val="28"/>
          <w:lang w:val="es-CO" w:eastAsia="es-ES"/>
        </w:rPr>
        <w:t>, Harry Manuel Garcés Córdoba y Paula Andrea Castillo Manco.</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T-529.530:</w:t>
      </w:r>
      <w:r w:rsidRPr="005E5A40">
        <w:rPr>
          <w:rFonts w:eastAsia="Times New Roman" w:cs="Times New Roman"/>
          <w:kern w:val="0"/>
          <w:sz w:val="28"/>
          <w:szCs w:val="28"/>
          <w:lang w:val="es-CO" w:eastAsia="es-ES"/>
        </w:rPr>
        <w:t xml:space="preserve"> </w:t>
      </w:r>
      <w:proofErr w:type="spellStart"/>
      <w:r w:rsidRPr="005E5A40">
        <w:rPr>
          <w:rFonts w:eastAsia="Times New Roman" w:cs="Times New Roman"/>
          <w:kern w:val="0"/>
          <w:sz w:val="28"/>
          <w:lang w:val="es-CO" w:eastAsia="es-ES"/>
        </w:rPr>
        <w:t>Gumercinda</w:t>
      </w:r>
      <w:proofErr w:type="spellEnd"/>
      <w:r w:rsidRPr="005E5A40">
        <w:rPr>
          <w:rFonts w:eastAsia="Times New Roman" w:cs="Times New Roman"/>
          <w:kern w:val="0"/>
          <w:sz w:val="28"/>
          <w:lang w:val="es-CO" w:eastAsia="es-ES"/>
        </w:rPr>
        <w:t xml:space="preserve"> Lemus Rivas y Fernando Palacios Mejía.</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T-529.531: </w:t>
      </w:r>
      <w:proofErr w:type="spellStart"/>
      <w:r w:rsidRPr="005E5A40">
        <w:rPr>
          <w:rFonts w:eastAsia="Times New Roman" w:cs="Times New Roman"/>
          <w:kern w:val="0"/>
          <w:sz w:val="28"/>
          <w:lang w:val="es-CO" w:eastAsia="es-ES"/>
        </w:rPr>
        <w:t>Graceliana</w:t>
      </w:r>
      <w:proofErr w:type="spellEnd"/>
      <w:r w:rsidRPr="005E5A40">
        <w:rPr>
          <w:rFonts w:eastAsia="Times New Roman" w:cs="Times New Roman"/>
          <w:kern w:val="0"/>
          <w:sz w:val="28"/>
          <w:lang w:val="es-CO" w:eastAsia="es-ES"/>
        </w:rPr>
        <w:t xml:space="preserve"> Palacios Mena y Aristarco Lemus </w:t>
      </w:r>
      <w:proofErr w:type="spellStart"/>
      <w:r w:rsidRPr="005E5A40">
        <w:rPr>
          <w:rFonts w:eastAsia="Times New Roman" w:cs="Times New Roman"/>
          <w:kern w:val="0"/>
          <w:sz w:val="28"/>
          <w:lang w:val="es-CO" w:eastAsia="es-ES"/>
        </w:rPr>
        <w:t>Agregría</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Leidi</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Leonisa</w:t>
      </w:r>
      <w:proofErr w:type="spellEnd"/>
      <w:r w:rsidRPr="005E5A40">
        <w:rPr>
          <w:rFonts w:eastAsia="Times New Roman" w:cs="Times New Roman"/>
          <w:kern w:val="0"/>
          <w:sz w:val="28"/>
          <w:lang w:val="es-CO" w:eastAsia="es-ES"/>
        </w:rPr>
        <w:t xml:space="preserve">, Cruz Yadira, </w:t>
      </w:r>
      <w:proofErr w:type="spellStart"/>
      <w:r w:rsidRPr="005E5A40">
        <w:rPr>
          <w:rFonts w:eastAsia="Times New Roman" w:cs="Times New Roman"/>
          <w:kern w:val="0"/>
          <w:sz w:val="28"/>
          <w:lang w:val="es-CO" w:eastAsia="es-ES"/>
        </w:rPr>
        <w:t>Yenifer</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Yesenia</w:t>
      </w:r>
      <w:proofErr w:type="spellEnd"/>
      <w:r w:rsidRPr="005E5A40">
        <w:rPr>
          <w:rFonts w:eastAsia="Times New Roman" w:cs="Times New Roman"/>
          <w:kern w:val="0"/>
          <w:sz w:val="28"/>
          <w:lang w:val="es-CO" w:eastAsia="es-ES"/>
        </w:rPr>
        <w:t xml:space="preserve"> y Johan Lemus Palacios.</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T-529.532: Gorgonio </w:t>
      </w:r>
      <w:proofErr w:type="spellStart"/>
      <w:r w:rsidRPr="005E5A40">
        <w:rPr>
          <w:rFonts w:eastAsia="Times New Roman" w:cs="Times New Roman"/>
          <w:kern w:val="0"/>
          <w:sz w:val="28"/>
          <w:lang w:val="es-CO" w:eastAsia="es-ES"/>
        </w:rPr>
        <w:t>Romaña</w:t>
      </w:r>
      <w:proofErr w:type="spellEnd"/>
      <w:r w:rsidRPr="005E5A40">
        <w:rPr>
          <w:rFonts w:eastAsia="Times New Roman" w:cs="Times New Roman"/>
          <w:kern w:val="0"/>
          <w:sz w:val="28"/>
          <w:lang w:val="es-CO" w:eastAsia="es-ES"/>
        </w:rPr>
        <w:t xml:space="preserve"> Cuesta y </w:t>
      </w:r>
      <w:proofErr w:type="spellStart"/>
      <w:r w:rsidRPr="005E5A40">
        <w:rPr>
          <w:rFonts w:eastAsia="Times New Roman" w:cs="Times New Roman"/>
          <w:kern w:val="0"/>
          <w:sz w:val="28"/>
          <w:lang w:val="es-CO" w:eastAsia="es-ES"/>
        </w:rPr>
        <w:t>Enemesia</w:t>
      </w:r>
      <w:proofErr w:type="spellEnd"/>
      <w:r w:rsidRPr="005E5A40">
        <w:rPr>
          <w:rFonts w:eastAsia="Times New Roman" w:cs="Times New Roman"/>
          <w:kern w:val="0"/>
          <w:sz w:val="28"/>
          <w:lang w:val="es-CO" w:eastAsia="es-ES"/>
        </w:rPr>
        <w:t xml:space="preserve"> Cuesta Sánchez y Yina Luz </w:t>
      </w:r>
      <w:proofErr w:type="spellStart"/>
      <w:r w:rsidRPr="005E5A40">
        <w:rPr>
          <w:rFonts w:eastAsia="Times New Roman" w:cs="Times New Roman"/>
          <w:kern w:val="0"/>
          <w:sz w:val="28"/>
          <w:lang w:val="es-CO" w:eastAsia="es-ES"/>
        </w:rPr>
        <w:t>Romaña</w:t>
      </w:r>
      <w:proofErr w:type="spellEnd"/>
      <w:r w:rsidRPr="005E5A40">
        <w:rPr>
          <w:rFonts w:eastAsia="Times New Roman" w:cs="Times New Roman"/>
          <w:kern w:val="0"/>
          <w:sz w:val="28"/>
          <w:lang w:val="es-CO" w:eastAsia="es-ES"/>
        </w:rPr>
        <w:t xml:space="preserve"> Córdoba.</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T-529.533: Gloria del Carmen Bejarano Córdoba y </w:t>
      </w:r>
      <w:proofErr w:type="spellStart"/>
      <w:r w:rsidRPr="005E5A40">
        <w:rPr>
          <w:rFonts w:eastAsia="Times New Roman" w:cs="Times New Roman"/>
          <w:kern w:val="0"/>
          <w:sz w:val="28"/>
          <w:lang w:val="es-CO" w:eastAsia="es-ES"/>
        </w:rPr>
        <w:t>Elimeleth</w:t>
      </w:r>
      <w:proofErr w:type="spellEnd"/>
      <w:r w:rsidRPr="005E5A40">
        <w:rPr>
          <w:rFonts w:eastAsia="Times New Roman" w:cs="Times New Roman"/>
          <w:kern w:val="0"/>
          <w:sz w:val="28"/>
          <w:lang w:val="es-CO" w:eastAsia="es-ES"/>
        </w:rPr>
        <w:t xml:space="preserve"> Moreno Martínez, </w:t>
      </w:r>
      <w:proofErr w:type="spellStart"/>
      <w:r w:rsidRPr="005E5A40">
        <w:rPr>
          <w:rFonts w:eastAsia="Times New Roman" w:cs="Times New Roman"/>
          <w:kern w:val="0"/>
          <w:sz w:val="28"/>
          <w:lang w:val="es-CO" w:eastAsia="es-ES"/>
        </w:rPr>
        <w:t>Yirla</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Yudy</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Sirley</w:t>
      </w:r>
      <w:proofErr w:type="spellEnd"/>
      <w:r w:rsidRPr="005E5A40">
        <w:rPr>
          <w:rFonts w:eastAsia="Times New Roman" w:cs="Times New Roman"/>
          <w:kern w:val="0"/>
          <w:sz w:val="28"/>
          <w:lang w:val="es-CO" w:eastAsia="es-ES"/>
        </w:rPr>
        <w:t xml:space="preserve">, Carlos Andrés, </w:t>
      </w:r>
      <w:proofErr w:type="spellStart"/>
      <w:r w:rsidRPr="005E5A40">
        <w:rPr>
          <w:rFonts w:eastAsia="Times New Roman" w:cs="Times New Roman"/>
          <w:kern w:val="0"/>
          <w:sz w:val="28"/>
          <w:lang w:val="es-CO" w:eastAsia="es-ES"/>
        </w:rPr>
        <w:t>Yessica</w:t>
      </w:r>
      <w:proofErr w:type="spellEnd"/>
      <w:r w:rsidRPr="005E5A40">
        <w:rPr>
          <w:rFonts w:eastAsia="Times New Roman" w:cs="Times New Roman"/>
          <w:kern w:val="0"/>
          <w:sz w:val="28"/>
          <w:lang w:val="es-CO" w:eastAsia="es-ES"/>
        </w:rPr>
        <w:t xml:space="preserve"> Lorena y Luz Nereida Moreno Bejarano.</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T-529.534:           Gorgonia Cuesta </w:t>
      </w:r>
      <w:proofErr w:type="spellStart"/>
      <w:r w:rsidRPr="005E5A40">
        <w:rPr>
          <w:rFonts w:eastAsia="Times New Roman" w:cs="Times New Roman"/>
          <w:kern w:val="0"/>
          <w:sz w:val="28"/>
          <w:lang w:val="es-CO" w:eastAsia="es-ES"/>
        </w:rPr>
        <w:t>Romaña</w:t>
      </w:r>
      <w:proofErr w:type="spellEnd"/>
      <w:r w:rsidRPr="005E5A40">
        <w:rPr>
          <w:rFonts w:eastAsia="Times New Roman" w:cs="Times New Roman"/>
          <w:kern w:val="0"/>
          <w:sz w:val="28"/>
          <w:lang w:val="es-CO" w:eastAsia="es-ES"/>
        </w:rPr>
        <w:t xml:space="preserve"> y </w:t>
      </w:r>
      <w:proofErr w:type="spellStart"/>
      <w:r w:rsidRPr="005E5A40">
        <w:rPr>
          <w:rFonts w:eastAsia="Times New Roman" w:cs="Times New Roman"/>
          <w:kern w:val="0"/>
          <w:sz w:val="28"/>
          <w:lang w:val="es-CO" w:eastAsia="es-ES"/>
        </w:rPr>
        <w:t>Yasiris</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Yair</w:t>
      </w:r>
      <w:proofErr w:type="spellEnd"/>
      <w:r w:rsidRPr="005E5A40">
        <w:rPr>
          <w:rFonts w:eastAsia="Times New Roman" w:cs="Times New Roman"/>
          <w:kern w:val="0"/>
          <w:sz w:val="28"/>
          <w:lang w:val="es-CO" w:eastAsia="es-ES"/>
        </w:rPr>
        <w:t xml:space="preserve"> y Arcadio Torres Cuesta.</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lastRenderedPageBreak/>
        <w:t xml:space="preserve">T-529.535: </w:t>
      </w:r>
      <w:proofErr w:type="spellStart"/>
      <w:r w:rsidRPr="005E5A40">
        <w:rPr>
          <w:rFonts w:eastAsia="Times New Roman" w:cs="Times New Roman"/>
          <w:kern w:val="0"/>
          <w:sz w:val="28"/>
          <w:lang w:val="es-CO" w:eastAsia="es-ES"/>
        </w:rPr>
        <w:t>Gissela</w:t>
      </w:r>
      <w:proofErr w:type="spellEnd"/>
      <w:r w:rsidRPr="005E5A40">
        <w:rPr>
          <w:rFonts w:eastAsia="Times New Roman" w:cs="Times New Roman"/>
          <w:kern w:val="0"/>
          <w:sz w:val="28"/>
          <w:lang w:val="es-CO" w:eastAsia="es-ES"/>
        </w:rPr>
        <w:t xml:space="preserve"> Robledo Moreno y </w:t>
      </w:r>
      <w:proofErr w:type="spellStart"/>
      <w:r w:rsidRPr="005E5A40">
        <w:rPr>
          <w:rFonts w:eastAsia="Times New Roman" w:cs="Times New Roman"/>
          <w:kern w:val="0"/>
          <w:sz w:val="28"/>
          <w:lang w:val="es-CO" w:eastAsia="es-ES"/>
        </w:rPr>
        <w:t>Yilmar</w:t>
      </w:r>
      <w:proofErr w:type="spellEnd"/>
      <w:r w:rsidRPr="005E5A40">
        <w:rPr>
          <w:rFonts w:eastAsia="Times New Roman" w:cs="Times New Roman"/>
          <w:kern w:val="0"/>
          <w:sz w:val="28"/>
          <w:lang w:val="es-CO" w:eastAsia="es-ES"/>
        </w:rPr>
        <w:t xml:space="preserve"> y </w:t>
      </w:r>
      <w:proofErr w:type="spellStart"/>
      <w:r w:rsidRPr="005E5A40">
        <w:rPr>
          <w:rFonts w:eastAsia="Times New Roman" w:cs="Times New Roman"/>
          <w:kern w:val="0"/>
          <w:sz w:val="28"/>
          <w:lang w:val="es-CO" w:eastAsia="es-ES"/>
        </w:rPr>
        <w:t>Sindy</w:t>
      </w:r>
      <w:proofErr w:type="spellEnd"/>
      <w:r w:rsidRPr="005E5A40">
        <w:rPr>
          <w:rFonts w:eastAsia="Times New Roman" w:cs="Times New Roman"/>
          <w:kern w:val="0"/>
          <w:sz w:val="28"/>
          <w:lang w:val="es-CO" w:eastAsia="es-ES"/>
        </w:rPr>
        <w:t xml:space="preserve"> Paola Mosquera Robledo.</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T-529.536: Gildardo Tapias Obregón y Darwin Tapias Obregón, </w:t>
      </w:r>
      <w:proofErr w:type="spellStart"/>
      <w:r w:rsidRPr="005E5A40">
        <w:rPr>
          <w:rFonts w:eastAsia="Times New Roman" w:cs="Times New Roman"/>
          <w:kern w:val="0"/>
          <w:sz w:val="28"/>
          <w:lang w:val="es-CO" w:eastAsia="es-ES"/>
        </w:rPr>
        <w:t>Jhoana</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Madinson</w:t>
      </w:r>
      <w:proofErr w:type="spellEnd"/>
      <w:r w:rsidRPr="005E5A40">
        <w:rPr>
          <w:rFonts w:eastAsia="Times New Roman" w:cs="Times New Roman"/>
          <w:kern w:val="0"/>
          <w:sz w:val="28"/>
          <w:lang w:val="es-CO" w:eastAsia="es-ES"/>
        </w:rPr>
        <w:t xml:space="preserve"> y </w:t>
      </w:r>
      <w:proofErr w:type="spellStart"/>
      <w:r w:rsidRPr="005E5A40">
        <w:rPr>
          <w:rFonts w:eastAsia="Times New Roman" w:cs="Times New Roman"/>
          <w:kern w:val="0"/>
          <w:sz w:val="28"/>
          <w:lang w:val="es-CO" w:eastAsia="es-ES"/>
        </w:rPr>
        <w:t>Lider</w:t>
      </w:r>
      <w:proofErr w:type="spellEnd"/>
      <w:r w:rsidRPr="005E5A40">
        <w:rPr>
          <w:rFonts w:eastAsia="Times New Roman" w:cs="Times New Roman"/>
          <w:kern w:val="0"/>
          <w:sz w:val="28"/>
          <w:lang w:val="es-CO" w:eastAsia="es-ES"/>
        </w:rPr>
        <w:t xml:space="preserve"> Emérito Tapias </w:t>
      </w:r>
      <w:proofErr w:type="spellStart"/>
      <w:r w:rsidRPr="005E5A40">
        <w:rPr>
          <w:rFonts w:eastAsia="Times New Roman" w:cs="Times New Roman"/>
          <w:kern w:val="0"/>
          <w:sz w:val="28"/>
          <w:lang w:val="es-CO" w:eastAsia="es-ES"/>
        </w:rPr>
        <w:t>Rentería</w:t>
      </w:r>
      <w:proofErr w:type="spellEnd"/>
      <w:r w:rsidRPr="005E5A40">
        <w:rPr>
          <w:rFonts w:eastAsia="Times New Roman" w:cs="Times New Roman"/>
          <w:kern w:val="0"/>
          <w:sz w:val="28"/>
          <w:lang w:val="es-CO" w:eastAsia="es-ES"/>
        </w:rPr>
        <w:t>.</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T-529.537: Encarnación Mena Moreno y Manuel </w:t>
      </w:r>
      <w:proofErr w:type="spellStart"/>
      <w:r w:rsidRPr="005E5A40">
        <w:rPr>
          <w:rFonts w:eastAsia="Times New Roman" w:cs="Times New Roman"/>
          <w:kern w:val="0"/>
          <w:sz w:val="28"/>
          <w:lang w:val="es-CO" w:eastAsia="es-ES"/>
        </w:rPr>
        <w:t>Netolio</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Everth</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Neber</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Alirio</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Klevin</w:t>
      </w:r>
      <w:proofErr w:type="spellEnd"/>
      <w:r w:rsidRPr="005E5A40">
        <w:rPr>
          <w:rFonts w:eastAsia="Times New Roman" w:cs="Times New Roman"/>
          <w:kern w:val="0"/>
          <w:sz w:val="28"/>
          <w:lang w:val="es-CO" w:eastAsia="es-ES"/>
        </w:rPr>
        <w:t xml:space="preserve"> y </w:t>
      </w:r>
      <w:proofErr w:type="spellStart"/>
      <w:r w:rsidRPr="005E5A40">
        <w:rPr>
          <w:rFonts w:eastAsia="Times New Roman" w:cs="Times New Roman"/>
          <w:kern w:val="0"/>
          <w:sz w:val="28"/>
          <w:lang w:val="es-CO" w:eastAsia="es-ES"/>
        </w:rPr>
        <w:t>Yesina</w:t>
      </w:r>
      <w:proofErr w:type="spellEnd"/>
      <w:r w:rsidRPr="005E5A40">
        <w:rPr>
          <w:rFonts w:eastAsia="Times New Roman" w:cs="Times New Roman"/>
          <w:kern w:val="0"/>
          <w:sz w:val="28"/>
          <w:lang w:val="es-CO" w:eastAsia="es-ES"/>
        </w:rPr>
        <w:t xml:space="preserve"> Cuesta Mena y Stefan Cuesta Ruiz.</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T-529.538: Emilia Bejarano Córdoba y Emilia, </w:t>
      </w:r>
      <w:proofErr w:type="spellStart"/>
      <w:r w:rsidRPr="005E5A40">
        <w:rPr>
          <w:rFonts w:eastAsia="Times New Roman" w:cs="Times New Roman"/>
          <w:kern w:val="0"/>
          <w:sz w:val="28"/>
          <w:lang w:val="es-CO" w:eastAsia="es-ES"/>
        </w:rPr>
        <w:t>Wili</w:t>
      </w:r>
      <w:proofErr w:type="spellEnd"/>
      <w:r w:rsidRPr="005E5A40">
        <w:rPr>
          <w:rFonts w:eastAsia="Times New Roman" w:cs="Times New Roman"/>
          <w:kern w:val="0"/>
          <w:sz w:val="28"/>
          <w:lang w:val="es-CO" w:eastAsia="es-ES"/>
        </w:rPr>
        <w:t xml:space="preserve"> y Víctor Bejarano González, </w:t>
      </w:r>
      <w:proofErr w:type="spellStart"/>
      <w:r w:rsidRPr="005E5A40">
        <w:rPr>
          <w:rFonts w:eastAsia="Times New Roman" w:cs="Times New Roman"/>
          <w:kern w:val="0"/>
          <w:sz w:val="28"/>
          <w:lang w:val="es-CO" w:eastAsia="es-ES"/>
        </w:rPr>
        <w:t>Juán</w:t>
      </w:r>
      <w:proofErr w:type="spellEnd"/>
      <w:r w:rsidRPr="005E5A40">
        <w:rPr>
          <w:rFonts w:eastAsia="Times New Roman" w:cs="Times New Roman"/>
          <w:kern w:val="0"/>
          <w:sz w:val="28"/>
          <w:lang w:val="es-CO" w:eastAsia="es-ES"/>
        </w:rPr>
        <w:t xml:space="preserve"> Palacios Mena, Jacinto Martínez González y Carlos Antonio Bejarano.</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T-529.539: </w:t>
      </w:r>
      <w:proofErr w:type="spellStart"/>
      <w:r w:rsidRPr="005E5A40">
        <w:rPr>
          <w:rFonts w:eastAsia="Times New Roman" w:cs="Times New Roman"/>
          <w:kern w:val="0"/>
          <w:sz w:val="28"/>
          <w:lang w:val="es-CO" w:eastAsia="es-ES"/>
        </w:rPr>
        <w:t>Emelino</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Valoyes</w:t>
      </w:r>
      <w:proofErr w:type="spellEnd"/>
      <w:r w:rsidRPr="005E5A40">
        <w:rPr>
          <w:rFonts w:eastAsia="Times New Roman" w:cs="Times New Roman"/>
          <w:kern w:val="0"/>
          <w:sz w:val="28"/>
          <w:lang w:val="es-CO" w:eastAsia="es-ES"/>
        </w:rPr>
        <w:t xml:space="preserve"> Palacios y Miguel Andrés </w:t>
      </w:r>
      <w:proofErr w:type="spellStart"/>
      <w:r w:rsidRPr="005E5A40">
        <w:rPr>
          <w:rFonts w:eastAsia="Times New Roman" w:cs="Times New Roman"/>
          <w:kern w:val="0"/>
          <w:sz w:val="28"/>
          <w:lang w:val="es-CO" w:eastAsia="es-ES"/>
        </w:rPr>
        <w:t>Valoyes</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Rubiano</w:t>
      </w:r>
      <w:proofErr w:type="spellEnd"/>
      <w:r w:rsidRPr="005E5A40">
        <w:rPr>
          <w:rFonts w:eastAsia="Times New Roman" w:cs="Times New Roman"/>
          <w:kern w:val="0"/>
          <w:sz w:val="28"/>
          <w:lang w:val="es-CO" w:eastAsia="es-ES"/>
        </w:rPr>
        <w:t>.</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T-529.540: </w:t>
      </w:r>
      <w:proofErr w:type="spellStart"/>
      <w:r w:rsidRPr="005E5A40">
        <w:rPr>
          <w:rFonts w:eastAsia="Times New Roman" w:cs="Times New Roman"/>
          <w:kern w:val="0"/>
          <w:sz w:val="28"/>
          <w:lang w:val="es-CO" w:eastAsia="es-ES"/>
        </w:rPr>
        <w:t>Eloisa</w:t>
      </w:r>
      <w:proofErr w:type="spellEnd"/>
      <w:r w:rsidRPr="005E5A40">
        <w:rPr>
          <w:rFonts w:eastAsia="Times New Roman" w:cs="Times New Roman"/>
          <w:kern w:val="0"/>
          <w:sz w:val="28"/>
          <w:lang w:val="es-CO" w:eastAsia="es-ES"/>
        </w:rPr>
        <w:t xml:space="preserve"> Córdoba Valencia y </w:t>
      </w:r>
      <w:proofErr w:type="spellStart"/>
      <w:r w:rsidRPr="005E5A40">
        <w:rPr>
          <w:rFonts w:eastAsia="Times New Roman" w:cs="Times New Roman"/>
          <w:kern w:val="0"/>
          <w:sz w:val="28"/>
          <w:lang w:val="es-CO" w:eastAsia="es-ES"/>
        </w:rPr>
        <w:t>Juaquin</w:t>
      </w:r>
      <w:proofErr w:type="spellEnd"/>
      <w:r w:rsidRPr="005E5A40">
        <w:rPr>
          <w:rFonts w:eastAsia="Times New Roman" w:cs="Times New Roman"/>
          <w:kern w:val="0"/>
          <w:sz w:val="28"/>
          <w:lang w:val="es-CO" w:eastAsia="es-ES"/>
        </w:rPr>
        <w:t xml:space="preserve">, Candelaria, </w:t>
      </w:r>
      <w:proofErr w:type="spellStart"/>
      <w:r w:rsidRPr="005E5A40">
        <w:rPr>
          <w:rFonts w:eastAsia="Times New Roman" w:cs="Times New Roman"/>
          <w:kern w:val="0"/>
          <w:sz w:val="28"/>
          <w:lang w:val="es-CO" w:eastAsia="es-ES"/>
        </w:rPr>
        <w:t>Eloiza</w:t>
      </w:r>
      <w:proofErr w:type="spellEnd"/>
      <w:r w:rsidRPr="005E5A40">
        <w:rPr>
          <w:rFonts w:eastAsia="Times New Roman" w:cs="Times New Roman"/>
          <w:kern w:val="0"/>
          <w:sz w:val="28"/>
          <w:lang w:val="es-CO" w:eastAsia="es-ES"/>
        </w:rPr>
        <w:t xml:space="preserve">, Eduardo y </w:t>
      </w:r>
      <w:proofErr w:type="spellStart"/>
      <w:r w:rsidRPr="005E5A40">
        <w:rPr>
          <w:rFonts w:eastAsia="Times New Roman" w:cs="Times New Roman"/>
          <w:kern w:val="0"/>
          <w:sz w:val="28"/>
          <w:lang w:val="es-CO" w:eastAsia="es-ES"/>
        </w:rPr>
        <w:t>Leidi</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Liseth</w:t>
      </w:r>
      <w:proofErr w:type="spellEnd"/>
      <w:r w:rsidRPr="005E5A40">
        <w:rPr>
          <w:rFonts w:eastAsia="Times New Roman" w:cs="Times New Roman"/>
          <w:kern w:val="0"/>
          <w:sz w:val="28"/>
          <w:lang w:val="es-CO" w:eastAsia="es-ES"/>
        </w:rPr>
        <w:t xml:space="preserve"> Rodríguez Córdoba.</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T-529.541: </w:t>
      </w:r>
      <w:proofErr w:type="spellStart"/>
      <w:r w:rsidRPr="005E5A40">
        <w:rPr>
          <w:rFonts w:eastAsia="Times New Roman" w:cs="Times New Roman"/>
          <w:kern w:val="0"/>
          <w:sz w:val="28"/>
          <w:lang w:val="es-CO" w:eastAsia="es-ES"/>
        </w:rPr>
        <w:t>Elsomina</w:t>
      </w:r>
      <w:proofErr w:type="spellEnd"/>
      <w:r w:rsidRPr="005E5A40">
        <w:rPr>
          <w:rFonts w:eastAsia="Times New Roman" w:cs="Times New Roman"/>
          <w:kern w:val="0"/>
          <w:sz w:val="28"/>
          <w:lang w:val="es-CO" w:eastAsia="es-ES"/>
        </w:rPr>
        <w:t xml:space="preserve"> Palacios Álvarez y Mari </w:t>
      </w:r>
      <w:proofErr w:type="spellStart"/>
      <w:r w:rsidRPr="005E5A40">
        <w:rPr>
          <w:rFonts w:eastAsia="Times New Roman" w:cs="Times New Roman"/>
          <w:kern w:val="0"/>
          <w:sz w:val="28"/>
          <w:lang w:val="es-CO" w:eastAsia="es-ES"/>
        </w:rPr>
        <w:t>Leci</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Yimi</w:t>
      </w:r>
      <w:proofErr w:type="spellEnd"/>
      <w:r w:rsidRPr="005E5A40">
        <w:rPr>
          <w:rFonts w:eastAsia="Times New Roman" w:cs="Times New Roman"/>
          <w:kern w:val="0"/>
          <w:sz w:val="28"/>
          <w:lang w:val="es-CO" w:eastAsia="es-ES"/>
        </w:rPr>
        <w:t xml:space="preserve">, Margarita, Ana Felipa, Ana Isabel, </w:t>
      </w:r>
      <w:proofErr w:type="spellStart"/>
      <w:r w:rsidRPr="005E5A40">
        <w:rPr>
          <w:rFonts w:eastAsia="Times New Roman" w:cs="Times New Roman"/>
          <w:kern w:val="0"/>
          <w:sz w:val="28"/>
          <w:lang w:val="es-CO" w:eastAsia="es-ES"/>
        </w:rPr>
        <w:t>Edilma</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Enilda</w:t>
      </w:r>
      <w:proofErr w:type="spellEnd"/>
      <w:r w:rsidRPr="005E5A40">
        <w:rPr>
          <w:rFonts w:eastAsia="Times New Roman" w:cs="Times New Roman"/>
          <w:kern w:val="0"/>
          <w:sz w:val="28"/>
          <w:lang w:val="es-CO" w:eastAsia="es-ES"/>
        </w:rPr>
        <w:t xml:space="preserve">, Alfonzo, Felipe, Adán y </w:t>
      </w:r>
      <w:proofErr w:type="spellStart"/>
      <w:r w:rsidRPr="005E5A40">
        <w:rPr>
          <w:rFonts w:eastAsia="Times New Roman" w:cs="Times New Roman"/>
          <w:kern w:val="0"/>
          <w:sz w:val="28"/>
          <w:lang w:val="es-CO" w:eastAsia="es-ES"/>
        </w:rPr>
        <w:t>Bleidis</w:t>
      </w:r>
      <w:proofErr w:type="spellEnd"/>
      <w:r w:rsidRPr="005E5A40">
        <w:rPr>
          <w:rFonts w:eastAsia="Times New Roman" w:cs="Times New Roman"/>
          <w:kern w:val="0"/>
          <w:sz w:val="28"/>
          <w:lang w:val="es-CO" w:eastAsia="es-ES"/>
        </w:rPr>
        <w:t xml:space="preserve"> Rodríguez Palacios.</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T-529.542: Elsa </w:t>
      </w:r>
      <w:proofErr w:type="spellStart"/>
      <w:r w:rsidRPr="005E5A40">
        <w:rPr>
          <w:rFonts w:eastAsia="Times New Roman" w:cs="Times New Roman"/>
          <w:kern w:val="0"/>
          <w:sz w:val="28"/>
          <w:lang w:val="es-CO" w:eastAsia="es-ES"/>
        </w:rPr>
        <w:t>Maryori</w:t>
      </w:r>
      <w:proofErr w:type="spellEnd"/>
      <w:r w:rsidRPr="005E5A40">
        <w:rPr>
          <w:rFonts w:eastAsia="Times New Roman" w:cs="Times New Roman"/>
          <w:kern w:val="0"/>
          <w:sz w:val="28"/>
          <w:lang w:val="es-CO" w:eastAsia="es-ES"/>
        </w:rPr>
        <w:t xml:space="preserve"> Valencia </w:t>
      </w:r>
      <w:proofErr w:type="spellStart"/>
      <w:r w:rsidRPr="005E5A40">
        <w:rPr>
          <w:rFonts w:eastAsia="Times New Roman" w:cs="Times New Roman"/>
          <w:kern w:val="0"/>
          <w:sz w:val="28"/>
          <w:lang w:val="es-CO" w:eastAsia="es-ES"/>
        </w:rPr>
        <w:t>Romaña</w:t>
      </w:r>
      <w:proofErr w:type="spellEnd"/>
      <w:r w:rsidRPr="005E5A40">
        <w:rPr>
          <w:rFonts w:eastAsia="Times New Roman" w:cs="Times New Roman"/>
          <w:kern w:val="0"/>
          <w:sz w:val="28"/>
          <w:lang w:val="es-CO" w:eastAsia="es-ES"/>
        </w:rPr>
        <w:t xml:space="preserve"> y Aníbal Palacio Polo, Johan Andrés Murillo Valencia y Sandra </w:t>
      </w:r>
      <w:proofErr w:type="spellStart"/>
      <w:r w:rsidRPr="005E5A40">
        <w:rPr>
          <w:rFonts w:eastAsia="Times New Roman" w:cs="Times New Roman"/>
          <w:kern w:val="0"/>
          <w:sz w:val="28"/>
          <w:lang w:val="es-CO" w:eastAsia="es-ES"/>
        </w:rPr>
        <w:t>Maritza</w:t>
      </w:r>
      <w:proofErr w:type="spellEnd"/>
      <w:r w:rsidRPr="005E5A40">
        <w:rPr>
          <w:rFonts w:eastAsia="Times New Roman" w:cs="Times New Roman"/>
          <w:kern w:val="0"/>
          <w:sz w:val="28"/>
          <w:lang w:val="es-CO" w:eastAsia="es-ES"/>
        </w:rPr>
        <w:t xml:space="preserve"> Palacio  Valencia.</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T-529.543: Elpidio </w:t>
      </w:r>
      <w:proofErr w:type="spellStart"/>
      <w:r w:rsidRPr="005E5A40">
        <w:rPr>
          <w:rFonts w:eastAsia="Times New Roman" w:cs="Times New Roman"/>
          <w:kern w:val="0"/>
          <w:sz w:val="28"/>
          <w:lang w:val="es-CO" w:eastAsia="es-ES"/>
        </w:rPr>
        <w:t>Ibarguen</w:t>
      </w:r>
      <w:proofErr w:type="spellEnd"/>
      <w:r w:rsidRPr="005E5A40">
        <w:rPr>
          <w:rFonts w:eastAsia="Times New Roman" w:cs="Times New Roman"/>
          <w:kern w:val="0"/>
          <w:sz w:val="28"/>
          <w:lang w:val="es-CO" w:eastAsia="es-ES"/>
        </w:rPr>
        <w:t xml:space="preserve"> Palacios y Candelaria Rodríguez Córdoba y </w:t>
      </w:r>
      <w:proofErr w:type="spellStart"/>
      <w:r w:rsidRPr="005E5A40">
        <w:rPr>
          <w:rFonts w:eastAsia="Times New Roman" w:cs="Times New Roman"/>
          <w:kern w:val="0"/>
          <w:sz w:val="28"/>
          <w:lang w:val="es-CO" w:eastAsia="es-ES"/>
        </w:rPr>
        <w:t>Yanelis</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Ibarguen</w:t>
      </w:r>
      <w:proofErr w:type="spellEnd"/>
      <w:r w:rsidRPr="005E5A40">
        <w:rPr>
          <w:rFonts w:eastAsia="Times New Roman" w:cs="Times New Roman"/>
          <w:kern w:val="0"/>
          <w:sz w:val="28"/>
          <w:lang w:val="es-CO" w:eastAsia="es-ES"/>
        </w:rPr>
        <w:t xml:space="preserve"> Rodríguez.</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T-529.544: Elpidio </w:t>
      </w:r>
      <w:proofErr w:type="spellStart"/>
      <w:r w:rsidRPr="005E5A40">
        <w:rPr>
          <w:rFonts w:eastAsia="Times New Roman" w:cs="Times New Roman"/>
          <w:kern w:val="0"/>
          <w:sz w:val="28"/>
          <w:lang w:val="es-CO" w:eastAsia="es-ES"/>
        </w:rPr>
        <w:t>Ibarguen</w:t>
      </w:r>
      <w:proofErr w:type="spellEnd"/>
      <w:r w:rsidRPr="005E5A40">
        <w:rPr>
          <w:rFonts w:eastAsia="Times New Roman" w:cs="Times New Roman"/>
          <w:kern w:val="0"/>
          <w:sz w:val="28"/>
          <w:lang w:val="es-CO" w:eastAsia="es-ES"/>
        </w:rPr>
        <w:t xml:space="preserve"> Murillo y Norma Palacios </w:t>
      </w:r>
      <w:proofErr w:type="spellStart"/>
      <w:r w:rsidRPr="005E5A40">
        <w:rPr>
          <w:rFonts w:eastAsia="Times New Roman" w:cs="Times New Roman"/>
          <w:kern w:val="0"/>
          <w:sz w:val="28"/>
          <w:lang w:val="es-CO" w:eastAsia="es-ES"/>
        </w:rPr>
        <w:t>Palacios</w:t>
      </w:r>
      <w:proofErr w:type="spellEnd"/>
      <w:r w:rsidRPr="005E5A40">
        <w:rPr>
          <w:rFonts w:eastAsia="Times New Roman" w:cs="Times New Roman"/>
          <w:kern w:val="0"/>
          <w:sz w:val="28"/>
          <w:lang w:val="es-CO" w:eastAsia="es-ES"/>
        </w:rPr>
        <w:t xml:space="preserve"> y Norma </w:t>
      </w:r>
      <w:proofErr w:type="spellStart"/>
      <w:r w:rsidRPr="005E5A40">
        <w:rPr>
          <w:rFonts w:eastAsia="Times New Roman" w:cs="Times New Roman"/>
          <w:kern w:val="0"/>
          <w:sz w:val="28"/>
          <w:lang w:val="es-CO" w:eastAsia="es-ES"/>
        </w:rPr>
        <w:t>Irlenis</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Ibarguen</w:t>
      </w:r>
      <w:proofErr w:type="spellEnd"/>
      <w:r w:rsidRPr="005E5A40">
        <w:rPr>
          <w:rFonts w:eastAsia="Times New Roman" w:cs="Times New Roman"/>
          <w:kern w:val="0"/>
          <w:sz w:val="28"/>
          <w:lang w:val="es-CO" w:eastAsia="es-ES"/>
        </w:rPr>
        <w:t xml:space="preserve"> Palacios.</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T-529.545: Elida </w:t>
      </w:r>
      <w:proofErr w:type="spellStart"/>
      <w:r w:rsidRPr="005E5A40">
        <w:rPr>
          <w:rFonts w:eastAsia="Times New Roman" w:cs="Times New Roman"/>
          <w:kern w:val="0"/>
          <w:sz w:val="28"/>
          <w:lang w:val="es-CO" w:eastAsia="es-ES"/>
        </w:rPr>
        <w:t>Rubiano</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Bailarin</w:t>
      </w:r>
      <w:proofErr w:type="spellEnd"/>
      <w:r w:rsidRPr="005E5A40">
        <w:rPr>
          <w:rFonts w:eastAsia="Times New Roman" w:cs="Times New Roman"/>
          <w:kern w:val="0"/>
          <w:sz w:val="28"/>
          <w:lang w:val="es-CO" w:eastAsia="es-ES"/>
        </w:rPr>
        <w:t xml:space="preserve">, y </w:t>
      </w:r>
      <w:proofErr w:type="spellStart"/>
      <w:r w:rsidRPr="005E5A40">
        <w:rPr>
          <w:rFonts w:eastAsia="Times New Roman" w:cs="Times New Roman"/>
          <w:kern w:val="0"/>
          <w:sz w:val="28"/>
          <w:lang w:val="es-CO" w:eastAsia="es-ES"/>
        </w:rPr>
        <w:t>Dario</w:t>
      </w:r>
      <w:proofErr w:type="spellEnd"/>
      <w:r w:rsidRPr="005E5A40">
        <w:rPr>
          <w:rFonts w:eastAsia="Times New Roman" w:cs="Times New Roman"/>
          <w:kern w:val="0"/>
          <w:sz w:val="28"/>
          <w:lang w:val="es-CO" w:eastAsia="es-ES"/>
        </w:rPr>
        <w:t xml:space="preserve">, Nelson, Enrique, Diana Patricia, Jeremías y </w:t>
      </w:r>
      <w:proofErr w:type="spellStart"/>
      <w:r w:rsidRPr="005E5A40">
        <w:rPr>
          <w:rFonts w:eastAsia="Times New Roman" w:cs="Times New Roman"/>
          <w:kern w:val="0"/>
          <w:sz w:val="28"/>
          <w:lang w:val="es-CO" w:eastAsia="es-ES"/>
        </w:rPr>
        <w:t>Elideisa</w:t>
      </w:r>
      <w:proofErr w:type="spellEnd"/>
      <w:r w:rsidRPr="005E5A40">
        <w:rPr>
          <w:rFonts w:eastAsia="Times New Roman" w:cs="Times New Roman"/>
          <w:kern w:val="0"/>
          <w:sz w:val="28"/>
          <w:lang w:val="es-CO" w:eastAsia="es-ES"/>
        </w:rPr>
        <w:t xml:space="preserve"> Córdoba </w:t>
      </w:r>
      <w:proofErr w:type="spellStart"/>
      <w:r w:rsidRPr="005E5A40">
        <w:rPr>
          <w:rFonts w:eastAsia="Times New Roman" w:cs="Times New Roman"/>
          <w:kern w:val="0"/>
          <w:sz w:val="28"/>
          <w:lang w:val="es-CO" w:eastAsia="es-ES"/>
        </w:rPr>
        <w:t>Rubiano</w:t>
      </w:r>
      <w:proofErr w:type="spellEnd"/>
      <w:r w:rsidRPr="005E5A40">
        <w:rPr>
          <w:rFonts w:eastAsia="Times New Roman" w:cs="Times New Roman"/>
          <w:kern w:val="0"/>
          <w:sz w:val="28"/>
          <w:lang w:val="es-CO" w:eastAsia="es-ES"/>
        </w:rPr>
        <w:t>.</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T-529.546: </w:t>
      </w:r>
      <w:proofErr w:type="spellStart"/>
      <w:r w:rsidRPr="005E5A40">
        <w:rPr>
          <w:rFonts w:eastAsia="Times New Roman" w:cs="Times New Roman"/>
          <w:kern w:val="0"/>
          <w:sz w:val="28"/>
          <w:lang w:val="es-CO" w:eastAsia="es-ES"/>
        </w:rPr>
        <w:t>Eleana</w:t>
      </w:r>
      <w:proofErr w:type="spellEnd"/>
      <w:r w:rsidRPr="005E5A40">
        <w:rPr>
          <w:rFonts w:eastAsia="Times New Roman" w:cs="Times New Roman"/>
          <w:kern w:val="0"/>
          <w:sz w:val="28"/>
          <w:lang w:val="es-CO" w:eastAsia="es-ES"/>
        </w:rPr>
        <w:t xml:space="preserve"> Córdoba </w:t>
      </w:r>
      <w:proofErr w:type="spellStart"/>
      <w:r w:rsidRPr="005E5A40">
        <w:rPr>
          <w:rFonts w:eastAsia="Times New Roman" w:cs="Times New Roman"/>
          <w:kern w:val="0"/>
          <w:sz w:val="28"/>
          <w:lang w:val="es-CO" w:eastAsia="es-ES"/>
        </w:rPr>
        <w:t>Palomeque</w:t>
      </w:r>
      <w:proofErr w:type="spellEnd"/>
      <w:r w:rsidRPr="005E5A40">
        <w:rPr>
          <w:rFonts w:eastAsia="Times New Roman" w:cs="Times New Roman"/>
          <w:kern w:val="0"/>
          <w:sz w:val="28"/>
          <w:lang w:val="es-CO" w:eastAsia="es-ES"/>
        </w:rPr>
        <w:t xml:space="preserve"> y </w:t>
      </w:r>
      <w:proofErr w:type="spellStart"/>
      <w:r w:rsidRPr="005E5A40">
        <w:rPr>
          <w:rFonts w:eastAsia="Times New Roman" w:cs="Times New Roman"/>
          <w:kern w:val="0"/>
          <w:sz w:val="28"/>
          <w:lang w:val="es-CO" w:eastAsia="es-ES"/>
        </w:rPr>
        <w:t>Yeni</w:t>
      </w:r>
      <w:proofErr w:type="spellEnd"/>
      <w:r w:rsidRPr="005E5A40">
        <w:rPr>
          <w:rFonts w:eastAsia="Times New Roman" w:cs="Times New Roman"/>
          <w:kern w:val="0"/>
          <w:sz w:val="28"/>
          <w:lang w:val="es-CO" w:eastAsia="es-ES"/>
        </w:rPr>
        <w:t xml:space="preserve"> Yadira y </w:t>
      </w:r>
      <w:proofErr w:type="spellStart"/>
      <w:r w:rsidRPr="005E5A40">
        <w:rPr>
          <w:rFonts w:eastAsia="Times New Roman" w:cs="Times New Roman"/>
          <w:kern w:val="0"/>
          <w:sz w:val="28"/>
          <w:lang w:val="es-CO" w:eastAsia="es-ES"/>
        </w:rPr>
        <w:t>Yania</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Rentería</w:t>
      </w:r>
      <w:proofErr w:type="spellEnd"/>
      <w:r w:rsidRPr="005E5A40">
        <w:rPr>
          <w:rFonts w:eastAsia="Times New Roman" w:cs="Times New Roman"/>
          <w:kern w:val="0"/>
          <w:sz w:val="28"/>
          <w:lang w:val="es-CO" w:eastAsia="es-ES"/>
        </w:rPr>
        <w:t xml:space="preserve"> Córdoba, </w:t>
      </w:r>
      <w:proofErr w:type="spellStart"/>
      <w:r w:rsidRPr="005E5A40">
        <w:rPr>
          <w:rFonts w:eastAsia="Times New Roman" w:cs="Times New Roman"/>
          <w:kern w:val="0"/>
          <w:sz w:val="28"/>
          <w:lang w:val="es-CO" w:eastAsia="es-ES"/>
        </w:rPr>
        <w:t>Yessica</w:t>
      </w:r>
      <w:proofErr w:type="spellEnd"/>
      <w:r w:rsidRPr="005E5A40">
        <w:rPr>
          <w:rFonts w:eastAsia="Times New Roman" w:cs="Times New Roman"/>
          <w:kern w:val="0"/>
          <w:sz w:val="28"/>
          <w:lang w:val="es-CO" w:eastAsia="es-ES"/>
        </w:rPr>
        <w:t xml:space="preserve"> Palacios Córdoba, </w:t>
      </w:r>
      <w:proofErr w:type="spellStart"/>
      <w:r w:rsidRPr="005E5A40">
        <w:rPr>
          <w:rFonts w:eastAsia="Times New Roman" w:cs="Times New Roman"/>
          <w:kern w:val="0"/>
          <w:sz w:val="28"/>
          <w:lang w:val="es-CO" w:eastAsia="es-ES"/>
        </w:rPr>
        <w:t>Yordy</w:t>
      </w:r>
      <w:proofErr w:type="spellEnd"/>
      <w:r w:rsidRPr="005E5A40">
        <w:rPr>
          <w:rFonts w:eastAsia="Times New Roman" w:cs="Times New Roman"/>
          <w:kern w:val="0"/>
          <w:sz w:val="28"/>
          <w:lang w:val="es-CO" w:eastAsia="es-ES"/>
        </w:rPr>
        <w:t xml:space="preserve"> y </w:t>
      </w:r>
      <w:proofErr w:type="spellStart"/>
      <w:r w:rsidRPr="005E5A40">
        <w:rPr>
          <w:rFonts w:eastAsia="Times New Roman" w:cs="Times New Roman"/>
          <w:kern w:val="0"/>
          <w:sz w:val="28"/>
          <w:lang w:val="es-CO" w:eastAsia="es-ES"/>
        </w:rPr>
        <w:t>Maria</w:t>
      </w:r>
      <w:proofErr w:type="spellEnd"/>
      <w:r w:rsidRPr="005E5A40">
        <w:rPr>
          <w:rFonts w:eastAsia="Times New Roman" w:cs="Times New Roman"/>
          <w:kern w:val="0"/>
          <w:sz w:val="28"/>
          <w:lang w:val="es-CO" w:eastAsia="es-ES"/>
        </w:rPr>
        <w:t xml:space="preserve"> Isabel Córdoba </w:t>
      </w:r>
      <w:proofErr w:type="spellStart"/>
      <w:r w:rsidRPr="005E5A40">
        <w:rPr>
          <w:rFonts w:eastAsia="Times New Roman" w:cs="Times New Roman"/>
          <w:kern w:val="0"/>
          <w:sz w:val="28"/>
          <w:lang w:val="es-CO" w:eastAsia="es-ES"/>
        </w:rPr>
        <w:t>Córodoba</w:t>
      </w:r>
      <w:proofErr w:type="spellEnd"/>
      <w:r w:rsidRPr="005E5A40">
        <w:rPr>
          <w:rFonts w:eastAsia="Times New Roman" w:cs="Times New Roman"/>
          <w:kern w:val="0"/>
          <w:sz w:val="28"/>
          <w:lang w:val="es-CO" w:eastAsia="es-ES"/>
        </w:rPr>
        <w:t xml:space="preserve"> y </w:t>
      </w:r>
      <w:proofErr w:type="spellStart"/>
      <w:r w:rsidRPr="005E5A40">
        <w:rPr>
          <w:rFonts w:eastAsia="Times New Roman" w:cs="Times New Roman"/>
          <w:kern w:val="0"/>
          <w:sz w:val="28"/>
          <w:lang w:val="es-CO" w:eastAsia="es-ES"/>
        </w:rPr>
        <w:t>Enit</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Inestroza</w:t>
      </w:r>
      <w:proofErr w:type="spellEnd"/>
      <w:r w:rsidRPr="005E5A40">
        <w:rPr>
          <w:rFonts w:eastAsia="Times New Roman" w:cs="Times New Roman"/>
          <w:kern w:val="0"/>
          <w:sz w:val="28"/>
          <w:lang w:val="es-CO" w:eastAsia="es-ES"/>
        </w:rPr>
        <w:t xml:space="preserve"> Córdoba.</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T-529.547: </w:t>
      </w:r>
      <w:proofErr w:type="spellStart"/>
      <w:r w:rsidRPr="005E5A40">
        <w:rPr>
          <w:rFonts w:eastAsia="Times New Roman" w:cs="Times New Roman"/>
          <w:kern w:val="0"/>
          <w:sz w:val="28"/>
          <w:lang w:val="es-CO" w:eastAsia="es-ES"/>
        </w:rPr>
        <w:t>Eladia</w:t>
      </w:r>
      <w:proofErr w:type="spellEnd"/>
      <w:r w:rsidRPr="005E5A40">
        <w:rPr>
          <w:rFonts w:eastAsia="Times New Roman" w:cs="Times New Roman"/>
          <w:kern w:val="0"/>
          <w:sz w:val="28"/>
          <w:lang w:val="es-CO" w:eastAsia="es-ES"/>
        </w:rPr>
        <w:t xml:space="preserve"> Serna y Luz </w:t>
      </w:r>
      <w:proofErr w:type="spellStart"/>
      <w:r w:rsidRPr="005E5A40">
        <w:rPr>
          <w:rFonts w:eastAsia="Times New Roman" w:cs="Times New Roman"/>
          <w:kern w:val="0"/>
          <w:sz w:val="28"/>
          <w:lang w:val="es-CO" w:eastAsia="es-ES"/>
        </w:rPr>
        <w:t>Nalli</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Edinson</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Maria</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Maria</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Janeth</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Jarledis</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Sención</w:t>
      </w:r>
      <w:proofErr w:type="spellEnd"/>
      <w:r w:rsidRPr="005E5A40">
        <w:rPr>
          <w:rFonts w:eastAsia="Times New Roman" w:cs="Times New Roman"/>
          <w:kern w:val="0"/>
          <w:sz w:val="28"/>
          <w:lang w:val="es-CO" w:eastAsia="es-ES"/>
        </w:rPr>
        <w:t xml:space="preserve"> y Javier Moreno Serna, Alfonso Palacios Mosquera, </w:t>
      </w:r>
      <w:proofErr w:type="spellStart"/>
      <w:r w:rsidRPr="005E5A40">
        <w:rPr>
          <w:rFonts w:eastAsia="Times New Roman" w:cs="Times New Roman"/>
          <w:kern w:val="0"/>
          <w:sz w:val="28"/>
          <w:lang w:val="es-CO" w:eastAsia="es-ES"/>
        </w:rPr>
        <w:t>Sención</w:t>
      </w:r>
      <w:proofErr w:type="spellEnd"/>
      <w:r w:rsidRPr="005E5A40">
        <w:rPr>
          <w:rFonts w:eastAsia="Times New Roman" w:cs="Times New Roman"/>
          <w:kern w:val="0"/>
          <w:sz w:val="28"/>
          <w:lang w:val="es-CO" w:eastAsia="es-ES"/>
        </w:rPr>
        <w:t xml:space="preserve"> Moreno Palacios, </w:t>
      </w:r>
      <w:proofErr w:type="spellStart"/>
      <w:r w:rsidRPr="005E5A40">
        <w:rPr>
          <w:rFonts w:eastAsia="Times New Roman" w:cs="Times New Roman"/>
          <w:kern w:val="0"/>
          <w:sz w:val="28"/>
          <w:lang w:val="es-CO" w:eastAsia="es-ES"/>
        </w:rPr>
        <w:t>Gleny</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Jhoana</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Córodoba</w:t>
      </w:r>
      <w:proofErr w:type="spellEnd"/>
      <w:r w:rsidRPr="005E5A40">
        <w:rPr>
          <w:rFonts w:eastAsia="Times New Roman" w:cs="Times New Roman"/>
          <w:kern w:val="0"/>
          <w:sz w:val="28"/>
          <w:lang w:val="es-CO" w:eastAsia="es-ES"/>
        </w:rPr>
        <w:t xml:space="preserve"> Moreno y </w:t>
      </w:r>
      <w:proofErr w:type="spellStart"/>
      <w:r w:rsidRPr="005E5A40">
        <w:rPr>
          <w:rFonts w:eastAsia="Times New Roman" w:cs="Times New Roman"/>
          <w:kern w:val="0"/>
          <w:sz w:val="28"/>
          <w:lang w:val="es-CO" w:eastAsia="es-ES"/>
        </w:rPr>
        <w:t>Yeison</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Estiber</w:t>
      </w:r>
      <w:proofErr w:type="spellEnd"/>
      <w:r w:rsidRPr="005E5A40">
        <w:rPr>
          <w:rFonts w:eastAsia="Times New Roman" w:cs="Times New Roman"/>
          <w:kern w:val="0"/>
          <w:sz w:val="28"/>
          <w:lang w:val="es-CO" w:eastAsia="es-ES"/>
        </w:rPr>
        <w:t xml:space="preserve"> Moya Moreno.</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lastRenderedPageBreak/>
        <w:t xml:space="preserve">T-529.548: </w:t>
      </w:r>
      <w:proofErr w:type="spellStart"/>
      <w:r w:rsidRPr="005E5A40">
        <w:rPr>
          <w:rFonts w:eastAsia="Times New Roman" w:cs="Times New Roman"/>
          <w:kern w:val="0"/>
          <w:sz w:val="28"/>
          <w:lang w:val="es-CO" w:eastAsia="es-ES"/>
        </w:rPr>
        <w:t>Efigenia</w:t>
      </w:r>
      <w:proofErr w:type="spellEnd"/>
      <w:r w:rsidRPr="005E5A40">
        <w:rPr>
          <w:rFonts w:eastAsia="Times New Roman" w:cs="Times New Roman"/>
          <w:kern w:val="0"/>
          <w:sz w:val="28"/>
          <w:lang w:val="es-CO" w:eastAsia="es-ES"/>
        </w:rPr>
        <w:t xml:space="preserve"> Aragón Palacios y Arturo Asprilla Moreno, </w:t>
      </w:r>
      <w:proofErr w:type="spellStart"/>
      <w:r w:rsidRPr="005E5A40">
        <w:rPr>
          <w:rFonts w:eastAsia="Times New Roman" w:cs="Times New Roman"/>
          <w:kern w:val="0"/>
          <w:sz w:val="28"/>
          <w:lang w:val="es-CO" w:eastAsia="es-ES"/>
        </w:rPr>
        <w:t>Abimelet</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Rodes</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Maria</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Yesit</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Yuseli</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Yassy</w:t>
      </w:r>
      <w:proofErr w:type="spellEnd"/>
      <w:r w:rsidRPr="005E5A40">
        <w:rPr>
          <w:rFonts w:eastAsia="Times New Roman" w:cs="Times New Roman"/>
          <w:kern w:val="0"/>
          <w:sz w:val="28"/>
          <w:lang w:val="es-CO" w:eastAsia="es-ES"/>
        </w:rPr>
        <w:t>, Eli Yaneth Asprilla Aragón.</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T-529.549:           Georgina Ramírez Córdoba y </w:t>
      </w:r>
      <w:proofErr w:type="spellStart"/>
      <w:r w:rsidRPr="005E5A40">
        <w:rPr>
          <w:rFonts w:eastAsia="Times New Roman" w:cs="Times New Roman"/>
          <w:kern w:val="0"/>
          <w:sz w:val="28"/>
          <w:lang w:val="es-CO" w:eastAsia="es-ES"/>
        </w:rPr>
        <w:t>Yimi</w:t>
      </w:r>
      <w:proofErr w:type="spellEnd"/>
      <w:r w:rsidRPr="005E5A40">
        <w:rPr>
          <w:rFonts w:eastAsia="Times New Roman" w:cs="Times New Roman"/>
          <w:kern w:val="0"/>
          <w:sz w:val="28"/>
          <w:lang w:val="es-CO" w:eastAsia="es-ES"/>
        </w:rPr>
        <w:t xml:space="preserve"> Rojas Ramos y </w:t>
      </w:r>
      <w:proofErr w:type="spellStart"/>
      <w:r w:rsidRPr="005E5A40">
        <w:rPr>
          <w:rFonts w:eastAsia="Times New Roman" w:cs="Times New Roman"/>
          <w:kern w:val="0"/>
          <w:sz w:val="28"/>
          <w:lang w:val="es-CO" w:eastAsia="es-ES"/>
        </w:rPr>
        <w:t>Yidier</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Esneider</w:t>
      </w:r>
      <w:proofErr w:type="spellEnd"/>
      <w:r w:rsidRPr="005E5A40">
        <w:rPr>
          <w:rFonts w:eastAsia="Times New Roman" w:cs="Times New Roman"/>
          <w:kern w:val="0"/>
          <w:sz w:val="28"/>
          <w:lang w:val="es-CO" w:eastAsia="es-ES"/>
        </w:rPr>
        <w:t xml:space="preserve"> Rojas Ramírez.</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T-529.550: Georgina Palacios Rivas y </w:t>
      </w:r>
      <w:proofErr w:type="spellStart"/>
      <w:r w:rsidRPr="005E5A40">
        <w:rPr>
          <w:rFonts w:eastAsia="Times New Roman" w:cs="Times New Roman"/>
          <w:kern w:val="0"/>
          <w:sz w:val="28"/>
          <w:lang w:val="es-CO" w:eastAsia="es-ES"/>
        </w:rPr>
        <w:t>Marisel</w:t>
      </w:r>
      <w:proofErr w:type="spellEnd"/>
      <w:r w:rsidRPr="005E5A40">
        <w:rPr>
          <w:rFonts w:eastAsia="Times New Roman" w:cs="Times New Roman"/>
          <w:kern w:val="0"/>
          <w:sz w:val="28"/>
          <w:lang w:val="es-CO" w:eastAsia="es-ES"/>
        </w:rPr>
        <w:t xml:space="preserve">, Carlos Alberto y Daniel Palacios </w:t>
      </w:r>
      <w:proofErr w:type="spellStart"/>
      <w:r w:rsidRPr="005E5A40">
        <w:rPr>
          <w:rFonts w:eastAsia="Times New Roman" w:cs="Times New Roman"/>
          <w:kern w:val="0"/>
          <w:sz w:val="28"/>
          <w:lang w:val="es-CO" w:eastAsia="es-ES"/>
        </w:rPr>
        <w:t>Palacios</w:t>
      </w:r>
      <w:proofErr w:type="spellEnd"/>
      <w:r w:rsidRPr="005E5A40">
        <w:rPr>
          <w:rFonts w:eastAsia="Times New Roman" w:cs="Times New Roman"/>
          <w:kern w:val="0"/>
          <w:sz w:val="28"/>
          <w:lang w:val="es-CO" w:eastAsia="es-ES"/>
        </w:rPr>
        <w:t xml:space="preserve">, Ana Milena, Javier y </w:t>
      </w:r>
      <w:proofErr w:type="spellStart"/>
      <w:r w:rsidRPr="005E5A40">
        <w:rPr>
          <w:rFonts w:eastAsia="Times New Roman" w:cs="Times New Roman"/>
          <w:kern w:val="0"/>
          <w:sz w:val="28"/>
          <w:lang w:val="es-CO" w:eastAsia="es-ES"/>
        </w:rPr>
        <w:t>Yuber</w:t>
      </w:r>
      <w:proofErr w:type="spellEnd"/>
      <w:r w:rsidRPr="005E5A40">
        <w:rPr>
          <w:rFonts w:eastAsia="Times New Roman" w:cs="Times New Roman"/>
          <w:kern w:val="0"/>
          <w:sz w:val="28"/>
          <w:lang w:val="es-CO" w:eastAsia="es-ES"/>
        </w:rPr>
        <w:t xml:space="preserve"> de Jesús Palacios.</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T-529.586: </w:t>
      </w:r>
      <w:proofErr w:type="spellStart"/>
      <w:r w:rsidRPr="005E5A40">
        <w:rPr>
          <w:rFonts w:eastAsia="Times New Roman" w:cs="Times New Roman"/>
          <w:kern w:val="0"/>
          <w:sz w:val="28"/>
          <w:lang w:val="es-CO" w:eastAsia="es-ES"/>
        </w:rPr>
        <w:t>Tirsa</w:t>
      </w:r>
      <w:proofErr w:type="spellEnd"/>
      <w:r w:rsidRPr="005E5A40">
        <w:rPr>
          <w:rFonts w:eastAsia="Times New Roman" w:cs="Times New Roman"/>
          <w:kern w:val="0"/>
          <w:sz w:val="28"/>
          <w:lang w:val="es-CO" w:eastAsia="es-ES"/>
        </w:rPr>
        <w:t xml:space="preserve"> María Mena </w:t>
      </w:r>
      <w:proofErr w:type="spellStart"/>
      <w:r w:rsidRPr="005E5A40">
        <w:rPr>
          <w:rFonts w:eastAsia="Times New Roman" w:cs="Times New Roman"/>
          <w:kern w:val="0"/>
          <w:sz w:val="28"/>
          <w:lang w:val="es-CO" w:eastAsia="es-ES"/>
        </w:rPr>
        <w:t>Palomeque</w:t>
      </w:r>
      <w:proofErr w:type="spellEnd"/>
      <w:r w:rsidRPr="005E5A40">
        <w:rPr>
          <w:rFonts w:eastAsia="Times New Roman" w:cs="Times New Roman"/>
          <w:kern w:val="0"/>
          <w:sz w:val="28"/>
          <w:lang w:val="es-CO" w:eastAsia="es-ES"/>
        </w:rPr>
        <w:t xml:space="preserve"> y José </w:t>
      </w:r>
      <w:proofErr w:type="spellStart"/>
      <w:r w:rsidRPr="005E5A40">
        <w:rPr>
          <w:rFonts w:eastAsia="Times New Roman" w:cs="Times New Roman"/>
          <w:kern w:val="0"/>
          <w:sz w:val="28"/>
          <w:lang w:val="es-CO" w:eastAsia="es-ES"/>
        </w:rPr>
        <w:t>Angel</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Yasmina</w:t>
      </w:r>
      <w:proofErr w:type="spellEnd"/>
      <w:r w:rsidRPr="005E5A40">
        <w:rPr>
          <w:rFonts w:eastAsia="Times New Roman" w:cs="Times New Roman"/>
          <w:kern w:val="0"/>
          <w:sz w:val="28"/>
          <w:lang w:val="es-CO" w:eastAsia="es-ES"/>
        </w:rPr>
        <w:t xml:space="preserve">, Gustavo, Carlos </w:t>
      </w:r>
      <w:proofErr w:type="spellStart"/>
      <w:r w:rsidRPr="005E5A40">
        <w:rPr>
          <w:rFonts w:eastAsia="Times New Roman" w:cs="Times New Roman"/>
          <w:kern w:val="0"/>
          <w:sz w:val="28"/>
          <w:lang w:val="es-CO" w:eastAsia="es-ES"/>
        </w:rPr>
        <w:t>Albeiro</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Evanny</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Soraida</w:t>
      </w:r>
      <w:proofErr w:type="spellEnd"/>
      <w:r w:rsidRPr="005E5A40">
        <w:rPr>
          <w:rFonts w:eastAsia="Times New Roman" w:cs="Times New Roman"/>
          <w:kern w:val="0"/>
          <w:sz w:val="28"/>
          <w:lang w:val="es-CO" w:eastAsia="es-ES"/>
        </w:rPr>
        <w:t xml:space="preserve">, Robinson, Didier y Gloria Amparo Moreno Córdoba, </w:t>
      </w:r>
      <w:proofErr w:type="spellStart"/>
      <w:r w:rsidRPr="005E5A40">
        <w:rPr>
          <w:rFonts w:eastAsia="Times New Roman" w:cs="Times New Roman"/>
          <w:kern w:val="0"/>
          <w:sz w:val="28"/>
          <w:lang w:val="es-CO" w:eastAsia="es-ES"/>
        </w:rPr>
        <w:t>Juán</w:t>
      </w:r>
      <w:proofErr w:type="spellEnd"/>
      <w:r w:rsidRPr="005E5A40">
        <w:rPr>
          <w:rFonts w:eastAsia="Times New Roman" w:cs="Times New Roman"/>
          <w:kern w:val="0"/>
          <w:sz w:val="28"/>
          <w:lang w:val="es-CO" w:eastAsia="es-ES"/>
        </w:rPr>
        <w:t xml:space="preserve"> de Dios Martínez Moreno.</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T-529.588: </w:t>
      </w:r>
      <w:proofErr w:type="spellStart"/>
      <w:r w:rsidRPr="005E5A40">
        <w:rPr>
          <w:rFonts w:eastAsia="Times New Roman" w:cs="Times New Roman"/>
          <w:kern w:val="0"/>
          <w:sz w:val="28"/>
          <w:lang w:val="es-CO" w:eastAsia="es-ES"/>
        </w:rPr>
        <w:t>Francy</w:t>
      </w:r>
      <w:proofErr w:type="spellEnd"/>
      <w:r w:rsidRPr="005E5A40">
        <w:rPr>
          <w:rFonts w:eastAsia="Times New Roman" w:cs="Times New Roman"/>
          <w:kern w:val="0"/>
          <w:sz w:val="28"/>
          <w:lang w:val="es-CO" w:eastAsia="es-ES"/>
        </w:rPr>
        <w:t xml:space="preserve"> Elena Moreno </w:t>
      </w:r>
      <w:proofErr w:type="spellStart"/>
      <w:r w:rsidRPr="005E5A40">
        <w:rPr>
          <w:rFonts w:eastAsia="Times New Roman" w:cs="Times New Roman"/>
          <w:kern w:val="0"/>
          <w:sz w:val="28"/>
          <w:lang w:val="es-CO" w:eastAsia="es-ES"/>
        </w:rPr>
        <w:t>Romaña</w:t>
      </w:r>
      <w:proofErr w:type="spellEnd"/>
      <w:r w:rsidRPr="005E5A40">
        <w:rPr>
          <w:rFonts w:eastAsia="Times New Roman" w:cs="Times New Roman"/>
          <w:kern w:val="0"/>
          <w:sz w:val="28"/>
          <w:lang w:val="es-CO" w:eastAsia="es-ES"/>
        </w:rPr>
        <w:t xml:space="preserve"> y Andrés David y Luis </w:t>
      </w:r>
      <w:proofErr w:type="spellStart"/>
      <w:r w:rsidRPr="005E5A40">
        <w:rPr>
          <w:rFonts w:eastAsia="Times New Roman" w:cs="Times New Roman"/>
          <w:kern w:val="0"/>
          <w:sz w:val="28"/>
          <w:lang w:val="es-CO" w:eastAsia="es-ES"/>
        </w:rPr>
        <w:t>Dario</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Chaverra</w:t>
      </w:r>
      <w:proofErr w:type="spellEnd"/>
      <w:r w:rsidRPr="005E5A40">
        <w:rPr>
          <w:rFonts w:eastAsia="Times New Roman" w:cs="Times New Roman"/>
          <w:kern w:val="0"/>
          <w:sz w:val="28"/>
          <w:lang w:val="es-CO" w:eastAsia="es-ES"/>
        </w:rPr>
        <w:t xml:space="preserve"> Moreno.</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T-529.589: Francisca Ramírez de Lemos y </w:t>
      </w:r>
      <w:proofErr w:type="spellStart"/>
      <w:r w:rsidRPr="005E5A40">
        <w:rPr>
          <w:rFonts w:eastAsia="Times New Roman" w:cs="Times New Roman"/>
          <w:kern w:val="0"/>
          <w:sz w:val="28"/>
          <w:lang w:val="es-CO" w:eastAsia="es-ES"/>
        </w:rPr>
        <w:t>Yamilet</w:t>
      </w:r>
      <w:proofErr w:type="spellEnd"/>
      <w:r w:rsidRPr="005E5A40">
        <w:rPr>
          <w:rFonts w:eastAsia="Times New Roman" w:cs="Times New Roman"/>
          <w:kern w:val="0"/>
          <w:sz w:val="28"/>
          <w:lang w:val="es-CO" w:eastAsia="es-ES"/>
        </w:rPr>
        <w:t xml:space="preserve"> y </w:t>
      </w:r>
      <w:proofErr w:type="spellStart"/>
      <w:r w:rsidRPr="005E5A40">
        <w:rPr>
          <w:rFonts w:eastAsia="Times New Roman" w:cs="Times New Roman"/>
          <w:kern w:val="0"/>
          <w:sz w:val="28"/>
          <w:lang w:val="es-CO" w:eastAsia="es-ES"/>
        </w:rPr>
        <w:t>Yhajaira</w:t>
      </w:r>
      <w:proofErr w:type="spellEnd"/>
      <w:r w:rsidRPr="005E5A40">
        <w:rPr>
          <w:rFonts w:eastAsia="Times New Roman" w:cs="Times New Roman"/>
          <w:kern w:val="0"/>
          <w:sz w:val="28"/>
          <w:lang w:val="es-CO" w:eastAsia="es-ES"/>
        </w:rPr>
        <w:t xml:space="preserve"> Lemos Robledo y </w:t>
      </w:r>
      <w:proofErr w:type="spellStart"/>
      <w:r w:rsidRPr="005E5A40">
        <w:rPr>
          <w:rFonts w:eastAsia="Times New Roman" w:cs="Times New Roman"/>
          <w:kern w:val="0"/>
          <w:sz w:val="28"/>
          <w:lang w:val="es-CO" w:eastAsia="es-ES"/>
        </w:rPr>
        <w:t>Yoriset</w:t>
      </w:r>
      <w:proofErr w:type="spellEnd"/>
      <w:r w:rsidRPr="005E5A40">
        <w:rPr>
          <w:rFonts w:eastAsia="Times New Roman" w:cs="Times New Roman"/>
          <w:kern w:val="0"/>
          <w:sz w:val="28"/>
          <w:lang w:val="es-CO" w:eastAsia="es-ES"/>
        </w:rPr>
        <w:t xml:space="preserve"> Rivas Robledo.</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T-529.590: Francisco Antonio Serna Murillo y Cruz del Carmen y Elizabeth Murillo </w:t>
      </w:r>
      <w:proofErr w:type="spellStart"/>
      <w:r w:rsidRPr="005E5A40">
        <w:rPr>
          <w:rFonts w:eastAsia="Times New Roman" w:cs="Times New Roman"/>
          <w:kern w:val="0"/>
          <w:sz w:val="28"/>
          <w:lang w:val="es-CO" w:eastAsia="es-ES"/>
        </w:rPr>
        <w:t>Chaverra</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Jader</w:t>
      </w:r>
      <w:proofErr w:type="spellEnd"/>
      <w:r w:rsidRPr="005E5A40">
        <w:rPr>
          <w:rFonts w:eastAsia="Times New Roman" w:cs="Times New Roman"/>
          <w:kern w:val="0"/>
          <w:sz w:val="28"/>
          <w:lang w:val="es-CO" w:eastAsia="es-ES"/>
        </w:rPr>
        <w:t xml:space="preserve"> Antonio Serna Murillo y Francisco Antonio Serna Mena.</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T-529.591: Francisca Casas Rodríguez y José Nereo Palacio Córdoba, Nereo, </w:t>
      </w:r>
      <w:proofErr w:type="spellStart"/>
      <w:r w:rsidRPr="005E5A40">
        <w:rPr>
          <w:rFonts w:eastAsia="Times New Roman" w:cs="Times New Roman"/>
          <w:kern w:val="0"/>
          <w:sz w:val="28"/>
          <w:lang w:val="es-CO" w:eastAsia="es-ES"/>
        </w:rPr>
        <w:t>Fredis</w:t>
      </w:r>
      <w:proofErr w:type="spellEnd"/>
      <w:r w:rsidRPr="005E5A40">
        <w:rPr>
          <w:rFonts w:eastAsia="Times New Roman" w:cs="Times New Roman"/>
          <w:kern w:val="0"/>
          <w:sz w:val="28"/>
          <w:lang w:val="es-CO" w:eastAsia="es-ES"/>
        </w:rPr>
        <w:t xml:space="preserve">, Magno y </w:t>
      </w:r>
      <w:proofErr w:type="spellStart"/>
      <w:r w:rsidRPr="005E5A40">
        <w:rPr>
          <w:rFonts w:eastAsia="Times New Roman" w:cs="Times New Roman"/>
          <w:kern w:val="0"/>
          <w:sz w:val="28"/>
          <w:lang w:val="es-CO" w:eastAsia="es-ES"/>
        </w:rPr>
        <w:t>Jheferson</w:t>
      </w:r>
      <w:proofErr w:type="spellEnd"/>
      <w:r w:rsidRPr="005E5A40">
        <w:rPr>
          <w:rFonts w:eastAsia="Times New Roman" w:cs="Times New Roman"/>
          <w:kern w:val="0"/>
          <w:sz w:val="28"/>
          <w:lang w:val="es-CO" w:eastAsia="es-ES"/>
        </w:rPr>
        <w:t xml:space="preserve"> Palacio Casas.</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T-529.909: Francia Sánchez Mosquera y Humberto, </w:t>
      </w:r>
      <w:proofErr w:type="spellStart"/>
      <w:r w:rsidRPr="005E5A40">
        <w:rPr>
          <w:rFonts w:eastAsia="Times New Roman" w:cs="Times New Roman"/>
          <w:kern w:val="0"/>
          <w:sz w:val="28"/>
          <w:lang w:val="es-CO" w:eastAsia="es-ES"/>
        </w:rPr>
        <w:t>Jhon</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Fredy</w:t>
      </w:r>
      <w:proofErr w:type="spellEnd"/>
      <w:r w:rsidRPr="005E5A40">
        <w:rPr>
          <w:rFonts w:eastAsia="Times New Roman" w:cs="Times New Roman"/>
          <w:kern w:val="0"/>
          <w:sz w:val="28"/>
          <w:lang w:val="es-CO" w:eastAsia="es-ES"/>
        </w:rPr>
        <w:t>, Edwin, María y Luis Gilberto Rojas Sánchez.</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T-529.910: </w:t>
      </w:r>
      <w:proofErr w:type="spellStart"/>
      <w:r w:rsidRPr="005E5A40">
        <w:rPr>
          <w:rFonts w:eastAsia="Times New Roman" w:cs="Times New Roman"/>
          <w:kern w:val="0"/>
          <w:sz w:val="28"/>
          <w:lang w:val="es-CO" w:eastAsia="es-ES"/>
        </w:rPr>
        <w:t>Floripe</w:t>
      </w:r>
      <w:proofErr w:type="spellEnd"/>
      <w:r w:rsidRPr="005E5A40">
        <w:rPr>
          <w:rFonts w:eastAsia="Times New Roman" w:cs="Times New Roman"/>
          <w:kern w:val="0"/>
          <w:sz w:val="28"/>
          <w:lang w:val="es-CO" w:eastAsia="es-ES"/>
        </w:rPr>
        <w:t xml:space="preserve"> Córdoba y </w:t>
      </w:r>
      <w:proofErr w:type="spellStart"/>
      <w:r w:rsidRPr="005E5A40">
        <w:rPr>
          <w:rFonts w:eastAsia="Times New Roman" w:cs="Times New Roman"/>
          <w:kern w:val="0"/>
          <w:sz w:val="28"/>
          <w:lang w:val="es-CO" w:eastAsia="es-ES"/>
        </w:rPr>
        <w:t>Juán</w:t>
      </w:r>
      <w:proofErr w:type="spellEnd"/>
      <w:r w:rsidRPr="005E5A40">
        <w:rPr>
          <w:rFonts w:eastAsia="Times New Roman" w:cs="Times New Roman"/>
          <w:kern w:val="0"/>
          <w:sz w:val="28"/>
          <w:lang w:val="es-CO" w:eastAsia="es-ES"/>
        </w:rPr>
        <w:t xml:space="preserve"> Fernando y Carlos Andrés Moreno Córdoba.</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T-529.911: Flor María Murray Córdoba y Rubén </w:t>
      </w:r>
      <w:proofErr w:type="spellStart"/>
      <w:r w:rsidRPr="005E5A40">
        <w:rPr>
          <w:rFonts w:eastAsia="Times New Roman" w:cs="Times New Roman"/>
          <w:kern w:val="0"/>
          <w:sz w:val="28"/>
          <w:lang w:val="es-CO" w:eastAsia="es-ES"/>
        </w:rPr>
        <w:t>Dario</w:t>
      </w:r>
      <w:proofErr w:type="spellEnd"/>
      <w:r w:rsidRPr="005E5A40">
        <w:rPr>
          <w:rFonts w:eastAsia="Times New Roman" w:cs="Times New Roman"/>
          <w:kern w:val="0"/>
          <w:sz w:val="28"/>
          <w:lang w:val="es-CO" w:eastAsia="es-ES"/>
        </w:rPr>
        <w:t xml:space="preserve"> Mosquera </w:t>
      </w:r>
      <w:proofErr w:type="spellStart"/>
      <w:r w:rsidRPr="005E5A40">
        <w:rPr>
          <w:rFonts w:eastAsia="Times New Roman" w:cs="Times New Roman"/>
          <w:kern w:val="0"/>
          <w:sz w:val="28"/>
          <w:lang w:val="es-CO" w:eastAsia="es-ES"/>
        </w:rPr>
        <w:t>Ibargue</w:t>
      </w:r>
      <w:proofErr w:type="spellEnd"/>
      <w:r w:rsidRPr="005E5A40">
        <w:rPr>
          <w:rFonts w:eastAsia="Times New Roman" w:cs="Times New Roman"/>
          <w:kern w:val="0"/>
          <w:sz w:val="28"/>
          <w:lang w:val="es-CO" w:eastAsia="es-ES"/>
        </w:rPr>
        <w:t xml:space="preserve">, Iván </w:t>
      </w:r>
      <w:proofErr w:type="spellStart"/>
      <w:r w:rsidRPr="005E5A40">
        <w:rPr>
          <w:rFonts w:eastAsia="Times New Roman" w:cs="Times New Roman"/>
          <w:kern w:val="0"/>
          <w:sz w:val="28"/>
          <w:lang w:val="es-CO" w:eastAsia="es-ES"/>
        </w:rPr>
        <w:t>Dario</w:t>
      </w:r>
      <w:proofErr w:type="spellEnd"/>
      <w:r w:rsidRPr="005E5A40">
        <w:rPr>
          <w:rFonts w:eastAsia="Times New Roman" w:cs="Times New Roman"/>
          <w:kern w:val="0"/>
          <w:sz w:val="28"/>
          <w:lang w:val="es-CO" w:eastAsia="es-ES"/>
        </w:rPr>
        <w:t xml:space="preserve"> y </w:t>
      </w:r>
      <w:proofErr w:type="spellStart"/>
      <w:r w:rsidRPr="005E5A40">
        <w:rPr>
          <w:rFonts w:eastAsia="Times New Roman" w:cs="Times New Roman"/>
          <w:kern w:val="0"/>
          <w:sz w:val="28"/>
          <w:lang w:val="es-CO" w:eastAsia="es-ES"/>
        </w:rPr>
        <w:t>Nellys</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Yorley</w:t>
      </w:r>
      <w:proofErr w:type="spellEnd"/>
      <w:r w:rsidRPr="005E5A40">
        <w:rPr>
          <w:rFonts w:eastAsia="Times New Roman" w:cs="Times New Roman"/>
          <w:kern w:val="0"/>
          <w:sz w:val="28"/>
          <w:lang w:val="es-CO" w:eastAsia="es-ES"/>
        </w:rPr>
        <w:t xml:space="preserve"> Mosquera Murray.</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T-529.912: Flor Alba Mosquera Salazar y </w:t>
      </w:r>
      <w:proofErr w:type="spellStart"/>
      <w:r w:rsidRPr="005E5A40">
        <w:rPr>
          <w:rFonts w:eastAsia="Times New Roman" w:cs="Times New Roman"/>
          <w:kern w:val="0"/>
          <w:sz w:val="28"/>
          <w:lang w:val="es-CO" w:eastAsia="es-ES"/>
        </w:rPr>
        <w:t>Yarisa</w:t>
      </w:r>
      <w:proofErr w:type="spellEnd"/>
      <w:r w:rsidRPr="005E5A40">
        <w:rPr>
          <w:rFonts w:eastAsia="Times New Roman" w:cs="Times New Roman"/>
          <w:kern w:val="0"/>
          <w:sz w:val="28"/>
          <w:lang w:val="es-CO" w:eastAsia="es-ES"/>
        </w:rPr>
        <w:t xml:space="preserve"> Córdoba Mosquera.</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T-529.913: </w:t>
      </w:r>
      <w:proofErr w:type="spellStart"/>
      <w:r w:rsidRPr="005E5A40">
        <w:rPr>
          <w:rFonts w:eastAsia="Times New Roman" w:cs="Times New Roman"/>
          <w:kern w:val="0"/>
          <w:sz w:val="28"/>
          <w:lang w:val="es-CO" w:eastAsia="es-ES"/>
        </w:rPr>
        <w:t>Fidelina</w:t>
      </w:r>
      <w:proofErr w:type="spellEnd"/>
      <w:r w:rsidRPr="005E5A40">
        <w:rPr>
          <w:rFonts w:eastAsia="Times New Roman" w:cs="Times New Roman"/>
          <w:kern w:val="0"/>
          <w:sz w:val="28"/>
          <w:lang w:val="es-CO" w:eastAsia="es-ES"/>
        </w:rPr>
        <w:t xml:space="preserve"> Torres Mena y </w:t>
      </w:r>
      <w:proofErr w:type="spellStart"/>
      <w:r w:rsidRPr="005E5A40">
        <w:rPr>
          <w:rFonts w:eastAsia="Times New Roman" w:cs="Times New Roman"/>
          <w:kern w:val="0"/>
          <w:sz w:val="28"/>
          <w:lang w:val="es-CO" w:eastAsia="es-ES"/>
        </w:rPr>
        <w:t>Luiciano</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Yuslei</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Yanit</w:t>
      </w:r>
      <w:proofErr w:type="spellEnd"/>
      <w:r w:rsidRPr="005E5A40">
        <w:rPr>
          <w:rFonts w:eastAsia="Times New Roman" w:cs="Times New Roman"/>
          <w:kern w:val="0"/>
          <w:sz w:val="28"/>
          <w:lang w:val="es-CO" w:eastAsia="es-ES"/>
        </w:rPr>
        <w:t xml:space="preserve">, Luciano, </w:t>
      </w:r>
      <w:proofErr w:type="spellStart"/>
      <w:r w:rsidRPr="005E5A40">
        <w:rPr>
          <w:rFonts w:eastAsia="Times New Roman" w:cs="Times New Roman"/>
          <w:kern w:val="0"/>
          <w:sz w:val="28"/>
          <w:lang w:val="es-CO" w:eastAsia="es-ES"/>
        </w:rPr>
        <w:t>Lufredys</w:t>
      </w:r>
      <w:proofErr w:type="spellEnd"/>
      <w:r w:rsidRPr="005E5A40">
        <w:rPr>
          <w:rFonts w:eastAsia="Times New Roman" w:cs="Times New Roman"/>
          <w:kern w:val="0"/>
          <w:sz w:val="28"/>
          <w:lang w:val="es-CO" w:eastAsia="es-ES"/>
        </w:rPr>
        <w:t xml:space="preserve">, Nelly Stella y </w:t>
      </w:r>
      <w:proofErr w:type="spellStart"/>
      <w:r w:rsidRPr="005E5A40">
        <w:rPr>
          <w:rFonts w:eastAsia="Times New Roman" w:cs="Times New Roman"/>
          <w:kern w:val="0"/>
          <w:sz w:val="28"/>
          <w:lang w:val="es-CO" w:eastAsia="es-ES"/>
        </w:rPr>
        <w:t>Evelidis</w:t>
      </w:r>
      <w:proofErr w:type="spellEnd"/>
      <w:r w:rsidRPr="005E5A40">
        <w:rPr>
          <w:rFonts w:eastAsia="Times New Roman" w:cs="Times New Roman"/>
          <w:kern w:val="0"/>
          <w:sz w:val="28"/>
          <w:lang w:val="es-CO" w:eastAsia="es-ES"/>
        </w:rPr>
        <w:t xml:space="preserve"> Cuesta Torres y Luciano Cuesta Denis.</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T-529.914: Fanny Palacios Martínez y Eusebio Córdoba Mosquera, </w:t>
      </w:r>
      <w:proofErr w:type="spellStart"/>
      <w:r w:rsidRPr="005E5A40">
        <w:rPr>
          <w:rFonts w:eastAsia="Times New Roman" w:cs="Times New Roman"/>
          <w:kern w:val="0"/>
          <w:sz w:val="28"/>
          <w:lang w:val="es-CO" w:eastAsia="es-ES"/>
        </w:rPr>
        <w:t>Senobia</w:t>
      </w:r>
      <w:proofErr w:type="spellEnd"/>
      <w:r w:rsidRPr="005E5A40">
        <w:rPr>
          <w:rFonts w:eastAsia="Times New Roman" w:cs="Times New Roman"/>
          <w:kern w:val="0"/>
          <w:sz w:val="28"/>
          <w:lang w:val="es-CO" w:eastAsia="es-ES"/>
        </w:rPr>
        <w:t xml:space="preserve">, Rosendo, Manuel Eusebio, Aida Luz, Fanny y </w:t>
      </w:r>
      <w:proofErr w:type="spellStart"/>
      <w:r w:rsidRPr="005E5A40">
        <w:rPr>
          <w:rFonts w:eastAsia="Times New Roman" w:cs="Times New Roman"/>
          <w:kern w:val="0"/>
          <w:sz w:val="28"/>
          <w:lang w:val="es-CO" w:eastAsia="es-ES"/>
        </w:rPr>
        <w:t>Sobenny</w:t>
      </w:r>
      <w:proofErr w:type="spellEnd"/>
      <w:r w:rsidRPr="005E5A40">
        <w:rPr>
          <w:rFonts w:eastAsia="Times New Roman" w:cs="Times New Roman"/>
          <w:kern w:val="0"/>
          <w:sz w:val="28"/>
          <w:lang w:val="es-CO" w:eastAsia="es-ES"/>
        </w:rPr>
        <w:t xml:space="preserve"> Córdoba Palacios, </w:t>
      </w:r>
      <w:proofErr w:type="spellStart"/>
      <w:r w:rsidRPr="005E5A40">
        <w:rPr>
          <w:rFonts w:eastAsia="Times New Roman" w:cs="Times New Roman"/>
          <w:kern w:val="0"/>
          <w:sz w:val="28"/>
          <w:lang w:val="es-CO" w:eastAsia="es-ES"/>
        </w:rPr>
        <w:t>Neysi</w:t>
      </w:r>
      <w:proofErr w:type="spellEnd"/>
      <w:r w:rsidRPr="005E5A40">
        <w:rPr>
          <w:rFonts w:eastAsia="Times New Roman" w:cs="Times New Roman"/>
          <w:kern w:val="0"/>
          <w:sz w:val="28"/>
          <w:lang w:val="es-CO" w:eastAsia="es-ES"/>
        </w:rPr>
        <w:t xml:space="preserve"> Sánchez Córdoba y </w:t>
      </w:r>
      <w:proofErr w:type="spellStart"/>
      <w:r w:rsidRPr="005E5A40">
        <w:rPr>
          <w:rFonts w:eastAsia="Times New Roman" w:cs="Times New Roman"/>
          <w:kern w:val="0"/>
          <w:sz w:val="28"/>
          <w:lang w:val="es-CO" w:eastAsia="es-ES"/>
        </w:rPr>
        <w:t>Yaleisson</w:t>
      </w:r>
      <w:proofErr w:type="spellEnd"/>
      <w:r w:rsidRPr="005E5A40">
        <w:rPr>
          <w:rFonts w:eastAsia="Times New Roman" w:cs="Times New Roman"/>
          <w:kern w:val="0"/>
          <w:sz w:val="28"/>
          <w:lang w:val="es-CO" w:eastAsia="es-ES"/>
        </w:rPr>
        <w:t xml:space="preserve"> Moreno Palacios.</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lastRenderedPageBreak/>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T-529.915: Fanny García Caicedo y Candelario Lemos Rivas, José Antonio Lemos García, </w:t>
      </w:r>
      <w:proofErr w:type="spellStart"/>
      <w:r w:rsidRPr="005E5A40">
        <w:rPr>
          <w:rFonts w:eastAsia="Times New Roman" w:cs="Times New Roman"/>
          <w:kern w:val="0"/>
          <w:sz w:val="28"/>
          <w:lang w:val="es-CO" w:eastAsia="es-ES"/>
        </w:rPr>
        <w:t>Rosibeth</w:t>
      </w:r>
      <w:proofErr w:type="spellEnd"/>
      <w:r w:rsidRPr="005E5A40">
        <w:rPr>
          <w:rFonts w:eastAsia="Times New Roman" w:cs="Times New Roman"/>
          <w:kern w:val="0"/>
          <w:sz w:val="28"/>
          <w:lang w:val="es-CO" w:eastAsia="es-ES"/>
        </w:rPr>
        <w:t xml:space="preserve"> Moreno Robledo y Didier Lemos Caicedo.</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T-529.916: Fabio Córdoba Palacios y Fabiola Córdoba Palacios.</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T-529.917: Domitila </w:t>
      </w:r>
      <w:proofErr w:type="spellStart"/>
      <w:r w:rsidRPr="005E5A40">
        <w:rPr>
          <w:rFonts w:eastAsia="Times New Roman" w:cs="Times New Roman"/>
          <w:kern w:val="0"/>
          <w:sz w:val="28"/>
          <w:lang w:val="es-CO" w:eastAsia="es-ES"/>
        </w:rPr>
        <w:t>Allín</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Chaverra</w:t>
      </w:r>
      <w:proofErr w:type="spellEnd"/>
      <w:r w:rsidRPr="005E5A40">
        <w:rPr>
          <w:rFonts w:eastAsia="Times New Roman" w:cs="Times New Roman"/>
          <w:kern w:val="0"/>
          <w:sz w:val="28"/>
          <w:lang w:val="es-CO" w:eastAsia="es-ES"/>
        </w:rPr>
        <w:t xml:space="preserve"> y </w:t>
      </w:r>
      <w:proofErr w:type="spellStart"/>
      <w:r w:rsidRPr="005E5A40">
        <w:rPr>
          <w:rFonts w:eastAsia="Times New Roman" w:cs="Times New Roman"/>
          <w:kern w:val="0"/>
          <w:sz w:val="28"/>
          <w:lang w:val="es-CO" w:eastAsia="es-ES"/>
        </w:rPr>
        <w:t>Waner</w:t>
      </w:r>
      <w:proofErr w:type="spellEnd"/>
      <w:r w:rsidRPr="005E5A40">
        <w:rPr>
          <w:rFonts w:eastAsia="Times New Roman" w:cs="Times New Roman"/>
          <w:kern w:val="0"/>
          <w:sz w:val="28"/>
          <w:lang w:val="es-CO" w:eastAsia="es-ES"/>
        </w:rPr>
        <w:t xml:space="preserve"> y Elvis </w:t>
      </w:r>
      <w:proofErr w:type="spellStart"/>
      <w:r w:rsidRPr="005E5A40">
        <w:rPr>
          <w:rFonts w:eastAsia="Times New Roman" w:cs="Times New Roman"/>
          <w:kern w:val="0"/>
          <w:sz w:val="28"/>
          <w:lang w:val="es-CO" w:eastAsia="es-ES"/>
        </w:rPr>
        <w:t>Rentería</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Allin</w:t>
      </w:r>
      <w:proofErr w:type="spellEnd"/>
      <w:r w:rsidRPr="005E5A40">
        <w:rPr>
          <w:rFonts w:eastAsia="Times New Roman" w:cs="Times New Roman"/>
          <w:kern w:val="0"/>
          <w:sz w:val="28"/>
          <w:lang w:val="es-CO" w:eastAsia="es-ES"/>
        </w:rPr>
        <w:t>.</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T-529.918: Edelmira Robledo Moya y Gabriel A. Mena Murillo, </w:t>
      </w:r>
      <w:proofErr w:type="spellStart"/>
      <w:r w:rsidRPr="005E5A40">
        <w:rPr>
          <w:rFonts w:eastAsia="Times New Roman" w:cs="Times New Roman"/>
          <w:kern w:val="0"/>
          <w:sz w:val="28"/>
          <w:lang w:val="es-CO" w:eastAsia="es-ES"/>
        </w:rPr>
        <w:t>Elidi</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Yuliana</w:t>
      </w:r>
      <w:proofErr w:type="spellEnd"/>
      <w:r w:rsidRPr="005E5A40">
        <w:rPr>
          <w:rFonts w:eastAsia="Times New Roman" w:cs="Times New Roman"/>
          <w:kern w:val="0"/>
          <w:sz w:val="28"/>
          <w:lang w:val="es-CO" w:eastAsia="es-ES"/>
        </w:rPr>
        <w:t xml:space="preserve"> Rodríguez R. Y Gabriela Mena Palacios.</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T-529.919: Domingo Benítez Mosquera.</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T-529.920: Dominga Benítez de Rodríguez y Hernando Rodríguez Benítez, Luz </w:t>
      </w:r>
      <w:proofErr w:type="spellStart"/>
      <w:r w:rsidRPr="005E5A40">
        <w:rPr>
          <w:rFonts w:eastAsia="Times New Roman" w:cs="Times New Roman"/>
          <w:kern w:val="0"/>
          <w:sz w:val="28"/>
          <w:lang w:val="es-CO" w:eastAsia="es-ES"/>
        </w:rPr>
        <w:t>Dari</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Yirle</w:t>
      </w:r>
      <w:proofErr w:type="spellEnd"/>
      <w:r w:rsidRPr="005E5A40">
        <w:rPr>
          <w:rFonts w:eastAsia="Times New Roman" w:cs="Times New Roman"/>
          <w:kern w:val="0"/>
          <w:sz w:val="28"/>
          <w:lang w:val="es-CO" w:eastAsia="es-ES"/>
        </w:rPr>
        <w:t xml:space="preserve"> Vanesa y </w:t>
      </w:r>
      <w:proofErr w:type="spellStart"/>
      <w:r w:rsidRPr="005E5A40">
        <w:rPr>
          <w:rFonts w:eastAsia="Times New Roman" w:cs="Times New Roman"/>
          <w:kern w:val="0"/>
          <w:sz w:val="28"/>
          <w:lang w:val="es-CO" w:eastAsia="es-ES"/>
        </w:rPr>
        <w:t>Dari</w:t>
      </w:r>
      <w:proofErr w:type="spellEnd"/>
      <w:r w:rsidRPr="005E5A40">
        <w:rPr>
          <w:rFonts w:eastAsia="Times New Roman" w:cs="Times New Roman"/>
          <w:kern w:val="0"/>
          <w:sz w:val="28"/>
          <w:lang w:val="es-CO" w:eastAsia="es-ES"/>
        </w:rPr>
        <w:t xml:space="preserve"> Paola Palacios Benítez.</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T-529.921: Jesusita Palacios Cuesta y  </w:t>
      </w:r>
      <w:proofErr w:type="spellStart"/>
      <w:r w:rsidRPr="005E5A40">
        <w:rPr>
          <w:rFonts w:eastAsia="Times New Roman" w:cs="Times New Roman"/>
          <w:kern w:val="0"/>
          <w:sz w:val="28"/>
          <w:lang w:val="es-CO" w:eastAsia="es-ES"/>
        </w:rPr>
        <w:t>Mirian</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Julian</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Yorlenis</w:t>
      </w:r>
      <w:proofErr w:type="spellEnd"/>
      <w:r w:rsidRPr="005E5A40">
        <w:rPr>
          <w:rFonts w:eastAsia="Times New Roman" w:cs="Times New Roman"/>
          <w:kern w:val="0"/>
          <w:sz w:val="28"/>
          <w:lang w:val="es-CO" w:eastAsia="es-ES"/>
        </w:rPr>
        <w:t xml:space="preserve">, Jesús Antonio, Yaneth Paola y </w:t>
      </w:r>
      <w:proofErr w:type="spellStart"/>
      <w:r w:rsidRPr="005E5A40">
        <w:rPr>
          <w:rFonts w:eastAsia="Times New Roman" w:cs="Times New Roman"/>
          <w:kern w:val="0"/>
          <w:sz w:val="28"/>
          <w:lang w:val="es-CO" w:eastAsia="es-ES"/>
        </w:rPr>
        <w:t>Juán</w:t>
      </w:r>
      <w:proofErr w:type="spellEnd"/>
      <w:r w:rsidRPr="005E5A40">
        <w:rPr>
          <w:rFonts w:eastAsia="Times New Roman" w:cs="Times New Roman"/>
          <w:kern w:val="0"/>
          <w:sz w:val="28"/>
          <w:lang w:val="es-CO" w:eastAsia="es-ES"/>
        </w:rPr>
        <w:t xml:space="preserve"> Carlos Rodríguez Palacios y </w:t>
      </w:r>
      <w:proofErr w:type="spellStart"/>
      <w:r w:rsidRPr="005E5A40">
        <w:rPr>
          <w:rFonts w:eastAsia="Times New Roman" w:cs="Times New Roman"/>
          <w:kern w:val="0"/>
          <w:sz w:val="28"/>
          <w:lang w:val="es-CO" w:eastAsia="es-ES"/>
        </w:rPr>
        <w:t>Maria</w:t>
      </w:r>
      <w:proofErr w:type="spellEnd"/>
      <w:r w:rsidRPr="005E5A40">
        <w:rPr>
          <w:rFonts w:eastAsia="Times New Roman" w:cs="Times New Roman"/>
          <w:kern w:val="0"/>
          <w:sz w:val="28"/>
          <w:lang w:val="es-CO" w:eastAsia="es-ES"/>
        </w:rPr>
        <w:t xml:space="preserve"> Santo Lozano Aguilar.</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T-529.922: </w:t>
      </w:r>
      <w:proofErr w:type="spellStart"/>
      <w:r w:rsidRPr="005E5A40">
        <w:rPr>
          <w:rFonts w:eastAsia="Times New Roman" w:cs="Times New Roman"/>
          <w:kern w:val="0"/>
          <w:sz w:val="28"/>
          <w:lang w:val="es-CO" w:eastAsia="es-ES"/>
        </w:rPr>
        <w:t>Saul</w:t>
      </w:r>
      <w:proofErr w:type="spellEnd"/>
      <w:r w:rsidRPr="005E5A40">
        <w:rPr>
          <w:rFonts w:eastAsia="Times New Roman" w:cs="Times New Roman"/>
          <w:kern w:val="0"/>
          <w:sz w:val="28"/>
          <w:lang w:val="es-CO" w:eastAsia="es-ES"/>
        </w:rPr>
        <w:t xml:space="preserve"> Santos </w:t>
      </w:r>
      <w:proofErr w:type="spellStart"/>
      <w:r w:rsidRPr="005E5A40">
        <w:rPr>
          <w:rFonts w:eastAsia="Times New Roman" w:cs="Times New Roman"/>
          <w:kern w:val="0"/>
          <w:sz w:val="28"/>
          <w:lang w:val="es-CO" w:eastAsia="es-ES"/>
        </w:rPr>
        <w:t>Baldrich</w:t>
      </w:r>
      <w:proofErr w:type="spellEnd"/>
      <w:r w:rsidRPr="005E5A40">
        <w:rPr>
          <w:rFonts w:eastAsia="Times New Roman" w:cs="Times New Roman"/>
          <w:kern w:val="0"/>
          <w:sz w:val="28"/>
          <w:lang w:val="es-CO" w:eastAsia="es-ES"/>
        </w:rPr>
        <w:t xml:space="preserve"> y Kevin Andrés Mena Palacios, </w:t>
      </w:r>
      <w:proofErr w:type="spellStart"/>
      <w:r w:rsidRPr="005E5A40">
        <w:rPr>
          <w:rFonts w:eastAsia="Times New Roman" w:cs="Times New Roman"/>
          <w:kern w:val="0"/>
          <w:sz w:val="28"/>
          <w:lang w:val="es-CO" w:eastAsia="es-ES"/>
        </w:rPr>
        <w:t>Saul</w:t>
      </w:r>
      <w:proofErr w:type="spellEnd"/>
      <w:r w:rsidRPr="005E5A40">
        <w:rPr>
          <w:rFonts w:eastAsia="Times New Roman" w:cs="Times New Roman"/>
          <w:kern w:val="0"/>
          <w:sz w:val="28"/>
          <w:lang w:val="es-CO" w:eastAsia="es-ES"/>
        </w:rPr>
        <w:t xml:space="preserve"> Santos </w:t>
      </w:r>
      <w:proofErr w:type="spellStart"/>
      <w:r w:rsidRPr="005E5A40">
        <w:rPr>
          <w:rFonts w:eastAsia="Times New Roman" w:cs="Times New Roman"/>
          <w:kern w:val="0"/>
          <w:sz w:val="28"/>
          <w:lang w:val="es-CO" w:eastAsia="es-ES"/>
        </w:rPr>
        <w:t>Beldrich</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Saul</w:t>
      </w:r>
      <w:proofErr w:type="spellEnd"/>
      <w:r w:rsidRPr="005E5A40">
        <w:rPr>
          <w:rFonts w:eastAsia="Times New Roman" w:cs="Times New Roman"/>
          <w:kern w:val="0"/>
          <w:sz w:val="28"/>
          <w:lang w:val="es-CO" w:eastAsia="es-ES"/>
        </w:rPr>
        <w:t xml:space="preserve"> Santos Flórez,  Pedro José Santos </w:t>
      </w:r>
      <w:proofErr w:type="spellStart"/>
      <w:r w:rsidRPr="005E5A40">
        <w:rPr>
          <w:rFonts w:eastAsia="Times New Roman" w:cs="Times New Roman"/>
          <w:kern w:val="0"/>
          <w:sz w:val="28"/>
          <w:lang w:val="es-CO" w:eastAsia="es-ES"/>
        </w:rPr>
        <w:t>Florez</w:t>
      </w:r>
      <w:proofErr w:type="spellEnd"/>
      <w:r w:rsidRPr="005E5A40">
        <w:rPr>
          <w:rFonts w:eastAsia="Times New Roman" w:cs="Times New Roman"/>
          <w:kern w:val="0"/>
          <w:sz w:val="28"/>
          <w:lang w:val="es-CO" w:eastAsia="es-ES"/>
        </w:rPr>
        <w:t xml:space="preserve">, Marisela Ramos </w:t>
      </w:r>
      <w:proofErr w:type="spellStart"/>
      <w:r w:rsidRPr="005E5A40">
        <w:rPr>
          <w:rFonts w:eastAsia="Times New Roman" w:cs="Times New Roman"/>
          <w:kern w:val="0"/>
          <w:sz w:val="28"/>
          <w:lang w:val="es-CO" w:eastAsia="es-ES"/>
        </w:rPr>
        <w:t>Florez</w:t>
      </w:r>
      <w:proofErr w:type="spellEnd"/>
      <w:r w:rsidRPr="005E5A40">
        <w:rPr>
          <w:rFonts w:eastAsia="Times New Roman" w:cs="Times New Roman"/>
          <w:kern w:val="0"/>
          <w:sz w:val="28"/>
          <w:lang w:val="es-CO" w:eastAsia="es-ES"/>
        </w:rPr>
        <w:t xml:space="preserve"> y Karen Marcela González Ramos.</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T-529.923: Jacob Mosquera </w:t>
      </w:r>
      <w:proofErr w:type="spellStart"/>
      <w:r w:rsidRPr="005E5A40">
        <w:rPr>
          <w:rFonts w:eastAsia="Times New Roman" w:cs="Times New Roman"/>
          <w:kern w:val="0"/>
          <w:sz w:val="28"/>
          <w:lang w:val="es-CO" w:eastAsia="es-ES"/>
        </w:rPr>
        <w:t>Orjuela</w:t>
      </w:r>
      <w:proofErr w:type="spellEnd"/>
      <w:r w:rsidRPr="005E5A40">
        <w:rPr>
          <w:rFonts w:eastAsia="Times New Roman" w:cs="Times New Roman"/>
          <w:kern w:val="0"/>
          <w:sz w:val="28"/>
          <w:lang w:val="es-CO" w:eastAsia="es-ES"/>
        </w:rPr>
        <w:t xml:space="preserve"> y Liliana Quinto.</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T-529.924: María Navia Mosquera y Carlos Julio, Martha y Estela Valencia Viana.</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T-529.925: Milis </w:t>
      </w:r>
      <w:proofErr w:type="spellStart"/>
      <w:r w:rsidRPr="005E5A40">
        <w:rPr>
          <w:rFonts w:eastAsia="Times New Roman" w:cs="Times New Roman"/>
          <w:kern w:val="0"/>
          <w:sz w:val="28"/>
          <w:lang w:val="es-CO" w:eastAsia="es-ES"/>
        </w:rPr>
        <w:t>Celmira</w:t>
      </w:r>
      <w:proofErr w:type="spellEnd"/>
      <w:r w:rsidRPr="005E5A40">
        <w:rPr>
          <w:rFonts w:eastAsia="Times New Roman" w:cs="Times New Roman"/>
          <w:kern w:val="0"/>
          <w:sz w:val="28"/>
          <w:lang w:val="es-CO" w:eastAsia="es-ES"/>
        </w:rPr>
        <w:t xml:space="preserve"> Rodríguez Moya y Kevin Felipe Rodríguez Moya.</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T-529.926: Andrés Cuesta </w:t>
      </w:r>
      <w:proofErr w:type="spellStart"/>
      <w:r w:rsidRPr="005E5A40">
        <w:rPr>
          <w:rFonts w:eastAsia="Times New Roman" w:cs="Times New Roman"/>
          <w:kern w:val="0"/>
          <w:sz w:val="28"/>
          <w:lang w:val="es-CO" w:eastAsia="es-ES"/>
        </w:rPr>
        <w:t>Cuesta</w:t>
      </w:r>
      <w:proofErr w:type="spellEnd"/>
      <w:r w:rsidRPr="005E5A40">
        <w:rPr>
          <w:rFonts w:eastAsia="Times New Roman" w:cs="Times New Roman"/>
          <w:kern w:val="0"/>
          <w:sz w:val="28"/>
          <w:lang w:val="es-CO" w:eastAsia="es-ES"/>
        </w:rPr>
        <w:t xml:space="preserve"> y Natividad del Socorro </w:t>
      </w:r>
      <w:proofErr w:type="spellStart"/>
      <w:r w:rsidRPr="005E5A40">
        <w:rPr>
          <w:rFonts w:eastAsia="Times New Roman" w:cs="Times New Roman"/>
          <w:kern w:val="0"/>
          <w:sz w:val="28"/>
          <w:lang w:val="es-CO" w:eastAsia="es-ES"/>
        </w:rPr>
        <w:t>Lanses</w:t>
      </w:r>
      <w:proofErr w:type="spellEnd"/>
      <w:r w:rsidRPr="005E5A40">
        <w:rPr>
          <w:rFonts w:eastAsia="Times New Roman" w:cs="Times New Roman"/>
          <w:kern w:val="0"/>
          <w:sz w:val="28"/>
          <w:lang w:val="es-CO" w:eastAsia="es-ES"/>
        </w:rPr>
        <w:t xml:space="preserve"> Navarro, Andrés, </w:t>
      </w:r>
      <w:proofErr w:type="spellStart"/>
      <w:r w:rsidRPr="005E5A40">
        <w:rPr>
          <w:rFonts w:eastAsia="Times New Roman" w:cs="Times New Roman"/>
          <w:kern w:val="0"/>
          <w:sz w:val="28"/>
          <w:lang w:val="es-CO" w:eastAsia="es-ES"/>
        </w:rPr>
        <w:t>Arley</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Areison</w:t>
      </w:r>
      <w:proofErr w:type="spellEnd"/>
      <w:r w:rsidRPr="005E5A40">
        <w:rPr>
          <w:rFonts w:eastAsia="Times New Roman" w:cs="Times New Roman"/>
          <w:kern w:val="0"/>
          <w:sz w:val="28"/>
          <w:lang w:val="es-CO" w:eastAsia="es-ES"/>
        </w:rPr>
        <w:t xml:space="preserve"> y Ana </w:t>
      </w:r>
      <w:proofErr w:type="spellStart"/>
      <w:r w:rsidRPr="005E5A40">
        <w:rPr>
          <w:rFonts w:eastAsia="Times New Roman" w:cs="Times New Roman"/>
          <w:kern w:val="0"/>
          <w:sz w:val="28"/>
          <w:lang w:val="es-CO" w:eastAsia="es-ES"/>
        </w:rPr>
        <w:t>Yorledis</w:t>
      </w:r>
      <w:proofErr w:type="spellEnd"/>
      <w:r w:rsidRPr="005E5A40">
        <w:rPr>
          <w:rFonts w:eastAsia="Times New Roman" w:cs="Times New Roman"/>
          <w:kern w:val="0"/>
          <w:sz w:val="28"/>
          <w:lang w:val="es-CO" w:eastAsia="es-ES"/>
        </w:rPr>
        <w:t xml:space="preserve"> Cuesta Rodríguez, Miladis, Alex y Ariel Cuesta Lances.</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T-529.927: Isolina Palacio </w:t>
      </w:r>
      <w:proofErr w:type="spellStart"/>
      <w:r w:rsidRPr="005E5A40">
        <w:rPr>
          <w:rFonts w:eastAsia="Times New Roman" w:cs="Times New Roman"/>
          <w:kern w:val="0"/>
          <w:sz w:val="28"/>
          <w:lang w:val="es-CO" w:eastAsia="es-ES"/>
        </w:rPr>
        <w:t>Palacio</w:t>
      </w:r>
      <w:proofErr w:type="spellEnd"/>
      <w:r w:rsidRPr="005E5A40">
        <w:rPr>
          <w:rFonts w:eastAsia="Times New Roman" w:cs="Times New Roman"/>
          <w:kern w:val="0"/>
          <w:sz w:val="28"/>
          <w:lang w:val="es-CO" w:eastAsia="es-ES"/>
        </w:rPr>
        <w:t xml:space="preserve"> y </w:t>
      </w:r>
      <w:proofErr w:type="spellStart"/>
      <w:r w:rsidRPr="005E5A40">
        <w:rPr>
          <w:rFonts w:eastAsia="Times New Roman" w:cs="Times New Roman"/>
          <w:kern w:val="0"/>
          <w:sz w:val="28"/>
          <w:lang w:val="es-CO" w:eastAsia="es-ES"/>
        </w:rPr>
        <w:t>Cerbelión</w:t>
      </w:r>
      <w:proofErr w:type="spellEnd"/>
      <w:r w:rsidRPr="005E5A40">
        <w:rPr>
          <w:rFonts w:eastAsia="Times New Roman" w:cs="Times New Roman"/>
          <w:kern w:val="0"/>
          <w:sz w:val="28"/>
          <w:lang w:val="es-CO" w:eastAsia="es-ES"/>
        </w:rPr>
        <w:t xml:space="preserve"> Palacio Moreno, Mariela, José </w:t>
      </w:r>
      <w:proofErr w:type="spellStart"/>
      <w:r w:rsidRPr="005E5A40">
        <w:rPr>
          <w:rFonts w:eastAsia="Times New Roman" w:cs="Times New Roman"/>
          <w:kern w:val="0"/>
          <w:sz w:val="28"/>
          <w:lang w:val="es-CO" w:eastAsia="es-ES"/>
        </w:rPr>
        <w:t>Arley</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Geiler</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Mayda</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Nelsy</w:t>
      </w:r>
      <w:proofErr w:type="spellEnd"/>
      <w:r w:rsidRPr="005E5A40">
        <w:rPr>
          <w:rFonts w:eastAsia="Times New Roman" w:cs="Times New Roman"/>
          <w:kern w:val="0"/>
          <w:sz w:val="28"/>
          <w:lang w:val="es-CO" w:eastAsia="es-ES"/>
        </w:rPr>
        <w:t xml:space="preserve"> Rocío, Carlos Mario y </w:t>
      </w:r>
      <w:proofErr w:type="spellStart"/>
      <w:r w:rsidRPr="005E5A40">
        <w:rPr>
          <w:rFonts w:eastAsia="Times New Roman" w:cs="Times New Roman"/>
          <w:kern w:val="0"/>
          <w:sz w:val="28"/>
          <w:lang w:val="es-CO" w:eastAsia="es-ES"/>
        </w:rPr>
        <w:t>Wendi</w:t>
      </w:r>
      <w:proofErr w:type="spellEnd"/>
      <w:r w:rsidRPr="005E5A40">
        <w:rPr>
          <w:rFonts w:eastAsia="Times New Roman" w:cs="Times New Roman"/>
          <w:kern w:val="0"/>
          <w:sz w:val="28"/>
          <w:lang w:val="es-CO" w:eastAsia="es-ES"/>
        </w:rPr>
        <w:t xml:space="preserve"> Marcela Palacio </w:t>
      </w:r>
      <w:proofErr w:type="spellStart"/>
      <w:r w:rsidRPr="005E5A40">
        <w:rPr>
          <w:rFonts w:eastAsia="Times New Roman" w:cs="Times New Roman"/>
          <w:kern w:val="0"/>
          <w:sz w:val="28"/>
          <w:lang w:val="es-CO" w:eastAsia="es-ES"/>
        </w:rPr>
        <w:t>Palacio</w:t>
      </w:r>
      <w:proofErr w:type="spellEnd"/>
      <w:r w:rsidRPr="005E5A40">
        <w:rPr>
          <w:rFonts w:eastAsia="Times New Roman" w:cs="Times New Roman"/>
          <w:kern w:val="0"/>
          <w:sz w:val="28"/>
          <w:lang w:val="es-CO" w:eastAsia="es-ES"/>
        </w:rPr>
        <w:t>.</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T-529.928: </w:t>
      </w:r>
      <w:proofErr w:type="spellStart"/>
      <w:r w:rsidRPr="005E5A40">
        <w:rPr>
          <w:rFonts w:eastAsia="Times New Roman" w:cs="Times New Roman"/>
          <w:kern w:val="0"/>
          <w:sz w:val="28"/>
          <w:lang w:val="es-CO" w:eastAsia="es-ES"/>
        </w:rPr>
        <w:t>Yunier</w:t>
      </w:r>
      <w:proofErr w:type="spellEnd"/>
      <w:r w:rsidRPr="005E5A40">
        <w:rPr>
          <w:rFonts w:eastAsia="Times New Roman" w:cs="Times New Roman"/>
          <w:kern w:val="0"/>
          <w:sz w:val="28"/>
          <w:lang w:val="es-CO" w:eastAsia="es-ES"/>
        </w:rPr>
        <w:t xml:space="preserve"> Mosquera Mena y Francisco Mosquera Bejarano.</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lastRenderedPageBreak/>
        <w:t xml:space="preserve">T-529.929: </w:t>
      </w:r>
      <w:proofErr w:type="spellStart"/>
      <w:r w:rsidRPr="005E5A40">
        <w:rPr>
          <w:rFonts w:eastAsia="Times New Roman" w:cs="Times New Roman"/>
          <w:kern w:val="0"/>
          <w:sz w:val="28"/>
          <w:lang w:val="es-CO" w:eastAsia="es-ES"/>
        </w:rPr>
        <w:t>Licenia</w:t>
      </w:r>
      <w:proofErr w:type="spellEnd"/>
      <w:r w:rsidRPr="005E5A40">
        <w:rPr>
          <w:rFonts w:eastAsia="Times New Roman" w:cs="Times New Roman"/>
          <w:kern w:val="0"/>
          <w:sz w:val="28"/>
          <w:lang w:val="es-CO" w:eastAsia="es-ES"/>
        </w:rPr>
        <w:t xml:space="preserve"> Palacios </w:t>
      </w:r>
      <w:proofErr w:type="spellStart"/>
      <w:r w:rsidRPr="005E5A40">
        <w:rPr>
          <w:rFonts w:eastAsia="Times New Roman" w:cs="Times New Roman"/>
          <w:kern w:val="0"/>
          <w:sz w:val="28"/>
          <w:lang w:val="es-CO" w:eastAsia="es-ES"/>
        </w:rPr>
        <w:t>Rentería</w:t>
      </w:r>
      <w:proofErr w:type="spellEnd"/>
      <w:r w:rsidRPr="005E5A40">
        <w:rPr>
          <w:rFonts w:eastAsia="Times New Roman" w:cs="Times New Roman"/>
          <w:kern w:val="0"/>
          <w:sz w:val="28"/>
          <w:lang w:val="es-CO" w:eastAsia="es-ES"/>
        </w:rPr>
        <w:t xml:space="preserve"> y </w:t>
      </w:r>
      <w:proofErr w:type="spellStart"/>
      <w:r w:rsidRPr="005E5A40">
        <w:rPr>
          <w:rFonts w:eastAsia="Times New Roman" w:cs="Times New Roman"/>
          <w:kern w:val="0"/>
          <w:sz w:val="28"/>
          <w:lang w:val="es-CO" w:eastAsia="es-ES"/>
        </w:rPr>
        <w:t>Marlenis</w:t>
      </w:r>
      <w:proofErr w:type="spellEnd"/>
      <w:r w:rsidRPr="005E5A40">
        <w:rPr>
          <w:rFonts w:eastAsia="Times New Roman" w:cs="Times New Roman"/>
          <w:kern w:val="0"/>
          <w:sz w:val="28"/>
          <w:lang w:val="es-CO" w:eastAsia="es-ES"/>
        </w:rPr>
        <w:t xml:space="preserve">, Jorge Enrique y Luz </w:t>
      </w:r>
      <w:proofErr w:type="spellStart"/>
      <w:r w:rsidRPr="005E5A40">
        <w:rPr>
          <w:rFonts w:eastAsia="Times New Roman" w:cs="Times New Roman"/>
          <w:kern w:val="0"/>
          <w:sz w:val="28"/>
          <w:lang w:val="es-CO" w:eastAsia="es-ES"/>
        </w:rPr>
        <w:t>Carmenza</w:t>
      </w:r>
      <w:proofErr w:type="spellEnd"/>
      <w:r w:rsidRPr="005E5A40">
        <w:rPr>
          <w:rFonts w:eastAsia="Times New Roman" w:cs="Times New Roman"/>
          <w:kern w:val="0"/>
          <w:sz w:val="28"/>
          <w:lang w:val="es-CO" w:eastAsia="es-ES"/>
        </w:rPr>
        <w:t xml:space="preserve"> Serna Palacios.</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T-529.930: José Iris García Maturana y  Julia Rosa Velásquez, Jefferson, </w:t>
      </w:r>
      <w:proofErr w:type="spellStart"/>
      <w:r w:rsidRPr="005E5A40">
        <w:rPr>
          <w:rFonts w:eastAsia="Times New Roman" w:cs="Times New Roman"/>
          <w:kern w:val="0"/>
          <w:sz w:val="28"/>
          <w:lang w:val="es-CO" w:eastAsia="es-ES"/>
        </w:rPr>
        <w:t>Jaqueline</w:t>
      </w:r>
      <w:proofErr w:type="spellEnd"/>
      <w:r w:rsidRPr="005E5A40">
        <w:rPr>
          <w:rFonts w:eastAsia="Times New Roman" w:cs="Times New Roman"/>
          <w:kern w:val="0"/>
          <w:sz w:val="28"/>
          <w:lang w:val="es-CO" w:eastAsia="es-ES"/>
        </w:rPr>
        <w:t xml:space="preserve">  y José Iris </w:t>
      </w:r>
      <w:proofErr w:type="spellStart"/>
      <w:r w:rsidRPr="005E5A40">
        <w:rPr>
          <w:rFonts w:eastAsia="Times New Roman" w:cs="Times New Roman"/>
          <w:kern w:val="0"/>
          <w:sz w:val="28"/>
          <w:lang w:val="es-CO" w:eastAsia="es-ES"/>
        </w:rPr>
        <w:t>Garcia</w:t>
      </w:r>
      <w:proofErr w:type="spellEnd"/>
      <w:r w:rsidRPr="005E5A40">
        <w:rPr>
          <w:rFonts w:eastAsia="Times New Roman" w:cs="Times New Roman"/>
          <w:kern w:val="0"/>
          <w:sz w:val="28"/>
          <w:lang w:val="es-CO" w:eastAsia="es-ES"/>
        </w:rPr>
        <w:t xml:space="preserve"> y Gloria </w:t>
      </w:r>
      <w:proofErr w:type="spellStart"/>
      <w:r w:rsidRPr="005E5A40">
        <w:rPr>
          <w:rFonts w:eastAsia="Times New Roman" w:cs="Times New Roman"/>
          <w:kern w:val="0"/>
          <w:sz w:val="28"/>
          <w:lang w:val="es-CO" w:eastAsia="es-ES"/>
        </w:rPr>
        <w:t>Emilsen</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Romaña</w:t>
      </w:r>
      <w:proofErr w:type="spellEnd"/>
      <w:r w:rsidRPr="005E5A40">
        <w:rPr>
          <w:rFonts w:eastAsia="Times New Roman" w:cs="Times New Roman"/>
          <w:kern w:val="0"/>
          <w:sz w:val="28"/>
          <w:lang w:val="es-CO" w:eastAsia="es-ES"/>
        </w:rPr>
        <w:t>.</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T-529.931: </w:t>
      </w:r>
      <w:proofErr w:type="spellStart"/>
      <w:r w:rsidRPr="005E5A40">
        <w:rPr>
          <w:rFonts w:eastAsia="Times New Roman" w:cs="Times New Roman"/>
          <w:kern w:val="0"/>
          <w:sz w:val="28"/>
          <w:lang w:val="es-CO" w:eastAsia="es-ES"/>
        </w:rPr>
        <w:t>Narcilo</w:t>
      </w:r>
      <w:proofErr w:type="spellEnd"/>
      <w:r w:rsidRPr="005E5A40">
        <w:rPr>
          <w:rFonts w:eastAsia="Times New Roman" w:cs="Times New Roman"/>
          <w:kern w:val="0"/>
          <w:sz w:val="28"/>
          <w:lang w:val="es-CO" w:eastAsia="es-ES"/>
        </w:rPr>
        <w:t xml:space="preserve"> Palacios Córdoba y  </w:t>
      </w:r>
      <w:proofErr w:type="spellStart"/>
      <w:r w:rsidRPr="005E5A40">
        <w:rPr>
          <w:rFonts w:eastAsia="Times New Roman" w:cs="Times New Roman"/>
          <w:kern w:val="0"/>
          <w:sz w:val="28"/>
          <w:lang w:val="es-CO" w:eastAsia="es-ES"/>
        </w:rPr>
        <w:t>Cleonilde</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Eulice</w:t>
      </w:r>
      <w:proofErr w:type="spellEnd"/>
      <w:r w:rsidRPr="005E5A40">
        <w:rPr>
          <w:rFonts w:eastAsia="Times New Roman" w:cs="Times New Roman"/>
          <w:kern w:val="0"/>
          <w:sz w:val="28"/>
          <w:lang w:val="es-CO" w:eastAsia="es-ES"/>
        </w:rPr>
        <w:t xml:space="preserve">, Nelson y Sandra Paola Mosquera Palacios, Luz </w:t>
      </w:r>
      <w:proofErr w:type="spellStart"/>
      <w:r w:rsidRPr="005E5A40">
        <w:rPr>
          <w:rFonts w:eastAsia="Times New Roman" w:cs="Times New Roman"/>
          <w:kern w:val="0"/>
          <w:sz w:val="28"/>
          <w:lang w:val="es-CO" w:eastAsia="es-ES"/>
        </w:rPr>
        <w:t>Emilsen</w:t>
      </w:r>
      <w:proofErr w:type="spellEnd"/>
      <w:r w:rsidRPr="005E5A40">
        <w:rPr>
          <w:rFonts w:eastAsia="Times New Roman" w:cs="Times New Roman"/>
          <w:kern w:val="0"/>
          <w:sz w:val="28"/>
          <w:lang w:val="es-CO" w:eastAsia="es-ES"/>
        </w:rPr>
        <w:t xml:space="preserve">, Ana </w:t>
      </w:r>
      <w:proofErr w:type="spellStart"/>
      <w:r w:rsidRPr="005E5A40">
        <w:rPr>
          <w:rFonts w:eastAsia="Times New Roman" w:cs="Times New Roman"/>
          <w:kern w:val="0"/>
          <w:sz w:val="28"/>
          <w:lang w:val="es-CO" w:eastAsia="es-ES"/>
        </w:rPr>
        <w:t>Deivis</w:t>
      </w:r>
      <w:proofErr w:type="spellEnd"/>
      <w:r w:rsidRPr="005E5A40">
        <w:rPr>
          <w:rFonts w:eastAsia="Times New Roman" w:cs="Times New Roman"/>
          <w:kern w:val="0"/>
          <w:sz w:val="28"/>
          <w:lang w:val="es-CO" w:eastAsia="es-ES"/>
        </w:rPr>
        <w:t xml:space="preserve"> Palacios </w:t>
      </w:r>
      <w:proofErr w:type="spellStart"/>
      <w:r w:rsidRPr="005E5A40">
        <w:rPr>
          <w:rFonts w:eastAsia="Times New Roman" w:cs="Times New Roman"/>
          <w:kern w:val="0"/>
          <w:sz w:val="28"/>
          <w:lang w:val="es-CO" w:eastAsia="es-ES"/>
        </w:rPr>
        <w:t>Martíenz</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Maria</w:t>
      </w:r>
      <w:proofErr w:type="spellEnd"/>
      <w:r w:rsidRPr="005E5A40">
        <w:rPr>
          <w:rFonts w:eastAsia="Times New Roman" w:cs="Times New Roman"/>
          <w:kern w:val="0"/>
          <w:sz w:val="28"/>
          <w:lang w:val="es-CO" w:eastAsia="es-ES"/>
        </w:rPr>
        <w:t xml:space="preserve"> Rosario Mosquera Córdoba y </w:t>
      </w:r>
      <w:proofErr w:type="spellStart"/>
      <w:r w:rsidRPr="005E5A40">
        <w:rPr>
          <w:rFonts w:eastAsia="Times New Roman" w:cs="Times New Roman"/>
          <w:kern w:val="0"/>
          <w:sz w:val="28"/>
          <w:lang w:val="es-CO" w:eastAsia="es-ES"/>
        </w:rPr>
        <w:t>Juán</w:t>
      </w:r>
      <w:proofErr w:type="spellEnd"/>
      <w:r w:rsidRPr="005E5A40">
        <w:rPr>
          <w:rFonts w:eastAsia="Times New Roman" w:cs="Times New Roman"/>
          <w:kern w:val="0"/>
          <w:sz w:val="28"/>
          <w:lang w:val="es-CO" w:eastAsia="es-ES"/>
        </w:rPr>
        <w:t xml:space="preserve"> Bautista Palacios Córdoba.</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T-529.932: Yaneth Mosquera </w:t>
      </w:r>
      <w:proofErr w:type="spellStart"/>
      <w:r w:rsidRPr="005E5A40">
        <w:rPr>
          <w:rFonts w:eastAsia="Times New Roman" w:cs="Times New Roman"/>
          <w:kern w:val="0"/>
          <w:sz w:val="28"/>
          <w:lang w:val="es-CO" w:eastAsia="es-ES"/>
        </w:rPr>
        <w:t>Mosquera</w:t>
      </w:r>
      <w:proofErr w:type="spellEnd"/>
      <w:r w:rsidRPr="005E5A40">
        <w:rPr>
          <w:rFonts w:eastAsia="Times New Roman" w:cs="Times New Roman"/>
          <w:kern w:val="0"/>
          <w:sz w:val="28"/>
          <w:lang w:val="es-CO" w:eastAsia="es-ES"/>
        </w:rPr>
        <w:t xml:space="preserve"> y  </w:t>
      </w:r>
      <w:proofErr w:type="spellStart"/>
      <w:r w:rsidRPr="005E5A40">
        <w:rPr>
          <w:rFonts w:eastAsia="Times New Roman" w:cs="Times New Roman"/>
          <w:kern w:val="0"/>
          <w:sz w:val="28"/>
          <w:lang w:val="es-CO" w:eastAsia="es-ES"/>
        </w:rPr>
        <w:t>Yarleidy</w:t>
      </w:r>
      <w:proofErr w:type="spellEnd"/>
      <w:r w:rsidRPr="005E5A40">
        <w:rPr>
          <w:rFonts w:eastAsia="Times New Roman" w:cs="Times New Roman"/>
          <w:kern w:val="0"/>
          <w:sz w:val="28"/>
          <w:lang w:val="es-CO" w:eastAsia="es-ES"/>
        </w:rPr>
        <w:t xml:space="preserve"> Moreno Mosquera.</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T-529.933: Betty del Carmen Ramírez </w:t>
      </w:r>
      <w:proofErr w:type="spellStart"/>
      <w:r w:rsidRPr="005E5A40">
        <w:rPr>
          <w:rFonts w:eastAsia="Times New Roman" w:cs="Times New Roman"/>
          <w:kern w:val="0"/>
          <w:sz w:val="28"/>
          <w:lang w:val="es-CO" w:eastAsia="es-ES"/>
        </w:rPr>
        <w:t>Cordoba</w:t>
      </w:r>
      <w:proofErr w:type="spellEnd"/>
      <w:r w:rsidRPr="005E5A40">
        <w:rPr>
          <w:rFonts w:eastAsia="Times New Roman" w:cs="Times New Roman"/>
          <w:kern w:val="0"/>
          <w:sz w:val="28"/>
          <w:lang w:val="es-CO" w:eastAsia="es-ES"/>
        </w:rPr>
        <w:t xml:space="preserve"> y Manuel Benito Ramírez Córdoba, Margarita Palacio Ramírez, Rubén </w:t>
      </w:r>
      <w:proofErr w:type="spellStart"/>
      <w:r w:rsidRPr="005E5A40">
        <w:rPr>
          <w:rFonts w:eastAsia="Times New Roman" w:cs="Times New Roman"/>
          <w:kern w:val="0"/>
          <w:sz w:val="28"/>
          <w:lang w:val="es-CO" w:eastAsia="es-ES"/>
        </w:rPr>
        <w:t>Dario</w:t>
      </w:r>
      <w:proofErr w:type="spellEnd"/>
      <w:r w:rsidRPr="005E5A40">
        <w:rPr>
          <w:rFonts w:eastAsia="Times New Roman" w:cs="Times New Roman"/>
          <w:kern w:val="0"/>
          <w:sz w:val="28"/>
          <w:lang w:val="es-CO" w:eastAsia="es-ES"/>
        </w:rPr>
        <w:t xml:space="preserve"> Palacio Ramírez y </w:t>
      </w:r>
      <w:proofErr w:type="spellStart"/>
      <w:r w:rsidRPr="005E5A40">
        <w:rPr>
          <w:rFonts w:eastAsia="Times New Roman" w:cs="Times New Roman"/>
          <w:kern w:val="0"/>
          <w:sz w:val="28"/>
          <w:lang w:val="es-CO" w:eastAsia="es-ES"/>
        </w:rPr>
        <w:t>Yanersy</w:t>
      </w:r>
      <w:proofErr w:type="spellEnd"/>
      <w:r w:rsidRPr="005E5A40">
        <w:rPr>
          <w:rFonts w:eastAsia="Times New Roman" w:cs="Times New Roman"/>
          <w:kern w:val="0"/>
          <w:sz w:val="28"/>
          <w:lang w:val="es-CO" w:eastAsia="es-ES"/>
        </w:rPr>
        <w:t xml:space="preserve"> Lemus </w:t>
      </w:r>
      <w:proofErr w:type="spellStart"/>
      <w:r w:rsidRPr="005E5A40">
        <w:rPr>
          <w:rFonts w:eastAsia="Times New Roman" w:cs="Times New Roman"/>
          <w:kern w:val="0"/>
          <w:sz w:val="28"/>
          <w:lang w:val="es-CO" w:eastAsia="es-ES"/>
        </w:rPr>
        <w:t>Rentería</w:t>
      </w:r>
      <w:proofErr w:type="spellEnd"/>
      <w:r w:rsidRPr="005E5A40">
        <w:rPr>
          <w:rFonts w:eastAsia="Times New Roman" w:cs="Times New Roman"/>
          <w:kern w:val="0"/>
          <w:sz w:val="28"/>
          <w:lang w:val="es-CO" w:eastAsia="es-ES"/>
        </w:rPr>
        <w:t>.</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T-529.934: Leila </w:t>
      </w:r>
      <w:proofErr w:type="spellStart"/>
      <w:r w:rsidRPr="005E5A40">
        <w:rPr>
          <w:rFonts w:eastAsia="Times New Roman" w:cs="Times New Roman"/>
          <w:kern w:val="0"/>
          <w:sz w:val="28"/>
          <w:lang w:val="es-CO" w:eastAsia="es-ES"/>
        </w:rPr>
        <w:t>Algumedo</w:t>
      </w:r>
      <w:proofErr w:type="spellEnd"/>
      <w:r w:rsidRPr="005E5A40">
        <w:rPr>
          <w:rFonts w:eastAsia="Times New Roman" w:cs="Times New Roman"/>
          <w:kern w:val="0"/>
          <w:sz w:val="28"/>
          <w:lang w:val="es-CO" w:eastAsia="es-ES"/>
        </w:rPr>
        <w:t xml:space="preserve"> Cuesta y </w:t>
      </w:r>
      <w:proofErr w:type="spellStart"/>
      <w:r w:rsidRPr="005E5A40">
        <w:rPr>
          <w:rFonts w:eastAsia="Times New Roman" w:cs="Times New Roman"/>
          <w:kern w:val="0"/>
          <w:sz w:val="28"/>
          <w:lang w:val="es-CO" w:eastAsia="es-ES"/>
        </w:rPr>
        <w:t>Elcy</w:t>
      </w:r>
      <w:proofErr w:type="spellEnd"/>
      <w:r w:rsidRPr="005E5A40">
        <w:rPr>
          <w:rFonts w:eastAsia="Times New Roman" w:cs="Times New Roman"/>
          <w:kern w:val="0"/>
          <w:sz w:val="28"/>
          <w:lang w:val="es-CO" w:eastAsia="es-ES"/>
        </w:rPr>
        <w:t xml:space="preserve">, Héctor Rodolfo, </w:t>
      </w:r>
      <w:proofErr w:type="spellStart"/>
      <w:r w:rsidRPr="005E5A40">
        <w:rPr>
          <w:rFonts w:eastAsia="Times New Roman" w:cs="Times New Roman"/>
          <w:kern w:val="0"/>
          <w:sz w:val="28"/>
          <w:lang w:val="es-CO" w:eastAsia="es-ES"/>
        </w:rPr>
        <w:t>Yefer</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Yesid</w:t>
      </w:r>
      <w:proofErr w:type="spellEnd"/>
      <w:r w:rsidRPr="005E5A40">
        <w:rPr>
          <w:rFonts w:eastAsia="Times New Roman" w:cs="Times New Roman"/>
          <w:kern w:val="0"/>
          <w:sz w:val="28"/>
          <w:lang w:val="es-CO" w:eastAsia="es-ES"/>
        </w:rPr>
        <w:t xml:space="preserve"> y Cristina Alberto Mena </w:t>
      </w:r>
      <w:proofErr w:type="spellStart"/>
      <w:r w:rsidRPr="005E5A40">
        <w:rPr>
          <w:rFonts w:eastAsia="Times New Roman" w:cs="Times New Roman"/>
          <w:kern w:val="0"/>
          <w:sz w:val="28"/>
          <w:lang w:val="es-CO" w:eastAsia="es-ES"/>
        </w:rPr>
        <w:t>Algumedo</w:t>
      </w:r>
      <w:proofErr w:type="spellEnd"/>
      <w:r w:rsidRPr="005E5A40">
        <w:rPr>
          <w:rFonts w:eastAsia="Times New Roman" w:cs="Times New Roman"/>
          <w:kern w:val="0"/>
          <w:sz w:val="28"/>
          <w:lang w:val="es-CO" w:eastAsia="es-ES"/>
        </w:rPr>
        <w:t>.</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T-529.935: Luz </w:t>
      </w:r>
      <w:proofErr w:type="spellStart"/>
      <w:r w:rsidRPr="005E5A40">
        <w:rPr>
          <w:rFonts w:eastAsia="Times New Roman" w:cs="Times New Roman"/>
          <w:kern w:val="0"/>
          <w:sz w:val="28"/>
          <w:lang w:val="es-CO" w:eastAsia="es-ES"/>
        </w:rPr>
        <w:t>Mery</w:t>
      </w:r>
      <w:proofErr w:type="spellEnd"/>
      <w:r w:rsidRPr="005E5A40">
        <w:rPr>
          <w:rFonts w:eastAsia="Times New Roman" w:cs="Times New Roman"/>
          <w:kern w:val="0"/>
          <w:sz w:val="28"/>
          <w:lang w:val="es-CO" w:eastAsia="es-ES"/>
        </w:rPr>
        <w:t xml:space="preserve"> Quinto Murillo y </w:t>
      </w:r>
      <w:proofErr w:type="spellStart"/>
      <w:r w:rsidRPr="005E5A40">
        <w:rPr>
          <w:rFonts w:eastAsia="Times New Roman" w:cs="Times New Roman"/>
          <w:kern w:val="0"/>
          <w:sz w:val="28"/>
          <w:lang w:val="es-CO" w:eastAsia="es-ES"/>
        </w:rPr>
        <w:t>Juán</w:t>
      </w:r>
      <w:proofErr w:type="spellEnd"/>
      <w:r w:rsidRPr="005E5A40">
        <w:rPr>
          <w:rFonts w:eastAsia="Times New Roman" w:cs="Times New Roman"/>
          <w:kern w:val="0"/>
          <w:sz w:val="28"/>
          <w:lang w:val="es-CO" w:eastAsia="es-ES"/>
        </w:rPr>
        <w:t xml:space="preserve"> Carlos Martínez Quinto,  </w:t>
      </w:r>
      <w:proofErr w:type="spellStart"/>
      <w:r w:rsidRPr="005E5A40">
        <w:rPr>
          <w:rFonts w:eastAsia="Times New Roman" w:cs="Times New Roman"/>
          <w:kern w:val="0"/>
          <w:sz w:val="28"/>
          <w:lang w:val="es-CO" w:eastAsia="es-ES"/>
        </w:rPr>
        <w:t>Yomar</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Stiwar</w:t>
      </w:r>
      <w:proofErr w:type="spellEnd"/>
      <w:r w:rsidRPr="005E5A40">
        <w:rPr>
          <w:rFonts w:eastAsia="Times New Roman" w:cs="Times New Roman"/>
          <w:kern w:val="0"/>
          <w:sz w:val="28"/>
          <w:lang w:val="es-CO" w:eastAsia="es-ES"/>
        </w:rPr>
        <w:t xml:space="preserve"> y Carlos Enrique Quinto Murillo y Claudio Martínez Durán.</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T-529.936: Matilde </w:t>
      </w:r>
      <w:proofErr w:type="spellStart"/>
      <w:r w:rsidRPr="005E5A40">
        <w:rPr>
          <w:rFonts w:eastAsia="Times New Roman" w:cs="Times New Roman"/>
          <w:kern w:val="0"/>
          <w:sz w:val="28"/>
          <w:lang w:val="es-CO" w:eastAsia="es-ES"/>
        </w:rPr>
        <w:t>Argumedo</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Romaña</w:t>
      </w:r>
      <w:proofErr w:type="spellEnd"/>
      <w:r w:rsidRPr="005E5A40">
        <w:rPr>
          <w:rFonts w:eastAsia="Times New Roman" w:cs="Times New Roman"/>
          <w:kern w:val="0"/>
          <w:sz w:val="28"/>
          <w:lang w:val="es-CO" w:eastAsia="es-ES"/>
        </w:rPr>
        <w:t xml:space="preserve"> y Carlos Andrés Palacio </w:t>
      </w:r>
      <w:proofErr w:type="spellStart"/>
      <w:r w:rsidRPr="005E5A40">
        <w:rPr>
          <w:rFonts w:eastAsia="Times New Roman" w:cs="Times New Roman"/>
          <w:kern w:val="0"/>
          <w:sz w:val="28"/>
          <w:lang w:val="es-CO" w:eastAsia="es-ES"/>
        </w:rPr>
        <w:t>Argumedo</w:t>
      </w:r>
      <w:proofErr w:type="spellEnd"/>
      <w:r w:rsidRPr="005E5A40">
        <w:rPr>
          <w:rFonts w:eastAsia="Times New Roman" w:cs="Times New Roman"/>
          <w:kern w:val="0"/>
          <w:sz w:val="28"/>
          <w:lang w:val="es-CO" w:eastAsia="es-ES"/>
        </w:rPr>
        <w:t>.</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T-529.937: Matilde Gutiérrez </w:t>
      </w:r>
      <w:proofErr w:type="spellStart"/>
      <w:r w:rsidRPr="005E5A40">
        <w:rPr>
          <w:rFonts w:eastAsia="Times New Roman" w:cs="Times New Roman"/>
          <w:kern w:val="0"/>
          <w:sz w:val="28"/>
          <w:lang w:val="es-CO" w:eastAsia="es-ES"/>
        </w:rPr>
        <w:t>Chaverra</w:t>
      </w:r>
      <w:proofErr w:type="spellEnd"/>
      <w:r w:rsidRPr="005E5A40">
        <w:rPr>
          <w:rFonts w:eastAsia="Times New Roman" w:cs="Times New Roman"/>
          <w:kern w:val="0"/>
          <w:sz w:val="28"/>
          <w:lang w:val="es-CO" w:eastAsia="es-ES"/>
        </w:rPr>
        <w:t xml:space="preserve"> y Arnulfo </w:t>
      </w:r>
      <w:proofErr w:type="spellStart"/>
      <w:r w:rsidRPr="005E5A40">
        <w:rPr>
          <w:rFonts w:eastAsia="Times New Roman" w:cs="Times New Roman"/>
          <w:kern w:val="0"/>
          <w:sz w:val="28"/>
          <w:lang w:val="es-CO" w:eastAsia="es-ES"/>
        </w:rPr>
        <w:t>Argumedo</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Blandon</w:t>
      </w:r>
      <w:proofErr w:type="spellEnd"/>
      <w:r w:rsidRPr="005E5A40">
        <w:rPr>
          <w:rFonts w:eastAsia="Times New Roman" w:cs="Times New Roman"/>
          <w:kern w:val="0"/>
          <w:sz w:val="28"/>
          <w:lang w:val="es-CO" w:eastAsia="es-ES"/>
        </w:rPr>
        <w:t xml:space="preserve">, Diana Marcela, Juan David, </w:t>
      </w:r>
      <w:proofErr w:type="spellStart"/>
      <w:r w:rsidRPr="005E5A40">
        <w:rPr>
          <w:rFonts w:eastAsia="Times New Roman" w:cs="Times New Roman"/>
          <w:kern w:val="0"/>
          <w:sz w:val="28"/>
          <w:lang w:val="es-CO" w:eastAsia="es-ES"/>
        </w:rPr>
        <w:t>Edinson</w:t>
      </w:r>
      <w:proofErr w:type="spellEnd"/>
      <w:r w:rsidRPr="005E5A40">
        <w:rPr>
          <w:rFonts w:eastAsia="Times New Roman" w:cs="Times New Roman"/>
          <w:kern w:val="0"/>
          <w:sz w:val="28"/>
          <w:lang w:val="es-CO" w:eastAsia="es-ES"/>
        </w:rPr>
        <w:t xml:space="preserve"> y Heidi Milena </w:t>
      </w:r>
      <w:proofErr w:type="spellStart"/>
      <w:r w:rsidRPr="005E5A40">
        <w:rPr>
          <w:rFonts w:eastAsia="Times New Roman" w:cs="Times New Roman"/>
          <w:kern w:val="0"/>
          <w:sz w:val="28"/>
          <w:lang w:val="es-CO" w:eastAsia="es-ES"/>
        </w:rPr>
        <w:t>Argumedo</w:t>
      </w:r>
      <w:proofErr w:type="spellEnd"/>
      <w:r w:rsidRPr="005E5A40">
        <w:rPr>
          <w:rFonts w:eastAsia="Times New Roman" w:cs="Times New Roman"/>
          <w:kern w:val="0"/>
          <w:sz w:val="28"/>
          <w:lang w:val="es-CO" w:eastAsia="es-ES"/>
        </w:rPr>
        <w:t xml:space="preserve"> Gutiérrez.</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T-529.938:</w:t>
      </w:r>
      <w:r w:rsidRPr="005E5A40">
        <w:rPr>
          <w:rFonts w:eastAsia="Times New Roman" w:cs="Times New Roman"/>
          <w:kern w:val="0"/>
          <w:sz w:val="28"/>
          <w:szCs w:val="28"/>
          <w:lang w:val="es-CO" w:eastAsia="es-ES"/>
        </w:rPr>
        <w:t xml:space="preserve"> </w:t>
      </w:r>
      <w:r w:rsidRPr="005E5A40">
        <w:rPr>
          <w:rFonts w:eastAsia="Times New Roman" w:cs="Times New Roman"/>
          <w:kern w:val="0"/>
          <w:sz w:val="28"/>
          <w:lang w:val="es-CO" w:eastAsia="es-ES"/>
        </w:rPr>
        <w:t xml:space="preserve">Juan Alberto Mosquera </w:t>
      </w:r>
      <w:proofErr w:type="spellStart"/>
      <w:r w:rsidRPr="005E5A40">
        <w:rPr>
          <w:rFonts w:eastAsia="Times New Roman" w:cs="Times New Roman"/>
          <w:kern w:val="0"/>
          <w:sz w:val="28"/>
          <w:lang w:val="es-CO" w:eastAsia="es-ES"/>
        </w:rPr>
        <w:t>Mosquera</w:t>
      </w:r>
      <w:proofErr w:type="spellEnd"/>
      <w:r w:rsidRPr="005E5A40">
        <w:rPr>
          <w:rFonts w:eastAsia="Times New Roman" w:cs="Times New Roman"/>
          <w:kern w:val="0"/>
          <w:sz w:val="28"/>
          <w:lang w:val="es-CO" w:eastAsia="es-ES"/>
        </w:rPr>
        <w:t xml:space="preserve"> y Carmen Custodia Mena Santos, Catherine y Oscar Alberto Santos Mena y </w:t>
      </w:r>
      <w:proofErr w:type="spellStart"/>
      <w:r w:rsidRPr="005E5A40">
        <w:rPr>
          <w:rFonts w:eastAsia="Times New Roman" w:cs="Times New Roman"/>
          <w:kern w:val="0"/>
          <w:sz w:val="28"/>
          <w:lang w:val="es-CO" w:eastAsia="es-ES"/>
        </w:rPr>
        <w:t>Yuneidis</w:t>
      </w:r>
      <w:proofErr w:type="spellEnd"/>
      <w:r w:rsidRPr="005E5A40">
        <w:rPr>
          <w:rFonts w:eastAsia="Times New Roman" w:cs="Times New Roman"/>
          <w:kern w:val="0"/>
          <w:sz w:val="28"/>
          <w:lang w:val="es-CO" w:eastAsia="es-ES"/>
        </w:rPr>
        <w:t xml:space="preserve"> Mosquera Mena.</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T-529.939: </w:t>
      </w:r>
      <w:proofErr w:type="spellStart"/>
      <w:r w:rsidRPr="005E5A40">
        <w:rPr>
          <w:rFonts w:eastAsia="Times New Roman" w:cs="Times New Roman"/>
          <w:kern w:val="0"/>
          <w:sz w:val="28"/>
          <w:lang w:val="es-CO" w:eastAsia="es-ES"/>
        </w:rPr>
        <w:t>Floriselda</w:t>
      </w:r>
      <w:proofErr w:type="spellEnd"/>
      <w:r w:rsidRPr="005E5A40">
        <w:rPr>
          <w:rFonts w:eastAsia="Times New Roman" w:cs="Times New Roman"/>
          <w:kern w:val="0"/>
          <w:sz w:val="28"/>
          <w:lang w:val="es-CO" w:eastAsia="es-ES"/>
        </w:rPr>
        <w:t xml:space="preserve"> Rodríguez Tabares y </w:t>
      </w:r>
      <w:proofErr w:type="spellStart"/>
      <w:r w:rsidRPr="005E5A40">
        <w:rPr>
          <w:rFonts w:eastAsia="Times New Roman" w:cs="Times New Roman"/>
          <w:kern w:val="0"/>
          <w:sz w:val="28"/>
          <w:lang w:val="es-CO" w:eastAsia="es-ES"/>
        </w:rPr>
        <w:t>Johatan</w:t>
      </w:r>
      <w:proofErr w:type="spellEnd"/>
      <w:r w:rsidRPr="005E5A40">
        <w:rPr>
          <w:rFonts w:eastAsia="Times New Roman" w:cs="Times New Roman"/>
          <w:kern w:val="0"/>
          <w:sz w:val="28"/>
          <w:lang w:val="es-CO" w:eastAsia="es-ES"/>
        </w:rPr>
        <w:t xml:space="preserve"> Xavier, </w:t>
      </w:r>
      <w:proofErr w:type="spellStart"/>
      <w:r w:rsidRPr="005E5A40">
        <w:rPr>
          <w:rFonts w:eastAsia="Times New Roman" w:cs="Times New Roman"/>
          <w:kern w:val="0"/>
          <w:sz w:val="28"/>
          <w:lang w:val="es-CO" w:eastAsia="es-ES"/>
        </w:rPr>
        <w:t>Argüi</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Liset</w:t>
      </w:r>
      <w:proofErr w:type="spellEnd"/>
      <w:r w:rsidRPr="005E5A40">
        <w:rPr>
          <w:rFonts w:eastAsia="Times New Roman" w:cs="Times New Roman"/>
          <w:kern w:val="0"/>
          <w:sz w:val="28"/>
          <w:lang w:val="es-CO" w:eastAsia="es-ES"/>
        </w:rPr>
        <w:t xml:space="preserve"> Cuesta Rodríguez y Jorge Enrique Cuesta.</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kern w:val="0"/>
          <w:sz w:val="28"/>
          <w:szCs w:val="28"/>
          <w:lang w:val="es-CO" w:eastAsia="es-ES"/>
        </w:rPr>
        <w:t>T-525195   :</w:t>
      </w:r>
      <w:proofErr w:type="gramStart"/>
      <w:r w:rsidRPr="005E5A40">
        <w:rPr>
          <w:rFonts w:eastAsia="Times New Roman" w:cs="Times New Roman"/>
          <w:kern w:val="0"/>
          <w:sz w:val="28"/>
          <w:szCs w:val="28"/>
          <w:lang w:val="es-CO" w:eastAsia="es-ES"/>
        </w:rPr>
        <w:t>  Ana</w:t>
      </w:r>
      <w:proofErr w:type="gramEnd"/>
      <w:r w:rsidRPr="005E5A40">
        <w:rPr>
          <w:rFonts w:eastAsia="Times New Roman" w:cs="Times New Roman"/>
          <w:kern w:val="0"/>
          <w:sz w:val="28"/>
          <w:szCs w:val="28"/>
          <w:lang w:val="es-CO" w:eastAsia="es-ES"/>
        </w:rPr>
        <w:t xml:space="preserve"> Celina Serna Martínez y Eleuterio Mosquera Palacio, </w:t>
      </w:r>
      <w:proofErr w:type="spellStart"/>
      <w:r w:rsidRPr="005E5A40">
        <w:rPr>
          <w:rFonts w:eastAsia="Times New Roman" w:cs="Times New Roman"/>
          <w:kern w:val="0"/>
          <w:sz w:val="28"/>
          <w:szCs w:val="28"/>
          <w:lang w:val="es-CO" w:eastAsia="es-ES"/>
        </w:rPr>
        <w:t>Cindy</w:t>
      </w:r>
      <w:proofErr w:type="spellEnd"/>
      <w:r w:rsidRPr="005E5A40">
        <w:rPr>
          <w:rFonts w:eastAsia="Times New Roman" w:cs="Times New Roman"/>
          <w:kern w:val="0"/>
          <w:sz w:val="28"/>
          <w:szCs w:val="28"/>
          <w:lang w:val="es-CO" w:eastAsia="es-ES"/>
        </w:rPr>
        <w:t xml:space="preserve"> Paola y </w:t>
      </w:r>
      <w:proofErr w:type="spellStart"/>
      <w:r w:rsidRPr="005E5A40">
        <w:rPr>
          <w:rFonts w:eastAsia="Times New Roman" w:cs="Times New Roman"/>
          <w:kern w:val="0"/>
          <w:sz w:val="28"/>
          <w:szCs w:val="28"/>
          <w:lang w:val="es-CO" w:eastAsia="es-ES"/>
        </w:rPr>
        <w:t>Angi</w:t>
      </w:r>
      <w:proofErr w:type="spellEnd"/>
      <w:r w:rsidRPr="005E5A40">
        <w:rPr>
          <w:rFonts w:eastAsia="Times New Roman" w:cs="Times New Roman"/>
          <w:kern w:val="0"/>
          <w:sz w:val="28"/>
          <w:szCs w:val="28"/>
          <w:lang w:val="es-CO" w:eastAsia="es-ES"/>
        </w:rPr>
        <w:t xml:space="preserve"> Vanesa Serna Martínez, </w:t>
      </w:r>
      <w:proofErr w:type="spellStart"/>
      <w:r w:rsidRPr="005E5A40">
        <w:rPr>
          <w:rFonts w:eastAsia="Times New Roman" w:cs="Times New Roman"/>
          <w:kern w:val="0"/>
          <w:sz w:val="28"/>
          <w:szCs w:val="28"/>
          <w:lang w:val="es-CO" w:eastAsia="es-ES"/>
        </w:rPr>
        <w:t>Jarlinson</w:t>
      </w:r>
      <w:proofErr w:type="spellEnd"/>
      <w:r w:rsidRPr="005E5A40">
        <w:rPr>
          <w:rFonts w:eastAsia="Times New Roman" w:cs="Times New Roman"/>
          <w:kern w:val="0"/>
          <w:sz w:val="28"/>
          <w:szCs w:val="28"/>
          <w:lang w:val="es-CO" w:eastAsia="es-ES"/>
        </w:rPr>
        <w:t xml:space="preserve"> y </w:t>
      </w:r>
      <w:proofErr w:type="spellStart"/>
      <w:r w:rsidRPr="005E5A40">
        <w:rPr>
          <w:rFonts w:eastAsia="Times New Roman" w:cs="Times New Roman"/>
          <w:kern w:val="0"/>
          <w:sz w:val="28"/>
          <w:szCs w:val="28"/>
          <w:lang w:val="es-CO" w:eastAsia="es-ES"/>
        </w:rPr>
        <w:t>Jarlenis</w:t>
      </w:r>
      <w:proofErr w:type="spellEnd"/>
      <w:r w:rsidRPr="005E5A40">
        <w:rPr>
          <w:rFonts w:eastAsia="Times New Roman" w:cs="Times New Roman"/>
          <w:kern w:val="0"/>
          <w:sz w:val="28"/>
          <w:szCs w:val="28"/>
          <w:lang w:val="es-CO" w:eastAsia="es-ES"/>
        </w:rPr>
        <w:t xml:space="preserve"> Mosquera Serna.</w:t>
      </w:r>
    </w:p>
    <w:p w:rsidR="005E5A40" w:rsidRPr="005E5A40" w:rsidRDefault="005E5A40" w:rsidP="005E5A40">
      <w:pPr>
        <w:spacing w:before="100" w:beforeAutospacing="1" w:after="100" w:afterAutospacing="1"/>
        <w:ind w:left="360"/>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4. Todos y cada uno de los anteriores grupos familiares consideran que el peligro que corrían era muy grave y que no están dadas las condiciones para retornar a su lugar de origen. Pero, agregan los desplazados, que en Quibdó, “</w:t>
      </w:r>
      <w:r w:rsidRPr="005E5A40">
        <w:rPr>
          <w:rFonts w:eastAsia="Times New Roman" w:cs="Times New Roman"/>
          <w:i/>
          <w:iCs/>
          <w:kern w:val="0"/>
          <w:sz w:val="20"/>
          <w:szCs w:val="20"/>
          <w:lang w:val="es-CO" w:eastAsia="es-ES"/>
        </w:rPr>
        <w:t xml:space="preserve">desesperados por la situación de abandono, y al no tener un albergue </w:t>
      </w:r>
      <w:r w:rsidRPr="005E5A40">
        <w:rPr>
          <w:rFonts w:eastAsia="Times New Roman" w:cs="Times New Roman"/>
          <w:i/>
          <w:iCs/>
          <w:kern w:val="0"/>
          <w:sz w:val="20"/>
          <w:szCs w:val="20"/>
          <w:lang w:val="es-CO" w:eastAsia="es-ES"/>
        </w:rPr>
        <w:lastRenderedPageBreak/>
        <w:t xml:space="preserve">donde guarecernos decidimos tomarnos pacíficamente las instalaciones del Coliseo Municipal de Quibdó y ‘La </w:t>
      </w:r>
      <w:proofErr w:type="spellStart"/>
      <w:r w:rsidRPr="005E5A40">
        <w:rPr>
          <w:rFonts w:eastAsia="Times New Roman" w:cs="Times New Roman"/>
          <w:i/>
          <w:iCs/>
          <w:kern w:val="0"/>
          <w:sz w:val="20"/>
          <w:szCs w:val="20"/>
          <w:lang w:val="es-CO" w:eastAsia="es-ES"/>
        </w:rPr>
        <w:t>Cascorba</w:t>
      </w:r>
      <w:proofErr w:type="spellEnd"/>
      <w:r w:rsidRPr="005E5A40">
        <w:rPr>
          <w:rFonts w:eastAsia="Times New Roman" w:cs="Times New Roman"/>
          <w:i/>
          <w:iCs/>
          <w:kern w:val="0"/>
          <w:sz w:val="20"/>
          <w:szCs w:val="20"/>
          <w:lang w:val="es-CO" w:eastAsia="es-ES"/>
        </w:rPr>
        <w:t xml:space="preserve">’ lugares donde nos encontramos en la actualidad en unas pésimas condiciones de salubridad, lo que genera serios problemas de salud sobre todo en los niños, pues la concentración de tanto personal, sin contar con agua potable para las comidas, para bañarnos, ni lugares adecuados para hacer nuestras necesidades fisiológicas convierten el lugar en un foco de infecciones”. </w:t>
      </w:r>
      <w:r w:rsidRPr="005E5A40">
        <w:rPr>
          <w:rFonts w:eastAsia="Times New Roman" w:cs="Times New Roman"/>
          <w:kern w:val="0"/>
          <w:sz w:val="20"/>
          <w:szCs w:val="20"/>
          <w:lang w:val="es-CO" w:eastAsia="es-ES"/>
        </w:rPr>
        <w:t>Para  los peticionarios,  la atención en salud es pésima porque no se realizan exámenes médicos de diagnóstico, no hay tratamiento por especialista, no entregan medicamentos porque  la Red de Solidaridad Social no los ha pagado.</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5. Respecto de los niños, afirman los peticionarios que no ha habido para ellos en Quibdó posibilidades de estudio ni de alimentación adecuada.</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kern w:val="0"/>
          <w:sz w:val="28"/>
          <w:szCs w:val="28"/>
          <w:lang w:val="es-CO" w:eastAsia="es-ES"/>
        </w:rPr>
        <w:t>6. Consideran que se les han violado los siguientes derechos: el derecho a la vida y a la dignidad personal, el derecho al trabajo, el derecho a la igualdad, el derecho a la salud, el derecho a la vivienda digna, el derecho a la educación y el acceso a la tierra de los trabajadores agrarios. Expresan que por el desarraigo se han convertido en un grupo humano muy vulnerable y que lo consagrado en la ley 387 de 1997 no se ha cumplido. Esa omisión ha significado que se encuentran “</w:t>
      </w:r>
      <w:r w:rsidRPr="005E5A40">
        <w:rPr>
          <w:rFonts w:eastAsia="Times New Roman" w:cs="Times New Roman"/>
          <w:i/>
          <w:iCs/>
          <w:kern w:val="0"/>
          <w:sz w:val="28"/>
          <w:szCs w:val="28"/>
          <w:lang w:val="es-CO" w:eastAsia="es-ES"/>
        </w:rPr>
        <w:t xml:space="preserve">sumidos en la </w:t>
      </w:r>
      <w:proofErr w:type="spellStart"/>
      <w:proofErr w:type="gramStart"/>
      <w:r w:rsidRPr="005E5A40">
        <w:rPr>
          <w:rFonts w:eastAsia="Times New Roman" w:cs="Times New Roman"/>
          <w:i/>
          <w:iCs/>
          <w:kern w:val="0"/>
          <w:sz w:val="28"/>
          <w:szCs w:val="28"/>
          <w:lang w:val="es-CO" w:eastAsia="es-ES"/>
        </w:rPr>
        <w:t>mas</w:t>
      </w:r>
      <w:proofErr w:type="spellEnd"/>
      <w:proofErr w:type="gramEnd"/>
      <w:r w:rsidRPr="005E5A40">
        <w:rPr>
          <w:rFonts w:eastAsia="Times New Roman" w:cs="Times New Roman"/>
          <w:i/>
          <w:iCs/>
          <w:kern w:val="0"/>
          <w:sz w:val="28"/>
          <w:szCs w:val="28"/>
          <w:lang w:val="es-CO" w:eastAsia="es-ES"/>
        </w:rPr>
        <w:t xml:space="preserve"> absoluta miseria, como parias en su propia patria y sin ningún tipo de oportunidades para ser útiles a la sociedad. Los niños son los </w:t>
      </w:r>
      <w:proofErr w:type="spellStart"/>
      <w:r w:rsidRPr="005E5A40">
        <w:rPr>
          <w:rFonts w:eastAsia="Times New Roman" w:cs="Times New Roman"/>
          <w:i/>
          <w:iCs/>
          <w:kern w:val="0"/>
          <w:sz w:val="28"/>
          <w:szCs w:val="28"/>
          <w:lang w:val="es-CO" w:eastAsia="es-ES"/>
        </w:rPr>
        <w:t>mas</w:t>
      </w:r>
      <w:proofErr w:type="spellEnd"/>
      <w:r w:rsidRPr="005E5A40">
        <w:rPr>
          <w:rFonts w:eastAsia="Times New Roman" w:cs="Times New Roman"/>
          <w:i/>
          <w:iCs/>
          <w:kern w:val="0"/>
          <w:sz w:val="28"/>
          <w:szCs w:val="28"/>
          <w:lang w:val="es-CO" w:eastAsia="es-ES"/>
        </w:rPr>
        <w:t xml:space="preserve"> afectados con </w:t>
      </w:r>
      <w:proofErr w:type="spellStart"/>
      <w:r w:rsidRPr="005E5A40">
        <w:rPr>
          <w:rFonts w:eastAsia="Times New Roman" w:cs="Times New Roman"/>
          <w:i/>
          <w:iCs/>
          <w:kern w:val="0"/>
          <w:sz w:val="28"/>
          <w:szCs w:val="28"/>
          <w:lang w:val="es-CO" w:eastAsia="es-ES"/>
        </w:rPr>
        <w:t>al</w:t>
      </w:r>
      <w:proofErr w:type="spellEnd"/>
      <w:r w:rsidRPr="005E5A40">
        <w:rPr>
          <w:rFonts w:eastAsia="Times New Roman" w:cs="Times New Roman"/>
          <w:i/>
          <w:iCs/>
          <w:kern w:val="0"/>
          <w:sz w:val="28"/>
          <w:szCs w:val="28"/>
          <w:lang w:val="es-CO" w:eastAsia="es-ES"/>
        </w:rPr>
        <w:t xml:space="preserve"> violación de sus derechos, para ellos no ha infancia, no hay sueños, no hay educación, no hay alimentación, no hay salud”.</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xml:space="preserve">7. Según los peticionarios se han efectuado varias conversaciones  con autoridades gubernamentales, pero han sido infructuosas. En efecto, dicen que hay  acuerdos, pero no se han producido  resultados concretos.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xml:space="preserve">8. Afirman que han pedido reiteradamente que se les respeten sus derechos y una reubicación y estabilización socioeconómica. Así mismo agregan  que la Cruz Roja Colombiana donó un terreno para la reubicación, pero que no se han destinado recursos suficientes para construir las viviendas. </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jc w:val="left"/>
        <w:outlineLvl w:val="4"/>
        <w:rPr>
          <w:rFonts w:eastAsia="Times New Roman" w:cs="Times New Roman"/>
          <w:b/>
          <w:bCs/>
          <w:kern w:val="0"/>
          <w:sz w:val="20"/>
          <w:szCs w:val="20"/>
          <w:lang w:eastAsia="es-ES"/>
        </w:rPr>
      </w:pPr>
      <w:r w:rsidRPr="005E5A40">
        <w:rPr>
          <w:rFonts w:eastAsia="Times New Roman" w:cs="Times New Roman"/>
          <w:b/>
          <w:bCs/>
          <w:kern w:val="0"/>
          <w:sz w:val="20"/>
          <w:szCs w:val="20"/>
          <w:lang w:val="es-CO" w:eastAsia="es-ES"/>
        </w:rPr>
        <w:t>II. CONTESTACION DE LA RED DE SOLIDARIDAD SOCIAL A LOS RECLAMOS QUE MEDIANTE TUTELA HACEN LOS DESPLAZADOS</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kern w:val="0"/>
          <w:sz w:val="28"/>
          <w:szCs w:val="28"/>
          <w:lang w:val="es-CO" w:eastAsia="es-ES"/>
        </w:rPr>
        <w:t xml:space="preserve">La Jefe de la Oficina de la Asesoría Jurídica de la Red de Solidaridad Social, en los expedientes de tutela relacionados anteriormente,  presentó </w:t>
      </w:r>
      <w:r w:rsidRPr="005E5A40">
        <w:rPr>
          <w:rFonts w:eastAsia="Times New Roman" w:cs="Times New Roman"/>
          <w:kern w:val="0"/>
          <w:sz w:val="28"/>
          <w:szCs w:val="28"/>
          <w:lang w:val="es-CO" w:eastAsia="es-ES"/>
        </w:rPr>
        <w:lastRenderedPageBreak/>
        <w:t>las respectivas   contestaciones. En primer término hace consideraciones  generales. Como  los antecedentes de la ley 387 de 1997, el registro único de desplazados, su valoración, inscripción y derechos;  la política de atención y los programas que figuran en las normas jurídicas. Agrega que su misión es  reunir “</w:t>
      </w:r>
      <w:r w:rsidRPr="005E5A40">
        <w:rPr>
          <w:rFonts w:eastAsia="Times New Roman" w:cs="Times New Roman"/>
          <w:i/>
          <w:iCs/>
          <w:kern w:val="0"/>
          <w:sz w:val="28"/>
          <w:szCs w:val="28"/>
          <w:lang w:val="es-CO" w:eastAsia="es-ES"/>
        </w:rPr>
        <w:t>los esfuerzos de las instituciones del Estado relacionadas con las políticas dirigidas a esta población. Así mismo mantiene una interlocución permanente con las organizaciones no gubernamentales nacionales e internacionales dedicadas a la problemática del desplazamiento”.</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i/>
          <w:iCs/>
          <w:kern w:val="0"/>
          <w:sz w:val="28"/>
          <w:szCs w:val="28"/>
          <w:lang w:val="es-CO" w:eastAsia="es-ES"/>
        </w:rPr>
        <w:t> </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kern w:val="0"/>
          <w:sz w:val="28"/>
          <w:szCs w:val="28"/>
          <w:lang w:val="es-CO" w:eastAsia="es-ES"/>
        </w:rPr>
        <w:t xml:space="preserve">Concretamente sobre el caso que motiva la presente tutela, la Red de Solidaridad Social le informa  al juez de primera instancia que cumplió con la atención humanitaria de emergencia ordenada en el artículo 15 de la ley 387/97, consistente en socorrerlos, asistirlos y protegerlos por tres meses prorrogables por otros tres meses. Aclara que las ayudas deben entregarse a través de </w:t>
      </w:r>
      <w:proofErr w:type="spellStart"/>
      <w:r w:rsidRPr="005E5A40">
        <w:rPr>
          <w:rFonts w:eastAsia="Times New Roman" w:cs="Times New Roman"/>
          <w:kern w:val="0"/>
          <w:sz w:val="28"/>
          <w:szCs w:val="28"/>
          <w:lang w:val="es-CO" w:eastAsia="es-ES"/>
        </w:rPr>
        <w:t>ONG’s</w:t>
      </w:r>
      <w:proofErr w:type="spellEnd"/>
      <w:r w:rsidRPr="005E5A40">
        <w:rPr>
          <w:rFonts w:eastAsia="Times New Roman" w:cs="Times New Roman"/>
          <w:kern w:val="0"/>
          <w:sz w:val="28"/>
          <w:szCs w:val="28"/>
          <w:lang w:val="es-CO" w:eastAsia="es-ES"/>
        </w:rPr>
        <w:t xml:space="preserve"> nacionales o internacionales. Pero no dice a cuales </w:t>
      </w:r>
      <w:proofErr w:type="spellStart"/>
      <w:r w:rsidRPr="005E5A40">
        <w:rPr>
          <w:rFonts w:eastAsia="Times New Roman" w:cs="Times New Roman"/>
          <w:kern w:val="0"/>
          <w:sz w:val="28"/>
          <w:szCs w:val="28"/>
          <w:lang w:val="es-CO" w:eastAsia="es-ES"/>
        </w:rPr>
        <w:t>ONG’s</w:t>
      </w:r>
      <w:proofErr w:type="spellEnd"/>
      <w:r w:rsidRPr="005E5A40">
        <w:rPr>
          <w:rFonts w:eastAsia="Times New Roman" w:cs="Times New Roman"/>
          <w:kern w:val="0"/>
          <w:sz w:val="28"/>
          <w:szCs w:val="28"/>
          <w:lang w:val="es-CO" w:eastAsia="es-ES"/>
        </w:rPr>
        <w:t>  se acudió, ni el monto de la asistencia prestada.</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kern w:val="0"/>
          <w:sz w:val="28"/>
          <w:szCs w:val="28"/>
          <w:lang w:val="es-CO" w:eastAsia="es-ES"/>
        </w:rPr>
        <w:t xml:space="preserve">Sobre la prestación del servicio de salud, expresa  que la RSS los ha enviado a los hospitales de Quibdó e </w:t>
      </w:r>
      <w:proofErr w:type="spellStart"/>
      <w:r w:rsidRPr="005E5A40">
        <w:rPr>
          <w:rFonts w:eastAsia="Times New Roman" w:cs="Times New Roman"/>
          <w:kern w:val="0"/>
          <w:sz w:val="28"/>
          <w:szCs w:val="28"/>
          <w:lang w:val="es-CO" w:eastAsia="es-ES"/>
        </w:rPr>
        <w:t>Itsmina</w:t>
      </w:r>
      <w:proofErr w:type="spellEnd"/>
      <w:r w:rsidRPr="005E5A40">
        <w:rPr>
          <w:rFonts w:eastAsia="Times New Roman" w:cs="Times New Roman"/>
          <w:kern w:val="0"/>
          <w:sz w:val="28"/>
          <w:szCs w:val="28"/>
          <w:lang w:val="es-CO" w:eastAsia="es-ES"/>
        </w:rPr>
        <w:t xml:space="preserve"> “</w:t>
      </w:r>
      <w:r w:rsidRPr="005E5A40">
        <w:rPr>
          <w:rFonts w:eastAsia="Times New Roman" w:cs="Times New Roman"/>
          <w:i/>
          <w:iCs/>
          <w:kern w:val="0"/>
          <w:sz w:val="28"/>
          <w:szCs w:val="28"/>
          <w:lang w:val="es-CO" w:eastAsia="es-ES"/>
        </w:rPr>
        <w:t>donde se les cubre los servicios de promoción, prevención y atención”.</w:t>
      </w:r>
      <w:r w:rsidRPr="005E5A40">
        <w:rPr>
          <w:rFonts w:eastAsia="Times New Roman" w:cs="Times New Roman"/>
          <w:kern w:val="0"/>
          <w:sz w:val="28"/>
          <w:szCs w:val="28"/>
          <w:lang w:val="es-CO" w:eastAsia="es-ES"/>
        </w:rPr>
        <w:t xml:space="preserve"> </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kern w:val="0"/>
          <w:sz w:val="28"/>
          <w:szCs w:val="28"/>
          <w:lang w:val="es-CO" w:eastAsia="es-ES"/>
        </w:rPr>
        <w:t>Respecto a la educación de los niños, dice que “</w:t>
      </w:r>
      <w:r w:rsidRPr="005E5A40">
        <w:rPr>
          <w:rFonts w:eastAsia="Times New Roman" w:cs="Times New Roman"/>
          <w:i/>
          <w:iCs/>
          <w:kern w:val="0"/>
          <w:sz w:val="28"/>
          <w:szCs w:val="28"/>
          <w:lang w:val="es-CO" w:eastAsia="es-ES"/>
        </w:rPr>
        <w:t xml:space="preserve">ha coordinado con la Secretaría de  educación municipal y departamental el ingreso a la educación primaria de 1587 cupos, para secundaria 739 cupos y para preescolar 90 cupos, de acuerdo con la demanda estudiantil”. </w:t>
      </w:r>
      <w:r w:rsidRPr="005E5A40">
        <w:rPr>
          <w:rFonts w:eastAsia="Times New Roman" w:cs="Times New Roman"/>
          <w:kern w:val="0"/>
          <w:sz w:val="28"/>
          <w:szCs w:val="28"/>
          <w:lang w:val="es-CO" w:eastAsia="es-ES"/>
        </w:rPr>
        <w:t>No dice concretamente a quienes se ha beneficiado. Por el contrario, dice que su rol es generar información y por eso adjunta una circular general dirigida a varios Departamentos y firmada  por el Ministro de Educación y el Gerente de la Red. En esa circular se dice que se atiendan los requerimientos de la población desplazada. Agrega que “</w:t>
      </w:r>
      <w:r w:rsidRPr="005E5A40">
        <w:rPr>
          <w:rFonts w:eastAsia="Times New Roman" w:cs="Times New Roman"/>
          <w:i/>
          <w:iCs/>
          <w:kern w:val="0"/>
          <w:sz w:val="28"/>
          <w:szCs w:val="28"/>
          <w:lang w:val="es-CO" w:eastAsia="es-ES"/>
        </w:rPr>
        <w:t>Los interesados a ser vinculados al sistema educativo elevan su solicitud como personas desplazadas a la Unidad Territorial de la Red de Solidaridad Social, la cual elabora la respectiva remisión, previa verificación del Registro, a la Secretaría de Educación competente, la que a su vez remite al núcleo educativo correspondiente, quien finalmente vincula a los interesados a la institución educativa”.</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kern w:val="0"/>
          <w:sz w:val="28"/>
          <w:szCs w:val="28"/>
          <w:lang w:val="es-CO" w:eastAsia="es-ES"/>
        </w:rPr>
        <w:lastRenderedPageBreak/>
        <w:t> </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kern w:val="0"/>
          <w:sz w:val="28"/>
          <w:szCs w:val="28"/>
          <w:lang w:val="es-CO" w:eastAsia="es-ES"/>
        </w:rPr>
        <w:t>En lo que tiene que ver con el  restablecimiento socioeconómico, explicó  que debe haber información básica como condición previa, se deben llenar determinados requisitos y que ha habido mesas de trabajo al respecto, el 22 de marzo y el 23 de abril de 2001. Expresamente dice: “</w:t>
      </w:r>
      <w:r w:rsidRPr="005E5A40">
        <w:rPr>
          <w:rFonts w:eastAsia="Times New Roman" w:cs="Times New Roman"/>
          <w:i/>
          <w:iCs/>
          <w:kern w:val="0"/>
          <w:sz w:val="28"/>
          <w:szCs w:val="28"/>
          <w:lang w:val="es-CO" w:eastAsia="es-ES"/>
        </w:rPr>
        <w:t xml:space="preserve">Ahora </w:t>
      </w:r>
      <w:proofErr w:type="spellStart"/>
      <w:r w:rsidRPr="005E5A40">
        <w:rPr>
          <w:rFonts w:eastAsia="Times New Roman" w:cs="Times New Roman"/>
          <w:i/>
          <w:iCs/>
          <w:kern w:val="0"/>
          <w:sz w:val="28"/>
          <w:szCs w:val="28"/>
          <w:lang w:val="es-CO" w:eastAsia="es-ES"/>
        </w:rPr>
        <w:t>bién</w:t>
      </w:r>
      <w:proofErr w:type="spellEnd"/>
      <w:r w:rsidRPr="005E5A40">
        <w:rPr>
          <w:rFonts w:eastAsia="Times New Roman" w:cs="Times New Roman"/>
          <w:i/>
          <w:iCs/>
          <w:kern w:val="0"/>
          <w:sz w:val="28"/>
          <w:szCs w:val="28"/>
          <w:lang w:val="es-CO" w:eastAsia="es-ES"/>
        </w:rPr>
        <w:t>, en el momento están en estudio en el nivel central nueve proyectos productivos en diferentes áreas agrícolas, implementación de microempresas, mejoramiento de tiendas misceláneas, etc. Por un monto total de $1.006’020.950</w:t>
      </w:r>
      <w:proofErr w:type="gramStart"/>
      <w:r w:rsidRPr="005E5A40">
        <w:rPr>
          <w:rFonts w:eastAsia="Times New Roman" w:cs="Times New Roman"/>
          <w:i/>
          <w:iCs/>
          <w:kern w:val="0"/>
          <w:sz w:val="28"/>
          <w:szCs w:val="28"/>
          <w:lang w:val="es-CO" w:eastAsia="es-ES"/>
        </w:rPr>
        <w:t>,oo</w:t>
      </w:r>
      <w:proofErr w:type="gramEnd"/>
      <w:r w:rsidRPr="005E5A40">
        <w:rPr>
          <w:rFonts w:eastAsia="Times New Roman" w:cs="Times New Roman"/>
          <w:i/>
          <w:iCs/>
          <w:kern w:val="0"/>
          <w:sz w:val="28"/>
          <w:szCs w:val="28"/>
          <w:lang w:val="es-CO" w:eastAsia="es-ES"/>
        </w:rPr>
        <w:t xml:space="preserve"> para atender a 372 familias en proceso de reubicación en la ciudad de Quibdó y 600 familias que retornaron a las comunidades rurales del Rio </w:t>
      </w:r>
      <w:proofErr w:type="spellStart"/>
      <w:r w:rsidRPr="005E5A40">
        <w:rPr>
          <w:rFonts w:eastAsia="Times New Roman" w:cs="Times New Roman"/>
          <w:i/>
          <w:iCs/>
          <w:kern w:val="0"/>
          <w:sz w:val="28"/>
          <w:szCs w:val="28"/>
          <w:lang w:val="es-CO" w:eastAsia="es-ES"/>
        </w:rPr>
        <w:t>Negua</w:t>
      </w:r>
      <w:proofErr w:type="spellEnd"/>
      <w:r w:rsidRPr="005E5A40">
        <w:rPr>
          <w:rFonts w:eastAsia="Times New Roman" w:cs="Times New Roman"/>
          <w:i/>
          <w:iCs/>
          <w:kern w:val="0"/>
          <w:sz w:val="28"/>
          <w:szCs w:val="28"/>
          <w:lang w:val="es-CO" w:eastAsia="es-ES"/>
        </w:rPr>
        <w:t xml:space="preserve"> y Las Mercedes”.</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i/>
          <w:iCs/>
          <w:kern w:val="0"/>
          <w:sz w:val="28"/>
          <w:szCs w:val="28"/>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xml:space="preserve">Agrega que se ha puesto en marcha un  proyecto de reubicación para 90 familias. Informa que existe el Convenio 231/99 entre la Organización de Estados </w:t>
      </w:r>
      <w:proofErr w:type="gramStart"/>
      <w:r w:rsidRPr="005E5A40">
        <w:rPr>
          <w:rFonts w:eastAsia="Times New Roman" w:cs="Times New Roman"/>
          <w:kern w:val="0"/>
          <w:sz w:val="20"/>
          <w:szCs w:val="20"/>
          <w:lang w:val="es-CO" w:eastAsia="es-ES"/>
        </w:rPr>
        <w:t>Iberoamericanos ,OEI</w:t>
      </w:r>
      <w:proofErr w:type="gramEnd"/>
      <w:r w:rsidRPr="005E5A40">
        <w:rPr>
          <w:rFonts w:eastAsia="Times New Roman" w:cs="Times New Roman"/>
          <w:kern w:val="0"/>
          <w:sz w:val="20"/>
          <w:szCs w:val="20"/>
          <w:lang w:val="es-CO" w:eastAsia="es-ES"/>
        </w:rPr>
        <w:t xml:space="preserve">, y la Red de Solidaridad Social por $143’392.815 pero que faltan algo </w:t>
      </w:r>
      <w:proofErr w:type="spellStart"/>
      <w:r w:rsidRPr="005E5A40">
        <w:rPr>
          <w:rFonts w:eastAsia="Times New Roman" w:cs="Times New Roman"/>
          <w:kern w:val="0"/>
          <w:sz w:val="20"/>
          <w:szCs w:val="20"/>
          <w:lang w:val="es-CO" w:eastAsia="es-ES"/>
        </w:rPr>
        <w:t>mas</w:t>
      </w:r>
      <w:proofErr w:type="spellEnd"/>
      <w:r w:rsidRPr="005E5A40">
        <w:rPr>
          <w:rFonts w:eastAsia="Times New Roman" w:cs="Times New Roman"/>
          <w:kern w:val="0"/>
          <w:sz w:val="20"/>
          <w:szCs w:val="20"/>
          <w:lang w:val="es-CO" w:eastAsia="es-ES"/>
        </w:rPr>
        <w:t xml:space="preserve"> de diez y seis millones que se solicitaron a la OEI. También se refiere a un proyecto con INURBE-CHOCO cuya aprobación está sujeta  al plan de ordenamiento territorial del municipio de Quibdó para desarrollar un proyecto habitacional para 100 familias, en una etapa inicial.</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kern w:val="0"/>
          <w:sz w:val="28"/>
          <w:szCs w:val="28"/>
          <w:lang w:val="es-CO" w:eastAsia="es-ES"/>
        </w:rPr>
        <w:t>Afirma que se han realizado  jornadas y talleres de atención sicosocial en taller con 16 grupos constituidos por 333 cabezas de familia.</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kern w:val="0"/>
          <w:sz w:val="28"/>
          <w:szCs w:val="28"/>
          <w:lang w:val="es-CO" w:eastAsia="es-ES"/>
        </w:rPr>
        <w:t>Con fundamento en las anteriores afirmaciones,  la Red de Solidaridad Social solicita  que no se conceda la tutela.</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jc w:val="left"/>
        <w:outlineLvl w:val="0"/>
        <w:rPr>
          <w:rFonts w:eastAsia="Times New Roman" w:cs="Times New Roman"/>
          <w:b/>
          <w:bCs/>
          <w:kern w:val="36"/>
          <w:sz w:val="48"/>
          <w:szCs w:val="48"/>
          <w:lang w:eastAsia="es-ES"/>
        </w:rPr>
      </w:pPr>
      <w:r w:rsidRPr="005E5A40">
        <w:rPr>
          <w:rFonts w:eastAsia="Times New Roman" w:cs="Times New Roman"/>
          <w:b/>
          <w:bCs/>
          <w:kern w:val="36"/>
          <w:sz w:val="48"/>
          <w:szCs w:val="48"/>
          <w:lang w:val="es-CO" w:eastAsia="es-ES"/>
        </w:rPr>
        <w:t>III. PRUEBAS</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b/>
          <w:bCs/>
          <w:kern w:val="0"/>
          <w:sz w:val="28"/>
          <w:szCs w:val="28"/>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xml:space="preserve">Existen en los diferentes expedientes de tutela pruebas similares que sirven de elementos de juicio, a saber: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xml:space="preserve">1. Comunicaciones individualizadas, de fecha marzo de 2001, de la Red de Solidaridad del Chocó, señalando  que los peticionarios de la tutela son desplazados y que la familia está integrada por diversas personas, designándolas por sus nombres  conforme se indicó en los hechos de la demanda. Estas </w:t>
      </w:r>
      <w:r w:rsidRPr="005E5A40">
        <w:rPr>
          <w:rFonts w:eastAsia="Times New Roman" w:cs="Times New Roman"/>
          <w:kern w:val="0"/>
          <w:sz w:val="20"/>
          <w:szCs w:val="20"/>
          <w:lang w:val="es-CO" w:eastAsia="es-ES"/>
        </w:rPr>
        <w:lastRenderedPageBreak/>
        <w:t xml:space="preserve">comunicaciones son dirigidas al Director del Hospital y mediante ellas se  remite, a los desplazados para ser atendidos en el servicio de salud.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2. Comunicación de la oficina de la Red de Solidaridad Social en Chocó a la Jefe de la oficina  jurídica de la RSS en Bogotá informando sobre el caso de los desplazados en Quibdó. Esta comunicación tiene fecha 3 de agosto de 2001, es decir, después de presentada la tutela.</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xml:space="preserve">3. Comunicación de 25 de marzo de 2000, del Asesor de Restablecimiento del Programa de Atención Integral a la población desplazada, dirigida a la Directora Técnica sobre el proyecto Villa España en Quibdó, en la cual se afirma que  se han invertido $120’775.837.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4. Comunicación de fecha 27 de marzo de 2001,  del Subdirector Administrativo y Financiero a la representante de la OEI  pidiendo para el convenio 231-00 una adición de $16’409.892,oo.</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5. Acta de mesa de trabajo de 21 de febrero de 2001, para presentar a  seis estudiantes de la Universidad Nacional que van a colaborar en la elaboración de proyectos y para mencionar proyectos de vivienda, proyectos productivos, proyectos de retorno y proyectos de educación y atención sicosocial. Sobre educación y salud se  expresó en lo pertinente:</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i/>
          <w:iCs/>
          <w:kern w:val="0"/>
          <w:sz w:val="28"/>
          <w:szCs w:val="28"/>
          <w:lang w:val="es-CO" w:eastAsia="es-ES"/>
        </w:rPr>
        <w:t>“SALUD: Vinculación de las familias desplazadas al régimen subsidiado en salud (</w:t>
      </w:r>
      <w:proofErr w:type="spellStart"/>
      <w:r w:rsidRPr="005E5A40">
        <w:rPr>
          <w:rFonts w:eastAsia="Times New Roman" w:cs="Times New Roman"/>
          <w:i/>
          <w:iCs/>
          <w:kern w:val="0"/>
          <w:sz w:val="28"/>
          <w:szCs w:val="28"/>
          <w:lang w:val="es-CO" w:eastAsia="es-ES"/>
        </w:rPr>
        <w:t>carnetización</w:t>
      </w:r>
      <w:proofErr w:type="spellEnd"/>
      <w:r w:rsidRPr="005E5A40">
        <w:rPr>
          <w:rFonts w:eastAsia="Times New Roman" w:cs="Times New Roman"/>
          <w:i/>
          <w:iCs/>
          <w:kern w:val="0"/>
          <w:sz w:val="28"/>
          <w:szCs w:val="28"/>
          <w:lang w:val="es-CO" w:eastAsia="es-ES"/>
        </w:rPr>
        <w:t>),.... Dotación inmediata de botiquines en los asentamientos de población desplazada...... Implementación de programas  de control prenatal, crecimiento y desarrollo en los asentamientos.... Construcción y puesta en funcionamiento de Centros de Salud,...Creación de un fondo para subsanar los gastos que originen las remisiones de pacientes a otras ciudades.</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i/>
          <w:iCs/>
          <w:kern w:val="0"/>
          <w:sz w:val="28"/>
          <w:szCs w:val="28"/>
          <w:lang w:val="es-CO" w:eastAsia="es-ES"/>
        </w:rPr>
        <w:t> </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i/>
          <w:iCs/>
          <w:kern w:val="0"/>
          <w:sz w:val="28"/>
          <w:szCs w:val="28"/>
          <w:lang w:val="es-CO" w:eastAsia="es-ES"/>
        </w:rPr>
        <w:t xml:space="preserve">EDUCACION Y ATENCION SICOSOCIAL. Garantizar cupos en los colegios, escuelas, universidades y diferentes centros educativos,... Construcción y/o reparación y dotación de las escuelas en los sitio9s de reubicación y </w:t>
      </w:r>
      <w:proofErr w:type="spellStart"/>
      <w:r w:rsidRPr="005E5A40">
        <w:rPr>
          <w:rFonts w:eastAsia="Times New Roman" w:cs="Times New Roman"/>
          <w:i/>
          <w:iCs/>
          <w:kern w:val="0"/>
          <w:sz w:val="28"/>
          <w:szCs w:val="28"/>
          <w:lang w:val="es-CO" w:eastAsia="es-ES"/>
        </w:rPr>
        <w:t>retorno,.Creación</w:t>
      </w:r>
      <w:proofErr w:type="spellEnd"/>
      <w:r w:rsidRPr="005E5A40">
        <w:rPr>
          <w:rFonts w:eastAsia="Times New Roman" w:cs="Times New Roman"/>
          <w:i/>
          <w:iCs/>
          <w:kern w:val="0"/>
          <w:sz w:val="28"/>
          <w:szCs w:val="28"/>
          <w:lang w:val="es-CO" w:eastAsia="es-ES"/>
        </w:rPr>
        <w:t xml:space="preserve"> de hogares infantiles comunitarios en los asentamientos</w:t>
      </w:r>
      <w:proofErr w:type="gramStart"/>
      <w:r w:rsidRPr="005E5A40">
        <w:rPr>
          <w:rFonts w:eastAsia="Times New Roman" w:cs="Times New Roman"/>
          <w:i/>
          <w:iCs/>
          <w:kern w:val="0"/>
          <w:sz w:val="28"/>
          <w:szCs w:val="28"/>
          <w:lang w:val="es-CO" w:eastAsia="es-ES"/>
        </w:rPr>
        <w:t>..</w:t>
      </w:r>
      <w:proofErr w:type="gramEnd"/>
      <w:r w:rsidRPr="005E5A40">
        <w:rPr>
          <w:rFonts w:eastAsia="Times New Roman" w:cs="Times New Roman"/>
          <w:i/>
          <w:iCs/>
          <w:kern w:val="0"/>
          <w:sz w:val="28"/>
          <w:szCs w:val="28"/>
          <w:lang w:val="es-CO" w:eastAsia="es-ES"/>
        </w:rPr>
        <w:t xml:space="preserve"> Gestionar la reactivación del programa de madres y padres cabeza de familia, consistente en la donación de bonos </w:t>
      </w:r>
      <w:proofErr w:type="gramStart"/>
      <w:r w:rsidRPr="005E5A40">
        <w:rPr>
          <w:rFonts w:eastAsia="Times New Roman" w:cs="Times New Roman"/>
          <w:i/>
          <w:iCs/>
          <w:kern w:val="0"/>
          <w:sz w:val="28"/>
          <w:szCs w:val="28"/>
          <w:lang w:val="es-CO" w:eastAsia="es-ES"/>
        </w:rPr>
        <w:t>escolares .</w:t>
      </w:r>
      <w:proofErr w:type="gramEnd"/>
      <w:r w:rsidRPr="005E5A40">
        <w:rPr>
          <w:rFonts w:eastAsia="Times New Roman" w:cs="Times New Roman"/>
          <w:i/>
          <w:iCs/>
          <w:kern w:val="0"/>
          <w:sz w:val="28"/>
          <w:szCs w:val="28"/>
          <w:lang w:val="es-CO" w:eastAsia="es-ES"/>
        </w:rPr>
        <w:t xml:space="preserve"> Implementar programas de atención sicosocial dirigido a las familias desplazadas,...” </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kern w:val="0"/>
          <w:sz w:val="28"/>
          <w:szCs w:val="28"/>
          <w:lang w:val="es-CO" w:eastAsia="es-ES"/>
        </w:rPr>
        <w:lastRenderedPageBreak/>
        <w:t xml:space="preserve">6. Acta del Comité Departamental para la población desplazada el </w:t>
      </w:r>
      <w:proofErr w:type="spellStart"/>
      <w:r w:rsidRPr="005E5A40">
        <w:rPr>
          <w:rFonts w:eastAsia="Times New Roman" w:cs="Times New Roman"/>
          <w:kern w:val="0"/>
          <w:sz w:val="28"/>
          <w:szCs w:val="28"/>
          <w:lang w:val="es-CO" w:eastAsia="es-ES"/>
        </w:rPr>
        <w:t>dia</w:t>
      </w:r>
      <w:proofErr w:type="spellEnd"/>
      <w:r w:rsidRPr="005E5A40">
        <w:rPr>
          <w:rFonts w:eastAsia="Times New Roman" w:cs="Times New Roman"/>
          <w:kern w:val="0"/>
          <w:sz w:val="28"/>
          <w:szCs w:val="28"/>
          <w:lang w:val="es-CO" w:eastAsia="es-ES"/>
        </w:rPr>
        <w:t xml:space="preserve"> 22 de marzo de 2001. Este Comité  se reunió en la Estación de Policía. En el acta constan estas afirmaciones y compromisos, a saber: </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left="720" w:hanging="360"/>
        <w:rPr>
          <w:rFonts w:eastAsia="Times New Roman" w:cs="Times New Roman"/>
          <w:kern w:val="0"/>
          <w:szCs w:val="24"/>
          <w:lang w:eastAsia="es-ES"/>
        </w:rPr>
      </w:pPr>
      <w:r w:rsidRPr="005E5A40">
        <w:rPr>
          <w:rFonts w:eastAsia="Times New Roman" w:cs="Times New Roman"/>
          <w:kern w:val="0"/>
          <w:sz w:val="28"/>
          <w:szCs w:val="28"/>
          <w:lang w:val="es-CO" w:eastAsia="es-ES"/>
        </w:rPr>
        <w:t xml:space="preserve">a.  Que en Quibdó hay 2.700 familias desplazadas, que se traducen en 13.000 personas. </w:t>
      </w:r>
    </w:p>
    <w:p w:rsidR="005E5A40" w:rsidRPr="005E5A40" w:rsidRDefault="005E5A40" w:rsidP="005E5A40">
      <w:pPr>
        <w:spacing w:before="100" w:beforeAutospacing="1" w:after="100" w:afterAutospacing="1"/>
        <w:ind w:left="720" w:hanging="360"/>
        <w:rPr>
          <w:rFonts w:eastAsia="Times New Roman" w:cs="Times New Roman"/>
          <w:kern w:val="0"/>
          <w:szCs w:val="24"/>
          <w:lang w:eastAsia="es-ES"/>
        </w:rPr>
      </w:pPr>
      <w:r w:rsidRPr="005E5A40">
        <w:rPr>
          <w:rFonts w:eastAsia="Times New Roman" w:cs="Times New Roman"/>
          <w:kern w:val="0"/>
          <w:sz w:val="28"/>
          <w:szCs w:val="28"/>
          <w:lang w:val="es-CO" w:eastAsia="es-ES"/>
        </w:rPr>
        <w:t>b.  Se señala la función de la Red de Solidaridad Social  y los   compromisos del SENA, “</w:t>
      </w:r>
      <w:r w:rsidRPr="005E5A40">
        <w:rPr>
          <w:rFonts w:eastAsia="Times New Roman" w:cs="Times New Roman"/>
          <w:i/>
          <w:iCs/>
          <w:kern w:val="0"/>
          <w:sz w:val="28"/>
          <w:szCs w:val="28"/>
          <w:lang w:val="es-CO" w:eastAsia="es-ES"/>
        </w:rPr>
        <w:t xml:space="preserve">concientización a la población desplazada en cuanto a la reconstrucción como nuevos ciudadanos”. </w:t>
      </w:r>
    </w:p>
    <w:p w:rsidR="005E5A40" w:rsidRPr="005E5A40" w:rsidRDefault="005E5A40" w:rsidP="005E5A40">
      <w:pPr>
        <w:spacing w:before="100" w:beforeAutospacing="1" w:after="100" w:afterAutospacing="1"/>
        <w:ind w:left="720" w:hanging="360"/>
        <w:rPr>
          <w:rFonts w:eastAsia="Times New Roman" w:cs="Times New Roman"/>
          <w:kern w:val="0"/>
          <w:szCs w:val="24"/>
          <w:lang w:eastAsia="es-ES"/>
        </w:rPr>
      </w:pPr>
      <w:r w:rsidRPr="005E5A40">
        <w:rPr>
          <w:rFonts w:eastAsia="Times New Roman" w:cs="Times New Roman"/>
          <w:kern w:val="0"/>
          <w:sz w:val="28"/>
          <w:szCs w:val="28"/>
          <w:lang w:val="es-CO" w:eastAsia="es-ES"/>
        </w:rPr>
        <w:t>c.  Respecto a la Gobernación: “</w:t>
      </w:r>
      <w:r w:rsidRPr="005E5A40">
        <w:rPr>
          <w:rFonts w:eastAsia="Times New Roman" w:cs="Times New Roman"/>
          <w:i/>
          <w:iCs/>
          <w:kern w:val="0"/>
          <w:sz w:val="28"/>
          <w:szCs w:val="28"/>
          <w:lang w:val="es-CO" w:eastAsia="es-ES"/>
        </w:rPr>
        <w:t>Hacer contactos  entre las instituciones”.</w:t>
      </w:r>
    </w:p>
    <w:p w:rsidR="005E5A40" w:rsidRPr="005E5A40" w:rsidRDefault="005E5A40" w:rsidP="005E5A40">
      <w:pPr>
        <w:spacing w:before="100" w:beforeAutospacing="1" w:after="100" w:afterAutospacing="1"/>
        <w:ind w:left="720" w:hanging="360"/>
        <w:rPr>
          <w:rFonts w:eastAsia="Times New Roman" w:cs="Times New Roman"/>
          <w:kern w:val="0"/>
          <w:szCs w:val="24"/>
          <w:lang w:eastAsia="es-ES"/>
        </w:rPr>
      </w:pPr>
      <w:r w:rsidRPr="005E5A40">
        <w:rPr>
          <w:rFonts w:eastAsia="Times New Roman" w:cs="Times New Roman"/>
          <w:i/>
          <w:iCs/>
          <w:kern w:val="0"/>
          <w:sz w:val="28"/>
          <w:szCs w:val="28"/>
          <w:lang w:val="es-CO" w:eastAsia="es-ES"/>
        </w:rPr>
        <w:t xml:space="preserve">d.  </w:t>
      </w:r>
      <w:r w:rsidRPr="005E5A40">
        <w:rPr>
          <w:rFonts w:eastAsia="Times New Roman" w:cs="Times New Roman"/>
          <w:kern w:val="0"/>
          <w:sz w:val="28"/>
          <w:szCs w:val="28"/>
          <w:lang w:val="es-CO" w:eastAsia="es-ES"/>
        </w:rPr>
        <w:t>En cuanto a la Defensa Civil</w:t>
      </w:r>
      <w:proofErr w:type="gramStart"/>
      <w:r w:rsidRPr="005E5A40">
        <w:rPr>
          <w:rFonts w:eastAsia="Times New Roman" w:cs="Times New Roman"/>
          <w:kern w:val="0"/>
          <w:sz w:val="28"/>
          <w:szCs w:val="28"/>
          <w:lang w:val="es-CO" w:eastAsia="es-ES"/>
        </w:rPr>
        <w:t xml:space="preserve">: </w:t>
      </w:r>
      <w:r w:rsidRPr="005E5A40">
        <w:rPr>
          <w:rFonts w:eastAsia="Times New Roman" w:cs="Times New Roman"/>
          <w:i/>
          <w:iCs/>
          <w:kern w:val="0"/>
          <w:sz w:val="28"/>
          <w:szCs w:val="28"/>
          <w:lang w:val="es-CO" w:eastAsia="es-ES"/>
        </w:rPr>
        <w:t> </w:t>
      </w:r>
      <w:r w:rsidRPr="005E5A40">
        <w:rPr>
          <w:rFonts w:eastAsia="Times New Roman" w:cs="Times New Roman"/>
          <w:kern w:val="0"/>
          <w:sz w:val="28"/>
          <w:szCs w:val="28"/>
          <w:lang w:val="es-CO" w:eastAsia="es-ES"/>
        </w:rPr>
        <w:t>hacer</w:t>
      </w:r>
      <w:proofErr w:type="gramEnd"/>
      <w:r w:rsidRPr="005E5A40">
        <w:rPr>
          <w:rFonts w:eastAsia="Times New Roman" w:cs="Times New Roman"/>
          <w:kern w:val="0"/>
          <w:sz w:val="28"/>
          <w:szCs w:val="28"/>
          <w:lang w:val="es-CO" w:eastAsia="es-ES"/>
        </w:rPr>
        <w:t xml:space="preserve"> “</w:t>
      </w:r>
      <w:r w:rsidRPr="005E5A40">
        <w:rPr>
          <w:rFonts w:eastAsia="Times New Roman" w:cs="Times New Roman"/>
          <w:i/>
          <w:iCs/>
          <w:kern w:val="0"/>
          <w:sz w:val="28"/>
          <w:szCs w:val="28"/>
          <w:lang w:val="es-CO" w:eastAsia="es-ES"/>
        </w:rPr>
        <w:t xml:space="preserve">llegar sus comentarios acerca del plan”. </w:t>
      </w:r>
    </w:p>
    <w:p w:rsidR="005E5A40" w:rsidRPr="005E5A40" w:rsidRDefault="005E5A40" w:rsidP="005E5A40">
      <w:pPr>
        <w:spacing w:before="100" w:beforeAutospacing="1" w:after="100" w:afterAutospacing="1"/>
        <w:ind w:left="720" w:hanging="360"/>
        <w:rPr>
          <w:rFonts w:eastAsia="Times New Roman" w:cs="Times New Roman"/>
          <w:kern w:val="0"/>
          <w:szCs w:val="24"/>
          <w:lang w:eastAsia="es-ES"/>
        </w:rPr>
      </w:pPr>
      <w:r w:rsidRPr="005E5A40">
        <w:rPr>
          <w:rFonts w:eastAsia="Times New Roman" w:cs="Times New Roman"/>
          <w:kern w:val="0"/>
          <w:sz w:val="28"/>
          <w:szCs w:val="28"/>
          <w:lang w:val="es-CO" w:eastAsia="es-ES"/>
        </w:rPr>
        <w:t>e.  En lo referente a las instituciones de SALUD</w:t>
      </w:r>
      <w:r w:rsidRPr="005E5A40">
        <w:rPr>
          <w:rFonts w:eastAsia="Times New Roman" w:cs="Times New Roman"/>
          <w:i/>
          <w:iCs/>
          <w:kern w:val="0"/>
          <w:sz w:val="28"/>
          <w:szCs w:val="28"/>
          <w:lang w:val="es-CO" w:eastAsia="es-ES"/>
        </w:rPr>
        <w:t>: “Ofrecer servicios de atención psicosocial, nutricional, saneamiento ambiental, salud”.</w:t>
      </w:r>
    </w:p>
    <w:p w:rsidR="005E5A40" w:rsidRPr="005E5A40" w:rsidRDefault="005E5A40" w:rsidP="005E5A40">
      <w:pPr>
        <w:spacing w:before="100" w:beforeAutospacing="1" w:after="100" w:afterAutospacing="1"/>
        <w:ind w:left="720" w:hanging="360"/>
        <w:rPr>
          <w:rFonts w:eastAsia="Times New Roman" w:cs="Times New Roman"/>
          <w:kern w:val="0"/>
          <w:szCs w:val="24"/>
          <w:lang w:eastAsia="es-ES"/>
        </w:rPr>
      </w:pPr>
      <w:r w:rsidRPr="005E5A40">
        <w:rPr>
          <w:rFonts w:eastAsia="Times New Roman" w:cs="Times New Roman"/>
          <w:kern w:val="0"/>
          <w:sz w:val="28"/>
          <w:szCs w:val="28"/>
          <w:lang w:val="es-CO" w:eastAsia="es-ES"/>
        </w:rPr>
        <w:t xml:space="preserve">f.   Respecto al ICBF, </w:t>
      </w:r>
      <w:r w:rsidRPr="005E5A40">
        <w:rPr>
          <w:rFonts w:eastAsia="Times New Roman" w:cs="Times New Roman"/>
          <w:i/>
          <w:iCs/>
          <w:kern w:val="0"/>
          <w:sz w:val="28"/>
          <w:szCs w:val="28"/>
          <w:lang w:val="es-CO" w:eastAsia="es-ES"/>
        </w:rPr>
        <w:t>“Se compromete a garantizar la comercialización para algunos de los proyectos que surjan con la población de Villa España</w:t>
      </w:r>
      <w:proofErr w:type="gramStart"/>
      <w:r w:rsidRPr="005E5A40">
        <w:rPr>
          <w:rFonts w:eastAsia="Times New Roman" w:cs="Times New Roman"/>
          <w:i/>
          <w:iCs/>
          <w:kern w:val="0"/>
          <w:sz w:val="28"/>
          <w:szCs w:val="28"/>
          <w:lang w:val="es-CO" w:eastAsia="es-ES"/>
        </w:rPr>
        <w:t>” .</w:t>
      </w:r>
      <w:proofErr w:type="gramEnd"/>
      <w:r w:rsidRPr="005E5A40">
        <w:rPr>
          <w:rFonts w:eastAsia="Times New Roman" w:cs="Times New Roman"/>
          <w:i/>
          <w:iCs/>
          <w:kern w:val="0"/>
          <w:sz w:val="28"/>
          <w:szCs w:val="28"/>
          <w:lang w:val="es-CO" w:eastAsia="es-ES"/>
        </w:rPr>
        <w:t xml:space="preserve"> </w:t>
      </w:r>
    </w:p>
    <w:p w:rsidR="005E5A40" w:rsidRPr="005E5A40" w:rsidRDefault="005E5A40" w:rsidP="005E5A40">
      <w:pPr>
        <w:spacing w:before="100" w:beforeAutospacing="1" w:after="100" w:afterAutospacing="1"/>
        <w:ind w:left="720" w:hanging="360"/>
        <w:rPr>
          <w:rFonts w:eastAsia="Times New Roman" w:cs="Times New Roman"/>
          <w:kern w:val="0"/>
          <w:szCs w:val="24"/>
          <w:lang w:eastAsia="es-ES"/>
        </w:rPr>
      </w:pPr>
      <w:r w:rsidRPr="005E5A40">
        <w:rPr>
          <w:rFonts w:eastAsia="Times New Roman" w:cs="Times New Roman"/>
          <w:kern w:val="0"/>
          <w:sz w:val="28"/>
          <w:szCs w:val="28"/>
          <w:lang w:val="es-CO" w:eastAsia="es-ES"/>
        </w:rPr>
        <w:t xml:space="preserve">g.  En lo atinente a la RED DE SOLIDARIDAD SOCIAL se dispone que </w:t>
      </w:r>
      <w:proofErr w:type="gramStart"/>
      <w:r w:rsidRPr="005E5A40">
        <w:rPr>
          <w:rFonts w:eastAsia="Times New Roman" w:cs="Times New Roman"/>
          <w:i/>
          <w:iCs/>
          <w:kern w:val="0"/>
          <w:sz w:val="28"/>
          <w:szCs w:val="28"/>
          <w:lang w:val="es-CO" w:eastAsia="es-ES"/>
        </w:rPr>
        <w:t>“ Realizará</w:t>
      </w:r>
      <w:proofErr w:type="gramEnd"/>
      <w:r w:rsidRPr="005E5A40">
        <w:rPr>
          <w:rFonts w:eastAsia="Times New Roman" w:cs="Times New Roman"/>
          <w:i/>
          <w:iCs/>
          <w:kern w:val="0"/>
          <w:sz w:val="28"/>
          <w:szCs w:val="28"/>
          <w:lang w:val="es-CO" w:eastAsia="es-ES"/>
        </w:rPr>
        <w:t xml:space="preserve"> la coordinación de todos los procesos que se desarrollen con la población desplazada”.  </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kern w:val="0"/>
          <w:sz w:val="28"/>
          <w:szCs w:val="28"/>
          <w:lang w:val="es-CO" w:eastAsia="es-ES"/>
        </w:rPr>
        <w:t>7. Obra en autos un acta de reunión de trabajo, efectuada el 10 de julio (no se dice el año) que se refiere a la presentación de cuatro  proyectos del UMATA y uno de la Cruz Roja Colombiana para el restablecimiento de las familias asentadas en Quibdó; se consignó que “</w:t>
      </w:r>
      <w:r w:rsidRPr="005E5A40">
        <w:rPr>
          <w:rFonts w:eastAsia="Times New Roman" w:cs="Times New Roman"/>
          <w:i/>
          <w:iCs/>
          <w:kern w:val="0"/>
          <w:sz w:val="28"/>
          <w:szCs w:val="28"/>
          <w:lang w:val="es-CO" w:eastAsia="es-ES"/>
        </w:rPr>
        <w:t>existen ideas de proyectos que faltan para su elaboración y realización”;</w:t>
      </w:r>
      <w:r w:rsidRPr="005E5A40">
        <w:rPr>
          <w:rFonts w:eastAsia="Times New Roman" w:cs="Times New Roman"/>
          <w:kern w:val="0"/>
          <w:sz w:val="28"/>
          <w:szCs w:val="28"/>
          <w:lang w:val="es-CO" w:eastAsia="es-ES"/>
        </w:rPr>
        <w:t xml:space="preserve"> la petición de la comunidad ubicada en el sitio Villa España para que se les ponga alumbrado público. Se afirma que quienes ocupan el coliseo de Quibdó  han permito el ingreso de nuevas familias desplazadas y explicación de los ocupantes de que eso hace parte de un proceso interno de organización. </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jc w:val="left"/>
        <w:outlineLvl w:val="0"/>
        <w:rPr>
          <w:rFonts w:eastAsia="Times New Roman" w:cs="Times New Roman"/>
          <w:b/>
          <w:bCs/>
          <w:kern w:val="36"/>
          <w:sz w:val="48"/>
          <w:szCs w:val="48"/>
          <w:lang w:eastAsia="es-ES"/>
        </w:rPr>
      </w:pPr>
      <w:r w:rsidRPr="005E5A40">
        <w:rPr>
          <w:rFonts w:eastAsia="Times New Roman" w:cs="Times New Roman"/>
          <w:kern w:val="36"/>
          <w:sz w:val="48"/>
          <w:szCs w:val="48"/>
          <w:lang w:val="es-CO" w:eastAsia="es-ES"/>
        </w:rPr>
        <w:lastRenderedPageBreak/>
        <w:t xml:space="preserve">8. Obra en el expediente un cuadro presentado por la Red de Solidaridad y denominado: </w:t>
      </w:r>
      <w:r w:rsidRPr="005E5A40">
        <w:rPr>
          <w:rFonts w:eastAsia="Times New Roman" w:cs="Times New Roman"/>
          <w:i/>
          <w:iCs/>
          <w:kern w:val="36"/>
          <w:sz w:val="48"/>
          <w:szCs w:val="48"/>
          <w:lang w:val="es-CO" w:eastAsia="es-ES"/>
        </w:rPr>
        <w:t xml:space="preserve">“Atención  a la población desplazada por la violencia, </w:t>
      </w:r>
      <w:proofErr w:type="spellStart"/>
      <w:r w:rsidRPr="005E5A40">
        <w:rPr>
          <w:rFonts w:eastAsia="Times New Roman" w:cs="Times New Roman"/>
          <w:i/>
          <w:iCs/>
          <w:kern w:val="36"/>
          <w:sz w:val="48"/>
          <w:szCs w:val="48"/>
          <w:lang w:val="es-CO" w:eastAsia="es-ES"/>
        </w:rPr>
        <w:t>Plán</w:t>
      </w:r>
      <w:proofErr w:type="spellEnd"/>
      <w:r w:rsidRPr="005E5A40">
        <w:rPr>
          <w:rFonts w:eastAsia="Times New Roman" w:cs="Times New Roman"/>
          <w:i/>
          <w:iCs/>
          <w:kern w:val="36"/>
          <w:sz w:val="48"/>
          <w:szCs w:val="48"/>
          <w:lang w:val="es-CO" w:eastAsia="es-ES"/>
        </w:rPr>
        <w:t xml:space="preserve"> de acción para el Departamento del Chocó 2001”.</w:t>
      </w:r>
      <w:r w:rsidRPr="005E5A40">
        <w:rPr>
          <w:rFonts w:eastAsia="Times New Roman" w:cs="Times New Roman"/>
          <w:kern w:val="36"/>
          <w:sz w:val="48"/>
          <w:szCs w:val="48"/>
          <w:lang w:val="es-CO" w:eastAsia="es-ES"/>
        </w:rPr>
        <w:t xml:space="preserve"> Figuran en el cuadro estas acciones que se deben realizar: Asistencia humanitaria a través del Convenio 0178 entre la OEI y Cruz Roja Colombiana; adquisición de terrenos para el desarrollo de cuatro programas de vivienda, cooperando INURBE, Banco Agrario, población desplazada y </w:t>
      </w:r>
      <w:proofErr w:type="spellStart"/>
      <w:r w:rsidRPr="005E5A40">
        <w:rPr>
          <w:rFonts w:eastAsia="Times New Roman" w:cs="Times New Roman"/>
          <w:kern w:val="36"/>
          <w:sz w:val="48"/>
          <w:szCs w:val="48"/>
          <w:lang w:val="es-CO" w:eastAsia="es-ES"/>
        </w:rPr>
        <w:t>ONG’s</w:t>
      </w:r>
      <w:proofErr w:type="spellEnd"/>
      <w:r w:rsidRPr="005E5A40">
        <w:rPr>
          <w:rFonts w:eastAsia="Times New Roman" w:cs="Times New Roman"/>
          <w:kern w:val="36"/>
          <w:sz w:val="48"/>
          <w:szCs w:val="48"/>
          <w:lang w:val="es-CO" w:eastAsia="es-ES"/>
        </w:rPr>
        <w:t>; formulación de proyectos productivos colaborando la RSS, el SENA, los desplazados, UTCH,  Alcaldía y Gobernación; mejoramiento de vivienda para 180 familias colaborando RSS, INURBE, alcaldías y población desplazada; plan de retorno para familias que voluntariamente lo decidan</w:t>
      </w:r>
      <w:r w:rsidRPr="005E5A40">
        <w:rPr>
          <w:rFonts w:eastAsia="Times New Roman" w:cs="Times New Roman"/>
          <w:i/>
          <w:iCs/>
          <w:kern w:val="36"/>
          <w:sz w:val="48"/>
          <w:szCs w:val="48"/>
          <w:lang w:val="es-CO" w:eastAsia="es-ES"/>
        </w:rPr>
        <w:t>,</w:t>
      </w:r>
      <w:r w:rsidRPr="005E5A40">
        <w:rPr>
          <w:rFonts w:eastAsia="Times New Roman" w:cs="Times New Roman"/>
          <w:kern w:val="36"/>
          <w:sz w:val="48"/>
          <w:szCs w:val="48"/>
          <w:lang w:val="es-CO" w:eastAsia="es-ES"/>
        </w:rPr>
        <w:t xml:space="preserve"> interviniendo RSS, alcaldías, Universidad Nacional, UTCH; seguimiento al proyecto de construcción de cinco tambos para las comunidades indígenas, por parte de la RSS y </w:t>
      </w:r>
      <w:proofErr w:type="spellStart"/>
      <w:r w:rsidRPr="005E5A40">
        <w:rPr>
          <w:rFonts w:eastAsia="Times New Roman" w:cs="Times New Roman"/>
          <w:kern w:val="36"/>
          <w:sz w:val="48"/>
          <w:szCs w:val="48"/>
          <w:lang w:val="es-CO" w:eastAsia="es-ES"/>
        </w:rPr>
        <w:t>Orewa</w:t>
      </w:r>
      <w:proofErr w:type="spellEnd"/>
      <w:r w:rsidRPr="005E5A40">
        <w:rPr>
          <w:rFonts w:eastAsia="Times New Roman" w:cs="Times New Roman"/>
          <w:kern w:val="36"/>
          <w:sz w:val="48"/>
          <w:szCs w:val="48"/>
          <w:lang w:val="es-CO" w:eastAsia="es-ES"/>
        </w:rPr>
        <w:t>.</w:t>
      </w:r>
    </w:p>
    <w:p w:rsidR="005E5A40" w:rsidRPr="005E5A40" w:rsidRDefault="005E5A40" w:rsidP="005E5A40">
      <w:pPr>
        <w:spacing w:before="100" w:beforeAutospacing="1" w:after="100" w:afterAutospacing="1"/>
        <w:jc w:val="left"/>
        <w:outlineLvl w:val="0"/>
        <w:rPr>
          <w:rFonts w:eastAsia="Times New Roman" w:cs="Times New Roman"/>
          <w:b/>
          <w:bCs/>
          <w:kern w:val="36"/>
          <w:sz w:val="48"/>
          <w:szCs w:val="48"/>
          <w:lang w:eastAsia="es-ES"/>
        </w:rPr>
      </w:pPr>
      <w:r w:rsidRPr="005E5A40">
        <w:rPr>
          <w:rFonts w:eastAsia="Times New Roman" w:cs="Times New Roman"/>
          <w:b/>
          <w:bCs/>
          <w:kern w:val="36"/>
          <w:sz w:val="48"/>
          <w:szCs w:val="48"/>
          <w:lang w:val="es-CO" w:eastAsia="es-ES"/>
        </w:rPr>
        <w:lastRenderedPageBreak/>
        <w:t> </w:t>
      </w:r>
    </w:p>
    <w:p w:rsidR="005E5A40" w:rsidRPr="005E5A40" w:rsidRDefault="005E5A40" w:rsidP="005E5A40">
      <w:pPr>
        <w:spacing w:before="100" w:beforeAutospacing="1" w:after="100" w:afterAutospacing="1"/>
        <w:jc w:val="left"/>
        <w:outlineLvl w:val="0"/>
        <w:rPr>
          <w:rFonts w:eastAsia="Times New Roman" w:cs="Times New Roman"/>
          <w:b/>
          <w:bCs/>
          <w:kern w:val="36"/>
          <w:sz w:val="48"/>
          <w:szCs w:val="48"/>
          <w:lang w:eastAsia="es-ES"/>
        </w:rPr>
      </w:pPr>
      <w:r w:rsidRPr="005E5A40">
        <w:rPr>
          <w:rFonts w:eastAsia="Times New Roman" w:cs="Times New Roman"/>
          <w:kern w:val="36"/>
          <w:sz w:val="48"/>
          <w:szCs w:val="48"/>
          <w:lang w:val="es-CO" w:eastAsia="es-ES"/>
        </w:rPr>
        <w:t>9. También obra en autos otro cuadro que se refiere a nueve proyectos comunitarios de comercialización.</w:t>
      </w:r>
    </w:p>
    <w:p w:rsidR="005E5A40" w:rsidRPr="005E5A40" w:rsidRDefault="005E5A40" w:rsidP="005E5A40">
      <w:pPr>
        <w:spacing w:before="100" w:beforeAutospacing="1" w:after="100" w:afterAutospacing="1"/>
        <w:jc w:val="left"/>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kern w:val="0"/>
          <w:sz w:val="28"/>
          <w:szCs w:val="28"/>
          <w:lang w:val="es-CO" w:eastAsia="es-ES"/>
        </w:rPr>
        <w:t xml:space="preserve">10. Obra en autos la circular, firmada conjuntamente por el Ministro de Educación y el Director General de la Red de Solidaridad Social, sin fecha, dirigida a todas las Secretarías de Educación Departamentales, Distritales y Municipales del país, fijando las políticas educativas frente a la población desplazada, a saber, ofrecer el servicio educativo a los niños desplazados en cualquier momento del año, matriculándolos sin exigir la presentación de documentos, eximiéndolos del pago de costos educativos y expidiendo los certificados de rendimiento académico. </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kern w:val="0"/>
          <w:sz w:val="28"/>
          <w:szCs w:val="28"/>
          <w:lang w:val="es-CO" w:eastAsia="es-ES"/>
        </w:rPr>
        <w:t xml:space="preserve">11. Obran en autos cuatro listados de personas (6.206, 975, 2780, 1232)  que según  la Red de Solidaridad </w:t>
      </w:r>
      <w:proofErr w:type="gramStart"/>
      <w:r w:rsidRPr="005E5A40">
        <w:rPr>
          <w:rFonts w:eastAsia="Times New Roman" w:cs="Times New Roman"/>
          <w:kern w:val="0"/>
          <w:sz w:val="28"/>
          <w:szCs w:val="28"/>
          <w:lang w:val="es-CO" w:eastAsia="es-ES"/>
        </w:rPr>
        <w:t>Social ,</w:t>
      </w:r>
      <w:proofErr w:type="gramEnd"/>
      <w:r w:rsidRPr="005E5A40">
        <w:rPr>
          <w:rFonts w:eastAsia="Times New Roman" w:cs="Times New Roman"/>
          <w:kern w:val="0"/>
          <w:sz w:val="28"/>
          <w:szCs w:val="28"/>
          <w:lang w:val="es-CO" w:eastAsia="es-ES"/>
        </w:rPr>
        <w:t xml:space="preserve">  han sido atendidas en la prestación del servicio de salud, pero sin especificar ninguna clase de atención. </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rPr>
          <w:rFonts w:eastAsia="Times New Roman" w:cs="Times New Roman"/>
          <w:kern w:val="0"/>
          <w:sz w:val="20"/>
          <w:szCs w:val="20"/>
          <w:lang w:eastAsia="es-ES"/>
        </w:rPr>
      </w:pPr>
      <w:r w:rsidRPr="005E5A40">
        <w:rPr>
          <w:rFonts w:eastAsia="Times New Roman" w:cs="Times New Roman"/>
          <w:b/>
          <w:bCs/>
          <w:kern w:val="0"/>
          <w:sz w:val="20"/>
          <w:szCs w:val="20"/>
          <w:lang w:val="es-CO" w:eastAsia="es-ES"/>
        </w:rPr>
        <w:t> </w:t>
      </w:r>
    </w:p>
    <w:p w:rsidR="005E5A40" w:rsidRPr="005E5A40" w:rsidRDefault="005E5A40" w:rsidP="005E5A40">
      <w:pPr>
        <w:spacing w:before="100" w:beforeAutospacing="1" w:after="100" w:afterAutospacing="1"/>
        <w:rPr>
          <w:rFonts w:eastAsia="Times New Roman" w:cs="Times New Roman"/>
          <w:kern w:val="0"/>
          <w:sz w:val="20"/>
          <w:szCs w:val="20"/>
          <w:lang w:eastAsia="es-ES"/>
        </w:rPr>
      </w:pPr>
      <w:r w:rsidRPr="005E5A40">
        <w:rPr>
          <w:rFonts w:eastAsia="Times New Roman" w:cs="Times New Roman"/>
          <w:b/>
          <w:bCs/>
          <w:kern w:val="0"/>
          <w:sz w:val="20"/>
          <w:szCs w:val="20"/>
          <w:lang w:val="es-CO" w:eastAsia="es-ES"/>
        </w:rPr>
        <w:t>IV. ACTUACIONES PROCESALES EFECTUADAS EN EL JUZGADO DE INSTANCIA Y PREVIAS A LOS FALLOS PROFERIDOS</w:t>
      </w:r>
    </w:p>
    <w:p w:rsidR="005E5A40" w:rsidRPr="005E5A40" w:rsidRDefault="005E5A40" w:rsidP="005E5A40">
      <w:pPr>
        <w:spacing w:before="100" w:beforeAutospacing="1" w:after="100" w:afterAutospacing="1"/>
        <w:jc w:val="left"/>
        <w:outlineLvl w:val="0"/>
        <w:rPr>
          <w:rFonts w:eastAsia="Times New Roman" w:cs="Times New Roman"/>
          <w:b/>
          <w:bCs/>
          <w:kern w:val="36"/>
          <w:sz w:val="48"/>
          <w:szCs w:val="48"/>
          <w:lang w:eastAsia="es-ES"/>
        </w:rPr>
      </w:pPr>
      <w:r w:rsidRPr="005E5A40">
        <w:rPr>
          <w:rFonts w:eastAsia="Times New Roman" w:cs="Times New Roman"/>
          <w:kern w:val="36"/>
          <w:sz w:val="48"/>
          <w:szCs w:val="48"/>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1. Aunque todos los peticionarios dirigieron la tutela contra la RED DE SOLIDARIDAD SOCIAL, la primera actuación del Juez Civil del Circuito de Quibdó fue la de vincular mediante auto  a entidades del Estado comprometidas con la solución a los problemas de los desplazados. Ordenó oficiar al INCORA,  al Ministerio de Agricultura y Desarrollo Rural, al Instituto de Fomento Industrial, al Instituto Colombiano de Bienestar Familiar, a la Gobernación del Chocó, al Municipio de Quibdó, al Ministerio de Educación Nacional, a la Secretaría de Educación Departamental y Municipal, al SENA, a la Defensoría del Pueblo y al INURBE.</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lastRenderedPageBreak/>
        <w:t xml:space="preserve">En relación con la anterior disposición del juez mencionado,  respondieron por escrito y mediante los respectivos oficios las siguientes entidades: </w:t>
      </w:r>
      <w:proofErr w:type="spellStart"/>
      <w:r w:rsidRPr="005E5A40">
        <w:rPr>
          <w:rFonts w:eastAsia="Times New Roman" w:cs="Times New Roman"/>
          <w:kern w:val="0"/>
          <w:sz w:val="20"/>
          <w:szCs w:val="20"/>
          <w:lang w:val="es-CO" w:eastAsia="es-ES"/>
        </w:rPr>
        <w:t>Incora</w:t>
      </w:r>
      <w:proofErr w:type="spellEnd"/>
      <w:r w:rsidRPr="005E5A40">
        <w:rPr>
          <w:rFonts w:eastAsia="Times New Roman" w:cs="Times New Roman"/>
          <w:kern w:val="0"/>
          <w:sz w:val="20"/>
          <w:szCs w:val="20"/>
          <w:lang w:val="es-CO" w:eastAsia="es-ES"/>
        </w:rPr>
        <w:t xml:space="preserve">, Sena, Secretaría de Educación Municipal, ICBF, </w:t>
      </w:r>
      <w:proofErr w:type="spellStart"/>
      <w:r w:rsidRPr="005E5A40">
        <w:rPr>
          <w:rFonts w:eastAsia="Times New Roman" w:cs="Times New Roman"/>
          <w:kern w:val="0"/>
          <w:sz w:val="20"/>
          <w:szCs w:val="20"/>
          <w:lang w:val="es-CO" w:eastAsia="es-ES"/>
        </w:rPr>
        <w:t>Inurbe</w:t>
      </w:r>
      <w:proofErr w:type="spellEnd"/>
      <w:r w:rsidRPr="005E5A40">
        <w:rPr>
          <w:rFonts w:eastAsia="Times New Roman" w:cs="Times New Roman"/>
          <w:kern w:val="0"/>
          <w:sz w:val="20"/>
          <w:szCs w:val="20"/>
          <w:lang w:val="es-CO" w:eastAsia="es-ES"/>
        </w:rPr>
        <w:t>, Municipio de Quibdó, Procuraduría y Gobernación de Chocó.</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2. Igualmente el Juzgado decretó una inspección judicial que se realizó el 8 de agosto de 2001, en las instalaciones del Coliseo Cubierto de Quibdó para constatar la situación de los desplazados. En esa inspección consta lo siguiente: “</w:t>
      </w:r>
      <w:r w:rsidRPr="005E5A40">
        <w:rPr>
          <w:rFonts w:eastAsia="Times New Roman" w:cs="Times New Roman"/>
          <w:i/>
          <w:iCs/>
          <w:kern w:val="0"/>
          <w:sz w:val="20"/>
          <w:szCs w:val="20"/>
          <w:lang w:val="es-CO" w:eastAsia="es-ES"/>
        </w:rPr>
        <w:t xml:space="preserve">Dentro de la inspección judicial practicada por el Juzgado, en las instalaciones del Coliseo cubierto de Quibdó, se pudo constatar que existían en dicho asentamiento unas doscientas cincuenta familias con siete hijos en promedio; allí fuimos atendidos por el señor Jacob Orejuela Mosquera, con cédula de ciudadanía  #4.830.710 de </w:t>
      </w:r>
      <w:proofErr w:type="spellStart"/>
      <w:r w:rsidRPr="005E5A40">
        <w:rPr>
          <w:rFonts w:eastAsia="Times New Roman" w:cs="Times New Roman"/>
          <w:i/>
          <w:iCs/>
          <w:kern w:val="0"/>
          <w:sz w:val="20"/>
          <w:szCs w:val="20"/>
          <w:lang w:val="es-CO" w:eastAsia="es-ES"/>
        </w:rPr>
        <w:t>Itsmina</w:t>
      </w:r>
      <w:proofErr w:type="spellEnd"/>
      <w:r w:rsidRPr="005E5A40">
        <w:rPr>
          <w:rFonts w:eastAsia="Times New Roman" w:cs="Times New Roman"/>
          <w:i/>
          <w:iCs/>
          <w:kern w:val="0"/>
          <w:sz w:val="20"/>
          <w:szCs w:val="20"/>
          <w:lang w:val="es-CO" w:eastAsia="es-ES"/>
        </w:rPr>
        <w:t xml:space="preserve">, constatándose allí las necesidades básicas y las limitaciones, en cuanto a la capacitación, la atención a la salud, la educación, el hacinamiento, y principalmente por cuanto el lugar en donde se encuentran no es el adecuado para vivir un ser humano, máxime que es un lugar ocupado por muchas familias con niños, no hay servicios sanitarios, ni agua potable, ni dormitorio o camas adecuadas, no tienen una atención médica adecuada”. </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b/>
          <w:bCs/>
          <w:kern w:val="0"/>
          <w:sz w:val="28"/>
          <w:szCs w:val="28"/>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xml:space="preserve">3. Antes de proferirse todas y cada una de las sentencias, el Juzgado dictó un auto, con fundamento en el artículo 185 del C. de P. C., trasladando a cada uno de los expedientes las pruebas obrantes en la tutela instaurada por Abelardo Palacios </w:t>
      </w:r>
      <w:proofErr w:type="spellStart"/>
      <w:r w:rsidRPr="005E5A40">
        <w:rPr>
          <w:rFonts w:eastAsia="Times New Roman" w:cs="Times New Roman"/>
          <w:kern w:val="0"/>
          <w:sz w:val="20"/>
          <w:szCs w:val="20"/>
          <w:lang w:val="es-CO" w:eastAsia="es-ES"/>
        </w:rPr>
        <w:t>Michive</w:t>
      </w:r>
      <w:proofErr w:type="spellEnd"/>
      <w:r w:rsidRPr="005E5A40">
        <w:rPr>
          <w:rFonts w:eastAsia="Times New Roman" w:cs="Times New Roman"/>
          <w:kern w:val="0"/>
          <w:sz w:val="20"/>
          <w:szCs w:val="20"/>
          <w:lang w:val="es-CO" w:eastAsia="es-ES"/>
        </w:rPr>
        <w:t xml:space="preserve"> contra la Red de Solidaridad Social (esta tutela no fue seleccionada por la Corte Constitucional). Es por eso que en los fallos proferidos por el Juzgado Civil del Circuito de Quibdó se hace mención a la inspección judicial y a las respuestas de las entidades a quienes se notificó sobre la existencia de la tutela.</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b/>
          <w:bCs/>
          <w:kern w:val="0"/>
          <w:sz w:val="28"/>
          <w:szCs w:val="28"/>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b/>
          <w:bCs/>
          <w:kern w:val="0"/>
          <w:sz w:val="20"/>
          <w:szCs w:val="20"/>
          <w:lang w:val="es-CO" w:eastAsia="es-ES"/>
        </w:rPr>
        <w:t>V. DECISIONES OBJETO DE REVISION POR LA CORTE CONSTITUCIONAL</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La Sala de Selección  estimó que por  presentarse unidad de materia, los casos que se estudian en el presente fallo  “</w:t>
      </w:r>
      <w:r w:rsidRPr="005E5A40">
        <w:rPr>
          <w:rFonts w:eastAsia="Times New Roman" w:cs="Times New Roman"/>
          <w:i/>
          <w:iCs/>
          <w:kern w:val="0"/>
          <w:sz w:val="20"/>
          <w:szCs w:val="20"/>
          <w:lang w:val="es-CO" w:eastAsia="es-ES"/>
        </w:rPr>
        <w:t xml:space="preserve">sean fallados en una sola sentencia”.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i/>
          <w:iCs/>
          <w:kern w:val="0"/>
          <w:sz w:val="20"/>
          <w:szCs w:val="20"/>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xml:space="preserve">Todos los fallos que se revisan fueron proferidos por el Juzgado Civil del Circuito de Quibdó, en las fechas que a continuación se mencionan: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T-529.460   Luz </w:t>
      </w:r>
      <w:proofErr w:type="spellStart"/>
      <w:r w:rsidRPr="005E5A40">
        <w:rPr>
          <w:rFonts w:eastAsia="Times New Roman" w:cs="Times New Roman"/>
          <w:kern w:val="0"/>
          <w:sz w:val="28"/>
          <w:lang w:val="es-CO" w:eastAsia="es-ES"/>
        </w:rPr>
        <w:t>Clarinda</w:t>
      </w:r>
      <w:proofErr w:type="spellEnd"/>
      <w:r w:rsidRPr="005E5A40">
        <w:rPr>
          <w:rFonts w:eastAsia="Times New Roman" w:cs="Times New Roman"/>
          <w:kern w:val="0"/>
          <w:sz w:val="28"/>
          <w:lang w:val="es-CO" w:eastAsia="es-ES"/>
        </w:rPr>
        <w:t xml:space="preserve"> Mosquera </w:t>
      </w:r>
      <w:proofErr w:type="spellStart"/>
      <w:r w:rsidRPr="005E5A40">
        <w:rPr>
          <w:rFonts w:eastAsia="Times New Roman" w:cs="Times New Roman"/>
          <w:kern w:val="0"/>
          <w:sz w:val="28"/>
          <w:lang w:val="es-CO" w:eastAsia="es-ES"/>
        </w:rPr>
        <w:t>Aluma</w:t>
      </w:r>
      <w:proofErr w:type="spellEnd"/>
      <w:r w:rsidRPr="005E5A40">
        <w:rPr>
          <w:rFonts w:eastAsia="Times New Roman" w:cs="Times New Roman"/>
          <w:kern w:val="0"/>
          <w:sz w:val="28"/>
          <w:lang w:val="es-CO" w:eastAsia="es-ES"/>
        </w:rPr>
        <w:t xml:space="preserve"> y otros. Fallo: 24-VIII-01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T-529.461  Jesús Antonio Moreno y otra. Fallo: 21-VIII-01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T-529.462  </w:t>
      </w:r>
      <w:proofErr w:type="spellStart"/>
      <w:r w:rsidRPr="005E5A40">
        <w:rPr>
          <w:rFonts w:eastAsia="Times New Roman" w:cs="Times New Roman"/>
          <w:kern w:val="0"/>
          <w:sz w:val="28"/>
          <w:lang w:val="es-CO" w:eastAsia="es-ES"/>
        </w:rPr>
        <w:t>Laina</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Argumdeo</w:t>
      </w:r>
      <w:proofErr w:type="spellEnd"/>
      <w:r w:rsidRPr="005E5A40">
        <w:rPr>
          <w:rFonts w:eastAsia="Times New Roman" w:cs="Times New Roman"/>
          <w:kern w:val="0"/>
          <w:sz w:val="28"/>
          <w:lang w:val="es-CO" w:eastAsia="es-ES"/>
        </w:rPr>
        <w:t xml:space="preserve"> Cuesta y otros. Fallo: 21-VIII-01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T-529.463  Justino </w:t>
      </w:r>
      <w:proofErr w:type="spellStart"/>
      <w:r w:rsidRPr="005E5A40">
        <w:rPr>
          <w:rFonts w:eastAsia="Times New Roman" w:cs="Times New Roman"/>
          <w:kern w:val="0"/>
          <w:sz w:val="28"/>
          <w:lang w:val="es-CO" w:eastAsia="es-ES"/>
        </w:rPr>
        <w:t>Ibarguen</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Ibarguen</w:t>
      </w:r>
      <w:proofErr w:type="spellEnd"/>
      <w:r w:rsidRPr="005E5A40">
        <w:rPr>
          <w:rFonts w:eastAsia="Times New Roman" w:cs="Times New Roman"/>
          <w:kern w:val="0"/>
          <w:sz w:val="28"/>
          <w:lang w:val="es-CO" w:eastAsia="es-ES"/>
        </w:rPr>
        <w:t xml:space="preserve">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T-529.464  Justiniano </w:t>
      </w:r>
      <w:proofErr w:type="spellStart"/>
      <w:r w:rsidRPr="005E5A40">
        <w:rPr>
          <w:rFonts w:eastAsia="Times New Roman" w:cs="Times New Roman"/>
          <w:kern w:val="0"/>
          <w:sz w:val="28"/>
          <w:lang w:val="es-CO" w:eastAsia="es-ES"/>
        </w:rPr>
        <w:t>Romaña</w:t>
      </w:r>
      <w:proofErr w:type="spellEnd"/>
      <w:r w:rsidRPr="005E5A40">
        <w:rPr>
          <w:rFonts w:eastAsia="Times New Roman" w:cs="Times New Roman"/>
          <w:kern w:val="0"/>
          <w:sz w:val="28"/>
          <w:lang w:val="es-CO" w:eastAsia="es-ES"/>
        </w:rPr>
        <w:t xml:space="preserve"> Andrade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T-529.465  </w:t>
      </w:r>
      <w:proofErr w:type="spellStart"/>
      <w:r w:rsidRPr="005E5A40">
        <w:rPr>
          <w:rFonts w:eastAsia="Times New Roman" w:cs="Times New Roman"/>
          <w:kern w:val="0"/>
          <w:sz w:val="28"/>
          <w:lang w:val="es-CO" w:eastAsia="es-ES"/>
        </w:rPr>
        <w:t>Leopoldino</w:t>
      </w:r>
      <w:proofErr w:type="spellEnd"/>
      <w:r w:rsidRPr="005E5A40">
        <w:rPr>
          <w:rFonts w:eastAsia="Times New Roman" w:cs="Times New Roman"/>
          <w:kern w:val="0"/>
          <w:sz w:val="28"/>
          <w:lang w:val="es-CO" w:eastAsia="es-ES"/>
        </w:rPr>
        <w:t xml:space="preserve"> Moreno </w:t>
      </w:r>
      <w:proofErr w:type="spellStart"/>
      <w:r w:rsidRPr="005E5A40">
        <w:rPr>
          <w:rFonts w:eastAsia="Times New Roman" w:cs="Times New Roman"/>
          <w:kern w:val="0"/>
          <w:sz w:val="28"/>
          <w:lang w:val="es-CO" w:eastAsia="es-ES"/>
        </w:rPr>
        <w:t>Manyoma</w:t>
      </w:r>
      <w:proofErr w:type="spellEnd"/>
      <w:r w:rsidRPr="005E5A40">
        <w:rPr>
          <w:rFonts w:eastAsia="Times New Roman" w:cs="Times New Roman"/>
          <w:kern w:val="0"/>
          <w:sz w:val="28"/>
          <w:lang w:val="es-CO" w:eastAsia="es-ES"/>
        </w:rPr>
        <w:t xml:space="preserve"> y otros. Fallo: 15-VIII-01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T-529.466  Leovigildo Bejarano Mena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T-529.467  Librada Córdoba Cuesta y otros. Fallo: 21 de agosto de 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T-529.468  Ligia del Socorro </w:t>
      </w:r>
      <w:proofErr w:type="spellStart"/>
      <w:r w:rsidRPr="005E5A40">
        <w:rPr>
          <w:rFonts w:eastAsia="Times New Roman" w:cs="Times New Roman"/>
          <w:kern w:val="0"/>
          <w:sz w:val="28"/>
          <w:lang w:val="es-CO" w:eastAsia="es-ES"/>
        </w:rPr>
        <w:t>Saldarriaga</w:t>
      </w:r>
      <w:proofErr w:type="spellEnd"/>
      <w:r w:rsidRPr="005E5A40">
        <w:rPr>
          <w:rFonts w:eastAsia="Times New Roman" w:cs="Times New Roman"/>
          <w:kern w:val="0"/>
          <w:sz w:val="28"/>
          <w:lang w:val="es-CO" w:eastAsia="es-ES"/>
        </w:rPr>
        <w:t>.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lastRenderedPageBreak/>
        <w:t>T-529.469  Luis Carlos Mosquera Martínez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T-529.470  Luis Fernando</w:t>
      </w:r>
      <w:r w:rsidRPr="005E5A40">
        <w:rPr>
          <w:rFonts w:eastAsia="Times New Roman" w:cs="Times New Roman"/>
          <w:kern w:val="0"/>
          <w:sz w:val="28"/>
          <w:szCs w:val="28"/>
          <w:lang w:val="es-CO" w:eastAsia="es-ES"/>
        </w:rPr>
        <w:t xml:space="preserve"> </w:t>
      </w:r>
      <w:proofErr w:type="spellStart"/>
      <w:r w:rsidRPr="005E5A40">
        <w:rPr>
          <w:rFonts w:eastAsia="Times New Roman" w:cs="Times New Roman"/>
          <w:kern w:val="0"/>
          <w:sz w:val="28"/>
          <w:lang w:val="es-CO" w:eastAsia="es-ES"/>
        </w:rPr>
        <w:t>Monterosa</w:t>
      </w:r>
      <w:proofErr w:type="spellEnd"/>
      <w:r w:rsidRPr="005E5A40">
        <w:rPr>
          <w:rFonts w:eastAsia="Times New Roman" w:cs="Times New Roman"/>
          <w:kern w:val="0"/>
          <w:sz w:val="28"/>
          <w:lang w:val="es-CO" w:eastAsia="es-ES"/>
        </w:rPr>
        <w:t xml:space="preserve"> Ochoa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T-529.471  Luis </w:t>
      </w:r>
      <w:proofErr w:type="spellStart"/>
      <w:r w:rsidRPr="005E5A40">
        <w:rPr>
          <w:rFonts w:eastAsia="Times New Roman" w:cs="Times New Roman"/>
          <w:kern w:val="0"/>
          <w:sz w:val="28"/>
          <w:lang w:val="es-CO" w:eastAsia="es-ES"/>
        </w:rPr>
        <w:t>Oney</w:t>
      </w:r>
      <w:proofErr w:type="spellEnd"/>
      <w:r w:rsidRPr="005E5A40">
        <w:rPr>
          <w:rFonts w:eastAsia="Times New Roman" w:cs="Times New Roman"/>
          <w:kern w:val="0"/>
          <w:sz w:val="28"/>
          <w:lang w:val="es-CO" w:eastAsia="es-ES"/>
        </w:rPr>
        <w:t xml:space="preserve"> Tapias Obregón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T-529.472  Luz Amparo </w:t>
      </w:r>
      <w:proofErr w:type="spellStart"/>
      <w:r w:rsidRPr="005E5A40">
        <w:rPr>
          <w:rFonts w:eastAsia="Times New Roman" w:cs="Times New Roman"/>
          <w:kern w:val="0"/>
          <w:sz w:val="28"/>
          <w:lang w:val="es-CO" w:eastAsia="es-ES"/>
        </w:rPr>
        <w:t>Ibarguén</w:t>
      </w:r>
      <w:proofErr w:type="spellEnd"/>
      <w:r w:rsidRPr="005E5A40">
        <w:rPr>
          <w:rFonts w:eastAsia="Times New Roman" w:cs="Times New Roman"/>
          <w:kern w:val="0"/>
          <w:sz w:val="28"/>
          <w:lang w:val="es-CO" w:eastAsia="es-ES"/>
        </w:rPr>
        <w:t xml:space="preserve"> Mosquera y otro. Fallo: 24-VIII-01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T-529.473  Luz Amparo Mosquera Marmolejo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T-529.474  Luz Amparo </w:t>
      </w:r>
      <w:proofErr w:type="spellStart"/>
      <w:r w:rsidRPr="005E5A40">
        <w:rPr>
          <w:rFonts w:eastAsia="Times New Roman" w:cs="Times New Roman"/>
          <w:kern w:val="0"/>
          <w:sz w:val="28"/>
          <w:lang w:val="es-CO" w:eastAsia="es-ES"/>
        </w:rPr>
        <w:t>Perea</w:t>
      </w:r>
      <w:proofErr w:type="spellEnd"/>
      <w:r w:rsidRPr="005E5A40">
        <w:rPr>
          <w:rFonts w:eastAsia="Times New Roman" w:cs="Times New Roman"/>
          <w:kern w:val="0"/>
          <w:sz w:val="28"/>
          <w:lang w:val="es-CO" w:eastAsia="es-ES"/>
        </w:rPr>
        <w:t xml:space="preserve"> Ríos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T-529.475  Josefina Murillo Córdoba y otro.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T-529.476  José Dolores </w:t>
      </w:r>
      <w:proofErr w:type="spellStart"/>
      <w:r w:rsidRPr="005E5A40">
        <w:rPr>
          <w:rFonts w:eastAsia="Times New Roman" w:cs="Times New Roman"/>
          <w:kern w:val="0"/>
          <w:sz w:val="28"/>
          <w:lang w:val="es-CO" w:eastAsia="es-ES"/>
        </w:rPr>
        <w:t>Perea</w:t>
      </w:r>
      <w:proofErr w:type="spellEnd"/>
      <w:r w:rsidRPr="005E5A40">
        <w:rPr>
          <w:rFonts w:eastAsia="Times New Roman" w:cs="Times New Roman"/>
          <w:kern w:val="0"/>
          <w:sz w:val="28"/>
          <w:lang w:val="es-CO" w:eastAsia="es-ES"/>
        </w:rPr>
        <w:t xml:space="preserve"> Chala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T-529.477  </w:t>
      </w:r>
      <w:proofErr w:type="spellStart"/>
      <w:r w:rsidRPr="005E5A40">
        <w:rPr>
          <w:rFonts w:eastAsia="Times New Roman" w:cs="Times New Roman"/>
          <w:kern w:val="0"/>
          <w:sz w:val="28"/>
          <w:lang w:val="es-CO" w:eastAsia="es-ES"/>
        </w:rPr>
        <w:t>Laureana</w:t>
      </w:r>
      <w:proofErr w:type="spellEnd"/>
      <w:r w:rsidRPr="005E5A40">
        <w:rPr>
          <w:rFonts w:eastAsia="Times New Roman" w:cs="Times New Roman"/>
          <w:kern w:val="0"/>
          <w:sz w:val="28"/>
          <w:lang w:val="es-CO" w:eastAsia="es-ES"/>
        </w:rPr>
        <w:t xml:space="preserve"> Palacios Moreno y otra.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T-529.478  Luis Delio Martínez M.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T-529.479  Israel Liscano Salas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T-529.480  Juana </w:t>
      </w:r>
      <w:proofErr w:type="spellStart"/>
      <w:r w:rsidRPr="005E5A40">
        <w:rPr>
          <w:rFonts w:eastAsia="Times New Roman" w:cs="Times New Roman"/>
          <w:kern w:val="0"/>
          <w:sz w:val="28"/>
          <w:lang w:val="es-CO" w:eastAsia="es-ES"/>
        </w:rPr>
        <w:t>Silveria</w:t>
      </w:r>
      <w:proofErr w:type="spellEnd"/>
      <w:r w:rsidRPr="005E5A40">
        <w:rPr>
          <w:rFonts w:eastAsia="Times New Roman" w:cs="Times New Roman"/>
          <w:kern w:val="0"/>
          <w:sz w:val="28"/>
          <w:lang w:val="es-CO" w:eastAsia="es-ES"/>
        </w:rPr>
        <w:t xml:space="preserve"> Córdoba Mesa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T-529.481  Juana Blando Córdoba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T-529.482  Juan </w:t>
      </w:r>
      <w:proofErr w:type="spellStart"/>
      <w:r w:rsidRPr="005E5A40">
        <w:rPr>
          <w:rFonts w:eastAsia="Times New Roman" w:cs="Times New Roman"/>
          <w:kern w:val="0"/>
          <w:sz w:val="28"/>
          <w:lang w:val="es-CO" w:eastAsia="es-ES"/>
        </w:rPr>
        <w:t>Perea</w:t>
      </w:r>
      <w:proofErr w:type="spellEnd"/>
      <w:r w:rsidRPr="005E5A40">
        <w:rPr>
          <w:rFonts w:eastAsia="Times New Roman" w:cs="Times New Roman"/>
          <w:kern w:val="0"/>
          <w:sz w:val="28"/>
          <w:lang w:val="es-CO" w:eastAsia="es-ES"/>
        </w:rPr>
        <w:t xml:space="preserve"> García y otra.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T-529.483  Juan García Abadía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T-529.484  José Vidal Mosquera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T-529.485  José </w:t>
      </w:r>
      <w:proofErr w:type="spellStart"/>
      <w:r w:rsidRPr="005E5A40">
        <w:rPr>
          <w:rFonts w:eastAsia="Times New Roman" w:cs="Times New Roman"/>
          <w:kern w:val="0"/>
          <w:sz w:val="28"/>
          <w:lang w:val="es-CO" w:eastAsia="es-ES"/>
        </w:rPr>
        <w:t>Seferino</w:t>
      </w:r>
      <w:proofErr w:type="spellEnd"/>
      <w:r w:rsidRPr="005E5A40">
        <w:rPr>
          <w:rFonts w:eastAsia="Times New Roman" w:cs="Times New Roman"/>
          <w:kern w:val="0"/>
          <w:sz w:val="28"/>
          <w:lang w:val="es-CO" w:eastAsia="es-ES"/>
        </w:rPr>
        <w:t xml:space="preserve"> Mosquera </w:t>
      </w:r>
      <w:proofErr w:type="spellStart"/>
      <w:r w:rsidRPr="005E5A40">
        <w:rPr>
          <w:rFonts w:eastAsia="Times New Roman" w:cs="Times New Roman"/>
          <w:kern w:val="0"/>
          <w:sz w:val="28"/>
          <w:lang w:val="es-CO" w:eastAsia="es-ES"/>
        </w:rPr>
        <w:t>Braham</w:t>
      </w:r>
      <w:proofErr w:type="spellEnd"/>
      <w:r w:rsidRPr="005E5A40">
        <w:rPr>
          <w:rFonts w:eastAsia="Times New Roman" w:cs="Times New Roman"/>
          <w:kern w:val="0"/>
          <w:sz w:val="28"/>
          <w:lang w:val="es-CO" w:eastAsia="es-ES"/>
        </w:rPr>
        <w:t xml:space="preserve"> y otros. Fallo: 21-VIII-01 </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T-529.486  Jorge </w:t>
      </w:r>
      <w:proofErr w:type="spellStart"/>
      <w:r w:rsidRPr="005E5A40">
        <w:rPr>
          <w:rFonts w:eastAsia="Times New Roman" w:cs="Times New Roman"/>
          <w:kern w:val="0"/>
          <w:sz w:val="28"/>
          <w:lang w:val="es-CO" w:eastAsia="es-ES"/>
        </w:rPr>
        <w:t>Elias</w:t>
      </w:r>
      <w:proofErr w:type="spellEnd"/>
      <w:r w:rsidRPr="005E5A40">
        <w:rPr>
          <w:rFonts w:eastAsia="Times New Roman" w:cs="Times New Roman"/>
          <w:kern w:val="0"/>
          <w:sz w:val="28"/>
          <w:lang w:val="es-CO" w:eastAsia="es-ES"/>
        </w:rPr>
        <w:t xml:space="preserve"> Vivas Córdoba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T-529.487  José Amín Murria Quinto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T-529.488  Andrés José Moreno Palacio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T-529.489  José de la Paz </w:t>
      </w:r>
      <w:proofErr w:type="spellStart"/>
      <w:r w:rsidRPr="005E5A40">
        <w:rPr>
          <w:rFonts w:eastAsia="Times New Roman" w:cs="Times New Roman"/>
          <w:kern w:val="0"/>
          <w:sz w:val="28"/>
          <w:lang w:val="es-CO" w:eastAsia="es-ES"/>
        </w:rPr>
        <w:t>Romaña</w:t>
      </w:r>
      <w:proofErr w:type="spellEnd"/>
      <w:r w:rsidRPr="005E5A40">
        <w:rPr>
          <w:rFonts w:eastAsia="Times New Roman" w:cs="Times New Roman"/>
          <w:kern w:val="0"/>
          <w:sz w:val="28"/>
          <w:lang w:val="es-CO" w:eastAsia="es-ES"/>
        </w:rPr>
        <w:t xml:space="preserve"> y otros. Fallo: 28-VIII-01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T-529.490  </w:t>
      </w:r>
      <w:proofErr w:type="spellStart"/>
      <w:r w:rsidRPr="005E5A40">
        <w:rPr>
          <w:rFonts w:eastAsia="Times New Roman" w:cs="Times New Roman"/>
          <w:kern w:val="0"/>
          <w:sz w:val="28"/>
          <w:lang w:val="es-CO" w:eastAsia="es-ES"/>
        </w:rPr>
        <w:t>Jaminto</w:t>
      </w:r>
      <w:proofErr w:type="spellEnd"/>
      <w:r w:rsidRPr="005E5A40">
        <w:rPr>
          <w:rFonts w:eastAsia="Times New Roman" w:cs="Times New Roman"/>
          <w:kern w:val="0"/>
          <w:sz w:val="28"/>
          <w:lang w:val="es-CO" w:eastAsia="es-ES"/>
        </w:rPr>
        <w:t xml:space="preserve"> Robledo Maturana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T-529.491  Jairo García Ríos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T-529.492  Jacob </w:t>
      </w:r>
      <w:proofErr w:type="spellStart"/>
      <w:r w:rsidRPr="005E5A40">
        <w:rPr>
          <w:rFonts w:eastAsia="Times New Roman" w:cs="Times New Roman"/>
          <w:kern w:val="0"/>
          <w:sz w:val="28"/>
          <w:lang w:val="es-CO" w:eastAsia="es-ES"/>
        </w:rPr>
        <w:t>Orjuela</w:t>
      </w:r>
      <w:proofErr w:type="spellEnd"/>
      <w:r w:rsidRPr="005E5A40">
        <w:rPr>
          <w:rFonts w:eastAsia="Times New Roman" w:cs="Times New Roman"/>
          <w:kern w:val="0"/>
          <w:sz w:val="28"/>
          <w:lang w:val="es-CO" w:eastAsia="es-ES"/>
        </w:rPr>
        <w:t xml:space="preserve"> Mosquera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T-529.493  Leonel Bejarano Sánchez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T-529.494  </w:t>
      </w:r>
      <w:proofErr w:type="spellStart"/>
      <w:r w:rsidRPr="005E5A40">
        <w:rPr>
          <w:rFonts w:eastAsia="Times New Roman" w:cs="Times New Roman"/>
          <w:kern w:val="0"/>
          <w:sz w:val="28"/>
          <w:lang w:val="es-CO" w:eastAsia="es-ES"/>
        </w:rPr>
        <w:t>Anatividad</w:t>
      </w:r>
      <w:proofErr w:type="spellEnd"/>
      <w:r w:rsidRPr="005E5A40">
        <w:rPr>
          <w:rFonts w:eastAsia="Times New Roman" w:cs="Times New Roman"/>
          <w:kern w:val="0"/>
          <w:sz w:val="28"/>
          <w:lang w:val="es-CO" w:eastAsia="es-ES"/>
        </w:rPr>
        <w:t xml:space="preserve"> Murillo Palacios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T-529.495  </w:t>
      </w:r>
      <w:proofErr w:type="spellStart"/>
      <w:r w:rsidRPr="005E5A40">
        <w:rPr>
          <w:rFonts w:eastAsia="Times New Roman" w:cs="Times New Roman"/>
          <w:kern w:val="0"/>
          <w:sz w:val="28"/>
          <w:lang w:val="es-CO" w:eastAsia="es-ES"/>
        </w:rPr>
        <w:t>Leiman</w:t>
      </w:r>
      <w:proofErr w:type="spellEnd"/>
      <w:r w:rsidRPr="005E5A40">
        <w:rPr>
          <w:rFonts w:eastAsia="Times New Roman" w:cs="Times New Roman"/>
          <w:kern w:val="0"/>
          <w:sz w:val="28"/>
          <w:lang w:val="es-CO" w:eastAsia="es-ES"/>
        </w:rPr>
        <w:t xml:space="preserve"> Arboleda </w:t>
      </w:r>
      <w:proofErr w:type="spellStart"/>
      <w:r w:rsidRPr="005E5A40">
        <w:rPr>
          <w:rFonts w:eastAsia="Times New Roman" w:cs="Times New Roman"/>
          <w:kern w:val="0"/>
          <w:sz w:val="28"/>
          <w:lang w:val="es-CO" w:eastAsia="es-ES"/>
        </w:rPr>
        <w:t>Romaña</w:t>
      </w:r>
      <w:proofErr w:type="spellEnd"/>
      <w:r w:rsidRPr="005E5A40">
        <w:rPr>
          <w:rFonts w:eastAsia="Times New Roman" w:cs="Times New Roman"/>
          <w:kern w:val="0"/>
          <w:sz w:val="28"/>
          <w:lang w:val="es-CO" w:eastAsia="es-ES"/>
        </w:rPr>
        <w:t xml:space="preserve"> y otros. Fallo: 24-VIII-01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T-529.496  Julia Nieves Quejada </w:t>
      </w:r>
      <w:proofErr w:type="spellStart"/>
      <w:r w:rsidRPr="005E5A40">
        <w:rPr>
          <w:rFonts w:eastAsia="Times New Roman" w:cs="Times New Roman"/>
          <w:kern w:val="0"/>
          <w:sz w:val="28"/>
          <w:lang w:val="es-CO" w:eastAsia="es-ES"/>
        </w:rPr>
        <w:t>Quejada</w:t>
      </w:r>
      <w:proofErr w:type="spellEnd"/>
      <w:r w:rsidRPr="005E5A40">
        <w:rPr>
          <w:rFonts w:eastAsia="Times New Roman" w:cs="Times New Roman"/>
          <w:kern w:val="0"/>
          <w:sz w:val="28"/>
          <w:lang w:val="es-CO" w:eastAsia="es-ES"/>
        </w:rPr>
        <w:t xml:space="preserve">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T-529.497  Julia </w:t>
      </w:r>
      <w:proofErr w:type="spellStart"/>
      <w:r w:rsidRPr="005E5A40">
        <w:rPr>
          <w:rFonts w:eastAsia="Times New Roman" w:cs="Times New Roman"/>
          <w:kern w:val="0"/>
          <w:sz w:val="28"/>
          <w:lang w:val="es-CO" w:eastAsia="es-ES"/>
        </w:rPr>
        <w:t>Valoyes</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Valoyes</w:t>
      </w:r>
      <w:proofErr w:type="spellEnd"/>
      <w:r w:rsidRPr="005E5A40">
        <w:rPr>
          <w:rFonts w:eastAsia="Times New Roman" w:cs="Times New Roman"/>
          <w:kern w:val="0"/>
          <w:sz w:val="28"/>
          <w:lang w:val="es-CO" w:eastAsia="es-ES"/>
        </w:rPr>
        <w:t xml:space="preserve">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T-529.498  José Gil López Cuesta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T-529.499  Isabel Valencia Moya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T-529.500  José Luis López Sánchez y otra.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T-529.501  Inocencia </w:t>
      </w:r>
      <w:proofErr w:type="spellStart"/>
      <w:r w:rsidRPr="005E5A40">
        <w:rPr>
          <w:rFonts w:eastAsia="Times New Roman" w:cs="Times New Roman"/>
          <w:kern w:val="0"/>
          <w:sz w:val="28"/>
          <w:lang w:val="es-CO" w:eastAsia="es-ES"/>
        </w:rPr>
        <w:t>Hinestroza</w:t>
      </w:r>
      <w:proofErr w:type="spellEnd"/>
      <w:r w:rsidRPr="005E5A40">
        <w:rPr>
          <w:rFonts w:eastAsia="Times New Roman" w:cs="Times New Roman"/>
          <w:kern w:val="0"/>
          <w:sz w:val="28"/>
          <w:lang w:val="es-CO" w:eastAsia="es-ES"/>
        </w:rPr>
        <w:t xml:space="preserve"> Palacio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T-529.502  Isabel Cristina Valencia Navia y otro.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T-529.503  </w:t>
      </w:r>
      <w:proofErr w:type="spellStart"/>
      <w:r w:rsidRPr="005E5A40">
        <w:rPr>
          <w:rFonts w:eastAsia="Times New Roman" w:cs="Times New Roman"/>
          <w:kern w:val="0"/>
          <w:sz w:val="28"/>
          <w:lang w:val="es-CO" w:eastAsia="es-ES"/>
        </w:rPr>
        <w:t>Irsa</w:t>
      </w:r>
      <w:proofErr w:type="spellEnd"/>
      <w:r w:rsidRPr="005E5A40">
        <w:rPr>
          <w:rFonts w:eastAsia="Times New Roman" w:cs="Times New Roman"/>
          <w:kern w:val="0"/>
          <w:sz w:val="28"/>
          <w:lang w:val="es-CO" w:eastAsia="es-ES"/>
        </w:rPr>
        <w:t xml:space="preserve"> María Robledo Gutiérrez y otros. Fallo: 21-VIII-01</w:t>
      </w:r>
    </w:p>
    <w:p w:rsidR="005E5A40" w:rsidRPr="005E5A40" w:rsidRDefault="005E5A40" w:rsidP="005E5A40">
      <w:pPr>
        <w:spacing w:after="0"/>
        <w:jc w:val="left"/>
        <w:rPr>
          <w:rFonts w:eastAsia="Times New Roman" w:cs="Times New Roman"/>
          <w:kern w:val="0"/>
          <w:sz w:val="20"/>
          <w:szCs w:val="20"/>
          <w:lang w:eastAsia="es-ES"/>
        </w:rPr>
      </w:pPr>
      <w:r w:rsidRPr="005E5A40">
        <w:rPr>
          <w:rFonts w:eastAsia="Times New Roman" w:cs="Times New Roman"/>
          <w:kern w:val="0"/>
          <w:sz w:val="28"/>
          <w:lang w:val="es-CO" w:eastAsia="es-ES"/>
        </w:rPr>
        <w:t>T-529.504  Lilia Doris Polo Gutiérrez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T-529.505  Liliana Valdés García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T-529.506  Lorenza </w:t>
      </w:r>
      <w:proofErr w:type="spellStart"/>
      <w:r w:rsidRPr="005E5A40">
        <w:rPr>
          <w:rFonts w:eastAsia="Times New Roman" w:cs="Times New Roman"/>
          <w:kern w:val="0"/>
          <w:sz w:val="28"/>
          <w:lang w:val="es-CO" w:eastAsia="es-ES"/>
        </w:rPr>
        <w:t>Rentería</w:t>
      </w:r>
      <w:proofErr w:type="spellEnd"/>
      <w:r w:rsidRPr="005E5A40">
        <w:rPr>
          <w:rFonts w:eastAsia="Times New Roman" w:cs="Times New Roman"/>
          <w:kern w:val="0"/>
          <w:sz w:val="28"/>
          <w:lang w:val="es-CO" w:eastAsia="es-ES"/>
        </w:rPr>
        <w:t xml:space="preserve"> Lemus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T-529.507  Lucía Elvira Jiménez </w:t>
      </w:r>
      <w:proofErr w:type="spellStart"/>
      <w:r w:rsidRPr="005E5A40">
        <w:rPr>
          <w:rFonts w:eastAsia="Times New Roman" w:cs="Times New Roman"/>
          <w:kern w:val="0"/>
          <w:sz w:val="28"/>
          <w:lang w:val="es-CO" w:eastAsia="es-ES"/>
        </w:rPr>
        <w:t>Turizo</w:t>
      </w:r>
      <w:proofErr w:type="spellEnd"/>
      <w:r w:rsidRPr="005E5A40">
        <w:rPr>
          <w:rFonts w:eastAsia="Times New Roman" w:cs="Times New Roman"/>
          <w:kern w:val="0"/>
          <w:sz w:val="28"/>
          <w:lang w:val="es-CO" w:eastAsia="es-ES"/>
        </w:rPr>
        <w:t xml:space="preserve">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T-529.508  </w:t>
      </w:r>
      <w:proofErr w:type="spellStart"/>
      <w:r w:rsidRPr="005E5A40">
        <w:rPr>
          <w:rFonts w:eastAsia="Times New Roman" w:cs="Times New Roman"/>
          <w:kern w:val="0"/>
          <w:sz w:val="28"/>
          <w:lang w:val="es-CO" w:eastAsia="es-ES"/>
        </w:rPr>
        <w:t>Luncinda</w:t>
      </w:r>
      <w:proofErr w:type="spellEnd"/>
      <w:r w:rsidRPr="005E5A40">
        <w:rPr>
          <w:rFonts w:eastAsia="Times New Roman" w:cs="Times New Roman"/>
          <w:kern w:val="0"/>
          <w:sz w:val="28"/>
          <w:lang w:val="es-CO" w:eastAsia="es-ES"/>
        </w:rPr>
        <w:t xml:space="preserve"> Palacio </w:t>
      </w:r>
      <w:proofErr w:type="spellStart"/>
      <w:r w:rsidRPr="005E5A40">
        <w:rPr>
          <w:rFonts w:eastAsia="Times New Roman" w:cs="Times New Roman"/>
          <w:kern w:val="0"/>
          <w:sz w:val="28"/>
          <w:lang w:val="es-CO" w:eastAsia="es-ES"/>
        </w:rPr>
        <w:t>Hinestroza</w:t>
      </w:r>
      <w:proofErr w:type="spellEnd"/>
      <w:r w:rsidRPr="005E5A40">
        <w:rPr>
          <w:rFonts w:eastAsia="Times New Roman" w:cs="Times New Roman"/>
          <w:kern w:val="0"/>
          <w:sz w:val="28"/>
          <w:lang w:val="es-CO" w:eastAsia="es-ES"/>
        </w:rPr>
        <w:t xml:space="preserve">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T-529.509  Lucio Lara Moya y otros. Fallo: 24-VIII-01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T-529.510  Luis Armando Robles Pérez y otros. Fallo: 24-VIII-01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T-529.511  Juan </w:t>
      </w:r>
      <w:proofErr w:type="spellStart"/>
      <w:r w:rsidRPr="005E5A40">
        <w:rPr>
          <w:rFonts w:eastAsia="Times New Roman" w:cs="Times New Roman"/>
          <w:kern w:val="0"/>
          <w:sz w:val="28"/>
          <w:lang w:val="es-CO" w:eastAsia="es-ES"/>
        </w:rPr>
        <w:t>Romaña</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Valoyes</w:t>
      </w:r>
      <w:proofErr w:type="spellEnd"/>
      <w:r w:rsidRPr="005E5A40">
        <w:rPr>
          <w:rFonts w:eastAsia="Times New Roman" w:cs="Times New Roman"/>
          <w:kern w:val="0"/>
          <w:sz w:val="28"/>
          <w:lang w:val="es-CO" w:eastAsia="es-ES"/>
        </w:rPr>
        <w:t xml:space="preserve"> y otros. Fallo: 24-VIII-01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lastRenderedPageBreak/>
        <w:t xml:space="preserve">T-529.512  </w:t>
      </w:r>
      <w:proofErr w:type="spellStart"/>
      <w:r w:rsidRPr="005E5A40">
        <w:rPr>
          <w:rFonts w:eastAsia="Times New Roman" w:cs="Times New Roman"/>
          <w:kern w:val="0"/>
          <w:sz w:val="28"/>
          <w:lang w:val="es-CO" w:eastAsia="es-ES"/>
        </w:rPr>
        <w:t>Isoleria</w:t>
      </w:r>
      <w:proofErr w:type="spellEnd"/>
      <w:r w:rsidRPr="005E5A40">
        <w:rPr>
          <w:rFonts w:eastAsia="Times New Roman" w:cs="Times New Roman"/>
          <w:kern w:val="0"/>
          <w:sz w:val="28"/>
          <w:lang w:val="es-CO" w:eastAsia="es-ES"/>
        </w:rPr>
        <w:t xml:space="preserve"> Palacios </w:t>
      </w:r>
      <w:proofErr w:type="spellStart"/>
      <w:r w:rsidRPr="005E5A40">
        <w:rPr>
          <w:rFonts w:eastAsia="Times New Roman" w:cs="Times New Roman"/>
          <w:kern w:val="0"/>
          <w:sz w:val="28"/>
          <w:lang w:val="es-CO" w:eastAsia="es-ES"/>
        </w:rPr>
        <w:t>Palacios</w:t>
      </w:r>
      <w:proofErr w:type="spellEnd"/>
      <w:r w:rsidRPr="005E5A40">
        <w:rPr>
          <w:rFonts w:eastAsia="Times New Roman" w:cs="Times New Roman"/>
          <w:kern w:val="0"/>
          <w:sz w:val="28"/>
          <w:lang w:val="es-CO" w:eastAsia="es-ES"/>
        </w:rPr>
        <w:t xml:space="preserve">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T-529.513  </w:t>
      </w:r>
      <w:proofErr w:type="spellStart"/>
      <w:r w:rsidRPr="005E5A40">
        <w:rPr>
          <w:rFonts w:eastAsia="Times New Roman" w:cs="Times New Roman"/>
          <w:kern w:val="0"/>
          <w:sz w:val="28"/>
          <w:lang w:val="es-CO" w:eastAsia="es-ES"/>
        </w:rPr>
        <w:t>Ibeth</w:t>
      </w:r>
      <w:proofErr w:type="spellEnd"/>
      <w:r w:rsidRPr="005E5A40">
        <w:rPr>
          <w:rFonts w:eastAsia="Times New Roman" w:cs="Times New Roman"/>
          <w:kern w:val="0"/>
          <w:sz w:val="28"/>
          <w:lang w:val="es-CO" w:eastAsia="es-ES"/>
        </w:rPr>
        <w:t xml:space="preserve"> Rodríguez Machado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T-529.514  </w:t>
      </w:r>
      <w:proofErr w:type="spellStart"/>
      <w:r w:rsidRPr="005E5A40">
        <w:rPr>
          <w:rFonts w:eastAsia="Times New Roman" w:cs="Times New Roman"/>
          <w:kern w:val="0"/>
          <w:sz w:val="28"/>
          <w:lang w:val="es-CO" w:eastAsia="es-ES"/>
        </w:rPr>
        <w:t>Eván</w:t>
      </w:r>
      <w:proofErr w:type="spellEnd"/>
      <w:r w:rsidRPr="005E5A40">
        <w:rPr>
          <w:rFonts w:eastAsia="Times New Roman" w:cs="Times New Roman"/>
          <w:kern w:val="0"/>
          <w:sz w:val="28"/>
          <w:lang w:val="es-CO" w:eastAsia="es-ES"/>
        </w:rPr>
        <w:t xml:space="preserve"> Ester Padilla </w:t>
      </w:r>
      <w:proofErr w:type="spellStart"/>
      <w:r w:rsidRPr="005E5A40">
        <w:rPr>
          <w:rFonts w:eastAsia="Times New Roman" w:cs="Times New Roman"/>
          <w:kern w:val="0"/>
          <w:sz w:val="28"/>
          <w:lang w:val="es-CO" w:eastAsia="es-ES"/>
        </w:rPr>
        <w:t>Valoyes</w:t>
      </w:r>
      <w:proofErr w:type="spellEnd"/>
      <w:r w:rsidRPr="005E5A40">
        <w:rPr>
          <w:rFonts w:eastAsia="Times New Roman" w:cs="Times New Roman"/>
          <w:kern w:val="0"/>
          <w:sz w:val="28"/>
          <w:lang w:val="es-CO" w:eastAsia="es-ES"/>
        </w:rPr>
        <w:t xml:space="preserve">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T-529.515  </w:t>
      </w:r>
      <w:proofErr w:type="spellStart"/>
      <w:r w:rsidRPr="005E5A40">
        <w:rPr>
          <w:rFonts w:eastAsia="Times New Roman" w:cs="Times New Roman"/>
          <w:kern w:val="0"/>
          <w:sz w:val="28"/>
          <w:lang w:val="es-CO" w:eastAsia="es-ES"/>
        </w:rPr>
        <w:t>Ilda</w:t>
      </w:r>
      <w:proofErr w:type="spellEnd"/>
      <w:r w:rsidRPr="005E5A40">
        <w:rPr>
          <w:rFonts w:eastAsia="Times New Roman" w:cs="Times New Roman"/>
          <w:kern w:val="0"/>
          <w:sz w:val="28"/>
          <w:lang w:val="es-CO" w:eastAsia="es-ES"/>
        </w:rPr>
        <w:t xml:space="preserve"> María Mosquera </w:t>
      </w:r>
      <w:proofErr w:type="spellStart"/>
      <w:r w:rsidRPr="005E5A40">
        <w:rPr>
          <w:rFonts w:eastAsia="Times New Roman" w:cs="Times New Roman"/>
          <w:kern w:val="0"/>
          <w:sz w:val="28"/>
          <w:lang w:val="es-CO" w:eastAsia="es-ES"/>
        </w:rPr>
        <w:t>Mosquera</w:t>
      </w:r>
      <w:proofErr w:type="spellEnd"/>
      <w:r w:rsidRPr="005E5A40">
        <w:rPr>
          <w:rFonts w:eastAsia="Times New Roman" w:cs="Times New Roman"/>
          <w:kern w:val="0"/>
          <w:sz w:val="28"/>
          <w:lang w:val="es-CO" w:eastAsia="es-ES"/>
        </w:rPr>
        <w:t xml:space="preserve">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T-529.516  Enedina Orejuela Córdoba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T-529.517  </w:t>
      </w:r>
      <w:proofErr w:type="spellStart"/>
      <w:r w:rsidRPr="005E5A40">
        <w:rPr>
          <w:rFonts w:eastAsia="Times New Roman" w:cs="Times New Roman"/>
          <w:kern w:val="0"/>
          <w:sz w:val="28"/>
          <w:lang w:val="es-CO" w:eastAsia="es-ES"/>
        </w:rPr>
        <w:t>Enma</w:t>
      </w:r>
      <w:proofErr w:type="spellEnd"/>
      <w:r w:rsidRPr="005E5A40">
        <w:rPr>
          <w:rFonts w:eastAsia="Times New Roman" w:cs="Times New Roman"/>
          <w:kern w:val="0"/>
          <w:sz w:val="28"/>
          <w:lang w:val="es-CO" w:eastAsia="es-ES"/>
        </w:rPr>
        <w:t xml:space="preserve"> María Mendoza Palacios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T-529.518  </w:t>
      </w:r>
      <w:proofErr w:type="spellStart"/>
      <w:r w:rsidRPr="005E5A40">
        <w:rPr>
          <w:rFonts w:eastAsia="Times New Roman" w:cs="Times New Roman"/>
          <w:kern w:val="0"/>
          <w:sz w:val="28"/>
          <w:lang w:val="es-CO" w:eastAsia="es-ES"/>
        </w:rPr>
        <w:t>Erlin</w:t>
      </w:r>
      <w:proofErr w:type="spellEnd"/>
      <w:r w:rsidRPr="005E5A40">
        <w:rPr>
          <w:rFonts w:eastAsia="Times New Roman" w:cs="Times New Roman"/>
          <w:kern w:val="0"/>
          <w:sz w:val="28"/>
          <w:lang w:val="es-CO" w:eastAsia="es-ES"/>
        </w:rPr>
        <w:t xml:space="preserve"> Antonia Mena Ortiz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T-529.519  Euclides Gutiérrez Calvo y otra.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T-529.520  Eulalio Blandón Mosquera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T-529.521  Eulalia Cuesta Arias y otras.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T-529.522  </w:t>
      </w:r>
      <w:proofErr w:type="spellStart"/>
      <w:r w:rsidRPr="005E5A40">
        <w:rPr>
          <w:rFonts w:eastAsia="Times New Roman" w:cs="Times New Roman"/>
          <w:kern w:val="0"/>
          <w:sz w:val="28"/>
          <w:lang w:val="es-CO" w:eastAsia="es-ES"/>
        </w:rPr>
        <w:t>Eulogia</w:t>
      </w:r>
      <w:proofErr w:type="spellEnd"/>
      <w:r w:rsidRPr="005E5A40">
        <w:rPr>
          <w:rFonts w:eastAsia="Times New Roman" w:cs="Times New Roman"/>
          <w:kern w:val="0"/>
          <w:sz w:val="28"/>
          <w:lang w:val="es-CO" w:eastAsia="es-ES"/>
        </w:rPr>
        <w:t xml:space="preserve"> Serna Cuesta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T-529.523</w:t>
      </w:r>
      <w:r w:rsidRPr="005E5A40">
        <w:rPr>
          <w:rFonts w:eastAsia="Times New Roman" w:cs="Times New Roman"/>
          <w:kern w:val="0"/>
          <w:sz w:val="28"/>
          <w:szCs w:val="28"/>
          <w:lang w:val="es-CO" w:eastAsia="es-ES"/>
        </w:rPr>
        <w:t xml:space="preserve">  </w:t>
      </w:r>
      <w:proofErr w:type="spellStart"/>
      <w:r w:rsidRPr="005E5A40">
        <w:rPr>
          <w:rFonts w:eastAsia="Times New Roman" w:cs="Times New Roman"/>
          <w:kern w:val="0"/>
          <w:sz w:val="28"/>
          <w:lang w:val="es-CO" w:eastAsia="es-ES"/>
        </w:rPr>
        <w:t>Eunices</w:t>
      </w:r>
      <w:proofErr w:type="spellEnd"/>
      <w:r w:rsidRPr="005E5A40">
        <w:rPr>
          <w:rFonts w:eastAsia="Times New Roman" w:cs="Times New Roman"/>
          <w:kern w:val="0"/>
          <w:sz w:val="28"/>
          <w:lang w:val="es-CO" w:eastAsia="es-ES"/>
        </w:rPr>
        <w:t xml:space="preserve"> Gamboa Palacios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T-529.524  Euclides Gutiérrez Prado y otros. Fallo: 28-VIII-01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T-529.525  </w:t>
      </w:r>
      <w:proofErr w:type="spellStart"/>
      <w:r w:rsidRPr="005E5A40">
        <w:rPr>
          <w:rFonts w:eastAsia="Times New Roman" w:cs="Times New Roman"/>
          <w:kern w:val="0"/>
          <w:sz w:val="28"/>
          <w:lang w:val="es-CO" w:eastAsia="es-ES"/>
        </w:rPr>
        <w:t>Ingri</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Johana</w:t>
      </w:r>
      <w:proofErr w:type="spellEnd"/>
      <w:r w:rsidRPr="005E5A40">
        <w:rPr>
          <w:rFonts w:eastAsia="Times New Roman" w:cs="Times New Roman"/>
          <w:kern w:val="0"/>
          <w:sz w:val="28"/>
          <w:lang w:val="es-CO" w:eastAsia="es-ES"/>
        </w:rPr>
        <w:t xml:space="preserve"> Palacios Robledo y otros. Fallo: 15-VIII-01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T-529.526  Hernán </w:t>
      </w:r>
      <w:proofErr w:type="spellStart"/>
      <w:r w:rsidRPr="005E5A40">
        <w:rPr>
          <w:rFonts w:eastAsia="Times New Roman" w:cs="Times New Roman"/>
          <w:kern w:val="0"/>
          <w:sz w:val="28"/>
          <w:lang w:val="es-CO" w:eastAsia="es-ES"/>
        </w:rPr>
        <w:t>Palomeque</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Hinestroza</w:t>
      </w:r>
      <w:proofErr w:type="spellEnd"/>
      <w:r w:rsidRPr="005E5A40">
        <w:rPr>
          <w:rFonts w:eastAsia="Times New Roman" w:cs="Times New Roman"/>
          <w:kern w:val="0"/>
          <w:sz w:val="28"/>
          <w:lang w:val="es-CO" w:eastAsia="es-ES"/>
        </w:rPr>
        <w:t xml:space="preserve">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T-529.527  Herminio Quejada Córdoba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T-529.528  Hermes Copete y otros. Fallo: 15-VIII-01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T-529.529  Harry W. </w:t>
      </w:r>
      <w:proofErr w:type="spellStart"/>
      <w:r w:rsidRPr="005E5A40">
        <w:rPr>
          <w:rFonts w:eastAsia="Times New Roman" w:cs="Times New Roman"/>
          <w:kern w:val="0"/>
          <w:sz w:val="28"/>
          <w:lang w:val="es-CO" w:eastAsia="es-ES"/>
        </w:rPr>
        <w:t>Garces</w:t>
      </w:r>
      <w:proofErr w:type="spellEnd"/>
      <w:r w:rsidRPr="005E5A40">
        <w:rPr>
          <w:rFonts w:eastAsia="Times New Roman" w:cs="Times New Roman"/>
          <w:kern w:val="0"/>
          <w:sz w:val="28"/>
          <w:lang w:val="es-CO" w:eastAsia="es-ES"/>
        </w:rPr>
        <w:t xml:space="preserve"> Martínez y otros. Fallo: 15-VIII-01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T-529.530</w:t>
      </w:r>
      <w:r w:rsidRPr="005E5A40">
        <w:rPr>
          <w:rFonts w:eastAsia="Times New Roman" w:cs="Times New Roman"/>
          <w:kern w:val="0"/>
          <w:sz w:val="28"/>
          <w:szCs w:val="28"/>
          <w:lang w:val="es-CO" w:eastAsia="es-ES"/>
        </w:rPr>
        <w:t xml:space="preserve">  </w:t>
      </w:r>
      <w:proofErr w:type="spellStart"/>
      <w:r w:rsidRPr="005E5A40">
        <w:rPr>
          <w:rFonts w:eastAsia="Times New Roman" w:cs="Times New Roman"/>
          <w:kern w:val="0"/>
          <w:sz w:val="28"/>
          <w:lang w:val="es-CO" w:eastAsia="es-ES"/>
        </w:rPr>
        <w:t>Gumercinda</w:t>
      </w:r>
      <w:proofErr w:type="spellEnd"/>
      <w:r w:rsidRPr="005E5A40">
        <w:rPr>
          <w:rFonts w:eastAsia="Times New Roman" w:cs="Times New Roman"/>
          <w:kern w:val="0"/>
          <w:sz w:val="28"/>
          <w:lang w:val="es-CO" w:eastAsia="es-ES"/>
        </w:rPr>
        <w:t xml:space="preserve"> Lemus Rivas y otro.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T-529.531  </w:t>
      </w:r>
      <w:proofErr w:type="spellStart"/>
      <w:r w:rsidRPr="005E5A40">
        <w:rPr>
          <w:rFonts w:eastAsia="Times New Roman" w:cs="Times New Roman"/>
          <w:kern w:val="0"/>
          <w:sz w:val="28"/>
          <w:lang w:val="es-CO" w:eastAsia="es-ES"/>
        </w:rPr>
        <w:t>Graceliana</w:t>
      </w:r>
      <w:proofErr w:type="spellEnd"/>
      <w:r w:rsidRPr="005E5A40">
        <w:rPr>
          <w:rFonts w:eastAsia="Times New Roman" w:cs="Times New Roman"/>
          <w:kern w:val="0"/>
          <w:sz w:val="28"/>
          <w:lang w:val="es-CO" w:eastAsia="es-ES"/>
        </w:rPr>
        <w:t xml:space="preserve"> Palacios Mena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T-529.532  Gorgonio </w:t>
      </w:r>
      <w:proofErr w:type="spellStart"/>
      <w:r w:rsidRPr="005E5A40">
        <w:rPr>
          <w:rFonts w:eastAsia="Times New Roman" w:cs="Times New Roman"/>
          <w:kern w:val="0"/>
          <w:sz w:val="28"/>
          <w:lang w:val="es-CO" w:eastAsia="es-ES"/>
        </w:rPr>
        <w:t>Romaña</w:t>
      </w:r>
      <w:proofErr w:type="spellEnd"/>
      <w:r w:rsidRPr="005E5A40">
        <w:rPr>
          <w:rFonts w:eastAsia="Times New Roman" w:cs="Times New Roman"/>
          <w:kern w:val="0"/>
          <w:sz w:val="28"/>
          <w:lang w:val="es-CO" w:eastAsia="es-ES"/>
        </w:rPr>
        <w:t xml:space="preserve"> Cuesta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T-529.533  Gloria del Carmen Bejarano C.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T-529.534  Gorgonia Cuesta </w:t>
      </w:r>
      <w:proofErr w:type="spellStart"/>
      <w:r w:rsidRPr="005E5A40">
        <w:rPr>
          <w:rFonts w:eastAsia="Times New Roman" w:cs="Times New Roman"/>
          <w:kern w:val="0"/>
          <w:sz w:val="28"/>
          <w:lang w:val="es-CO" w:eastAsia="es-ES"/>
        </w:rPr>
        <w:t>Romaña</w:t>
      </w:r>
      <w:proofErr w:type="spellEnd"/>
      <w:r w:rsidRPr="005E5A40">
        <w:rPr>
          <w:rFonts w:eastAsia="Times New Roman" w:cs="Times New Roman"/>
          <w:kern w:val="0"/>
          <w:sz w:val="28"/>
          <w:lang w:val="es-CO" w:eastAsia="es-ES"/>
        </w:rPr>
        <w:t xml:space="preserve">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T-529.535  </w:t>
      </w:r>
      <w:proofErr w:type="spellStart"/>
      <w:r w:rsidRPr="005E5A40">
        <w:rPr>
          <w:rFonts w:eastAsia="Times New Roman" w:cs="Times New Roman"/>
          <w:kern w:val="0"/>
          <w:sz w:val="28"/>
          <w:lang w:val="es-CO" w:eastAsia="es-ES"/>
        </w:rPr>
        <w:t>Gissela</w:t>
      </w:r>
      <w:proofErr w:type="spellEnd"/>
      <w:r w:rsidRPr="005E5A40">
        <w:rPr>
          <w:rFonts w:eastAsia="Times New Roman" w:cs="Times New Roman"/>
          <w:kern w:val="0"/>
          <w:sz w:val="28"/>
          <w:lang w:val="es-CO" w:eastAsia="es-ES"/>
        </w:rPr>
        <w:t xml:space="preserve"> Robledo Moreno. Fallo: 15-VIII-01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T-529.536  Gildardo Tapias Obregón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T-529.537  Encarnación Mena Moreno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T-529.538  Emilia Bejarano Córdoba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T-529.539  </w:t>
      </w:r>
      <w:proofErr w:type="spellStart"/>
      <w:r w:rsidRPr="005E5A40">
        <w:rPr>
          <w:rFonts w:eastAsia="Times New Roman" w:cs="Times New Roman"/>
          <w:kern w:val="0"/>
          <w:sz w:val="28"/>
          <w:lang w:val="es-CO" w:eastAsia="es-ES"/>
        </w:rPr>
        <w:t>Emelino</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Valoyes</w:t>
      </w:r>
      <w:proofErr w:type="spellEnd"/>
      <w:r w:rsidRPr="005E5A40">
        <w:rPr>
          <w:rFonts w:eastAsia="Times New Roman" w:cs="Times New Roman"/>
          <w:kern w:val="0"/>
          <w:sz w:val="28"/>
          <w:lang w:val="es-CO" w:eastAsia="es-ES"/>
        </w:rPr>
        <w:t xml:space="preserve"> Palacios y otro. Fallo: 17-VIII-01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T-529.540  </w:t>
      </w:r>
      <w:proofErr w:type="spellStart"/>
      <w:r w:rsidRPr="005E5A40">
        <w:rPr>
          <w:rFonts w:eastAsia="Times New Roman" w:cs="Times New Roman"/>
          <w:kern w:val="0"/>
          <w:sz w:val="28"/>
          <w:lang w:val="es-CO" w:eastAsia="es-ES"/>
        </w:rPr>
        <w:t>Eloisa</w:t>
      </w:r>
      <w:proofErr w:type="spellEnd"/>
      <w:r w:rsidRPr="005E5A40">
        <w:rPr>
          <w:rFonts w:eastAsia="Times New Roman" w:cs="Times New Roman"/>
          <w:kern w:val="0"/>
          <w:sz w:val="28"/>
          <w:lang w:val="es-CO" w:eastAsia="es-ES"/>
        </w:rPr>
        <w:t xml:space="preserve"> Córdoba Valencia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T-529.541  </w:t>
      </w:r>
      <w:proofErr w:type="spellStart"/>
      <w:r w:rsidRPr="005E5A40">
        <w:rPr>
          <w:rFonts w:eastAsia="Times New Roman" w:cs="Times New Roman"/>
          <w:kern w:val="0"/>
          <w:sz w:val="28"/>
          <w:lang w:val="es-CO" w:eastAsia="es-ES"/>
        </w:rPr>
        <w:t>Elsomina</w:t>
      </w:r>
      <w:proofErr w:type="spellEnd"/>
      <w:r w:rsidRPr="005E5A40">
        <w:rPr>
          <w:rFonts w:eastAsia="Times New Roman" w:cs="Times New Roman"/>
          <w:kern w:val="0"/>
          <w:sz w:val="28"/>
          <w:lang w:val="es-CO" w:eastAsia="es-ES"/>
        </w:rPr>
        <w:t xml:space="preserve"> Palacios Álvarez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T-529.542  Elsa </w:t>
      </w:r>
      <w:proofErr w:type="spellStart"/>
      <w:r w:rsidRPr="005E5A40">
        <w:rPr>
          <w:rFonts w:eastAsia="Times New Roman" w:cs="Times New Roman"/>
          <w:kern w:val="0"/>
          <w:sz w:val="28"/>
          <w:lang w:val="es-CO" w:eastAsia="es-ES"/>
        </w:rPr>
        <w:t>MaryoriValencia</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Romaña</w:t>
      </w:r>
      <w:proofErr w:type="spellEnd"/>
      <w:r w:rsidRPr="005E5A40">
        <w:rPr>
          <w:rFonts w:eastAsia="Times New Roman" w:cs="Times New Roman"/>
          <w:kern w:val="0"/>
          <w:sz w:val="28"/>
          <w:lang w:val="es-CO" w:eastAsia="es-ES"/>
        </w:rPr>
        <w:t xml:space="preserve">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T-529.543  Elpidio </w:t>
      </w:r>
      <w:proofErr w:type="spellStart"/>
      <w:r w:rsidRPr="005E5A40">
        <w:rPr>
          <w:rFonts w:eastAsia="Times New Roman" w:cs="Times New Roman"/>
          <w:kern w:val="0"/>
          <w:sz w:val="28"/>
          <w:lang w:val="es-CO" w:eastAsia="es-ES"/>
        </w:rPr>
        <w:t>Ibarguen</w:t>
      </w:r>
      <w:proofErr w:type="spellEnd"/>
      <w:r w:rsidRPr="005E5A40">
        <w:rPr>
          <w:rFonts w:eastAsia="Times New Roman" w:cs="Times New Roman"/>
          <w:kern w:val="0"/>
          <w:sz w:val="28"/>
          <w:lang w:val="es-CO" w:eastAsia="es-ES"/>
        </w:rPr>
        <w:t xml:space="preserve"> Palacios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T-529.544  Elpidio </w:t>
      </w:r>
      <w:proofErr w:type="spellStart"/>
      <w:r w:rsidRPr="005E5A40">
        <w:rPr>
          <w:rFonts w:eastAsia="Times New Roman" w:cs="Times New Roman"/>
          <w:kern w:val="0"/>
          <w:sz w:val="28"/>
          <w:lang w:val="es-CO" w:eastAsia="es-ES"/>
        </w:rPr>
        <w:t>Ibaguen</w:t>
      </w:r>
      <w:proofErr w:type="spellEnd"/>
      <w:r w:rsidRPr="005E5A40">
        <w:rPr>
          <w:rFonts w:eastAsia="Times New Roman" w:cs="Times New Roman"/>
          <w:kern w:val="0"/>
          <w:sz w:val="28"/>
          <w:lang w:val="es-CO" w:eastAsia="es-ES"/>
        </w:rPr>
        <w:t xml:space="preserve"> Murillo y otros. Fallo: 17 de agosto de 2001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T-529.545  Elida </w:t>
      </w:r>
      <w:proofErr w:type="spellStart"/>
      <w:r w:rsidRPr="005E5A40">
        <w:rPr>
          <w:rFonts w:eastAsia="Times New Roman" w:cs="Times New Roman"/>
          <w:kern w:val="0"/>
          <w:sz w:val="28"/>
          <w:lang w:val="es-CO" w:eastAsia="es-ES"/>
        </w:rPr>
        <w:t>Rubiano</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Bailarin</w:t>
      </w:r>
      <w:proofErr w:type="spellEnd"/>
      <w:r w:rsidRPr="005E5A40">
        <w:rPr>
          <w:rFonts w:eastAsia="Times New Roman" w:cs="Times New Roman"/>
          <w:kern w:val="0"/>
          <w:sz w:val="28"/>
          <w:lang w:val="es-CO" w:eastAsia="es-ES"/>
        </w:rPr>
        <w:t xml:space="preserve">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T-529.546  </w:t>
      </w:r>
      <w:proofErr w:type="spellStart"/>
      <w:r w:rsidRPr="005E5A40">
        <w:rPr>
          <w:rFonts w:eastAsia="Times New Roman" w:cs="Times New Roman"/>
          <w:kern w:val="0"/>
          <w:sz w:val="28"/>
          <w:lang w:val="es-CO" w:eastAsia="es-ES"/>
        </w:rPr>
        <w:t>Eleana</w:t>
      </w:r>
      <w:proofErr w:type="spellEnd"/>
      <w:r w:rsidRPr="005E5A40">
        <w:rPr>
          <w:rFonts w:eastAsia="Times New Roman" w:cs="Times New Roman"/>
          <w:kern w:val="0"/>
          <w:sz w:val="28"/>
          <w:lang w:val="es-CO" w:eastAsia="es-ES"/>
        </w:rPr>
        <w:t xml:space="preserve"> Córdoba </w:t>
      </w:r>
      <w:proofErr w:type="spellStart"/>
      <w:r w:rsidRPr="005E5A40">
        <w:rPr>
          <w:rFonts w:eastAsia="Times New Roman" w:cs="Times New Roman"/>
          <w:kern w:val="0"/>
          <w:sz w:val="28"/>
          <w:lang w:val="es-CO" w:eastAsia="es-ES"/>
        </w:rPr>
        <w:t>Palomeque</w:t>
      </w:r>
      <w:proofErr w:type="spellEnd"/>
      <w:r w:rsidRPr="005E5A40">
        <w:rPr>
          <w:rFonts w:eastAsia="Times New Roman" w:cs="Times New Roman"/>
          <w:kern w:val="0"/>
          <w:sz w:val="28"/>
          <w:lang w:val="es-CO" w:eastAsia="es-ES"/>
        </w:rPr>
        <w:t xml:space="preserve"> y otros. Fallo: 17-VIII-01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T-529.547  </w:t>
      </w:r>
      <w:proofErr w:type="spellStart"/>
      <w:r w:rsidRPr="005E5A40">
        <w:rPr>
          <w:rFonts w:eastAsia="Times New Roman" w:cs="Times New Roman"/>
          <w:kern w:val="0"/>
          <w:sz w:val="28"/>
          <w:lang w:val="es-CO" w:eastAsia="es-ES"/>
        </w:rPr>
        <w:t>Eladia</w:t>
      </w:r>
      <w:proofErr w:type="spellEnd"/>
      <w:r w:rsidRPr="005E5A40">
        <w:rPr>
          <w:rFonts w:eastAsia="Times New Roman" w:cs="Times New Roman"/>
          <w:kern w:val="0"/>
          <w:sz w:val="28"/>
          <w:lang w:val="es-CO" w:eastAsia="es-ES"/>
        </w:rPr>
        <w:t xml:space="preserve"> Serna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T-529.548  </w:t>
      </w:r>
      <w:proofErr w:type="spellStart"/>
      <w:r w:rsidRPr="005E5A40">
        <w:rPr>
          <w:rFonts w:eastAsia="Times New Roman" w:cs="Times New Roman"/>
          <w:kern w:val="0"/>
          <w:sz w:val="28"/>
          <w:lang w:val="es-CO" w:eastAsia="es-ES"/>
        </w:rPr>
        <w:t>Efigenia</w:t>
      </w:r>
      <w:proofErr w:type="spellEnd"/>
      <w:r w:rsidRPr="005E5A40">
        <w:rPr>
          <w:rFonts w:eastAsia="Times New Roman" w:cs="Times New Roman"/>
          <w:kern w:val="0"/>
          <w:sz w:val="28"/>
          <w:lang w:val="es-CO" w:eastAsia="es-ES"/>
        </w:rPr>
        <w:t xml:space="preserve"> Aragón Palacios. Fallo: 17-VIII-01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T-529.549  Georgina Ramírez Córdoba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T-529.550  Georgina Palacios Rivas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T-529.586  </w:t>
      </w:r>
      <w:proofErr w:type="spellStart"/>
      <w:r w:rsidRPr="005E5A40">
        <w:rPr>
          <w:rFonts w:eastAsia="Times New Roman" w:cs="Times New Roman"/>
          <w:kern w:val="0"/>
          <w:sz w:val="28"/>
          <w:lang w:val="es-CO" w:eastAsia="es-ES"/>
        </w:rPr>
        <w:t>Tirsa</w:t>
      </w:r>
      <w:proofErr w:type="spellEnd"/>
      <w:r w:rsidRPr="005E5A40">
        <w:rPr>
          <w:rFonts w:eastAsia="Times New Roman" w:cs="Times New Roman"/>
          <w:kern w:val="0"/>
          <w:sz w:val="28"/>
          <w:lang w:val="es-CO" w:eastAsia="es-ES"/>
        </w:rPr>
        <w:t xml:space="preserve"> María Mena </w:t>
      </w:r>
      <w:proofErr w:type="spellStart"/>
      <w:r w:rsidRPr="005E5A40">
        <w:rPr>
          <w:rFonts w:eastAsia="Times New Roman" w:cs="Times New Roman"/>
          <w:kern w:val="0"/>
          <w:sz w:val="28"/>
          <w:lang w:val="es-CO" w:eastAsia="es-ES"/>
        </w:rPr>
        <w:t>Palomeque</w:t>
      </w:r>
      <w:proofErr w:type="spellEnd"/>
      <w:r w:rsidRPr="005E5A40">
        <w:rPr>
          <w:rFonts w:eastAsia="Times New Roman" w:cs="Times New Roman"/>
          <w:kern w:val="0"/>
          <w:sz w:val="28"/>
          <w:lang w:val="es-CO" w:eastAsia="es-ES"/>
        </w:rPr>
        <w:t xml:space="preserve"> y otros. Fallo: 25-IX-01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T-529.588  </w:t>
      </w:r>
      <w:proofErr w:type="spellStart"/>
      <w:r w:rsidRPr="005E5A40">
        <w:rPr>
          <w:rFonts w:eastAsia="Times New Roman" w:cs="Times New Roman"/>
          <w:kern w:val="0"/>
          <w:sz w:val="28"/>
          <w:lang w:val="es-CO" w:eastAsia="es-ES"/>
        </w:rPr>
        <w:t>Francy</w:t>
      </w:r>
      <w:proofErr w:type="spellEnd"/>
      <w:r w:rsidRPr="005E5A40">
        <w:rPr>
          <w:rFonts w:eastAsia="Times New Roman" w:cs="Times New Roman"/>
          <w:kern w:val="0"/>
          <w:sz w:val="28"/>
          <w:lang w:val="es-CO" w:eastAsia="es-ES"/>
        </w:rPr>
        <w:t xml:space="preserve"> Elena Moreno </w:t>
      </w:r>
      <w:proofErr w:type="spellStart"/>
      <w:r w:rsidRPr="005E5A40">
        <w:rPr>
          <w:rFonts w:eastAsia="Times New Roman" w:cs="Times New Roman"/>
          <w:kern w:val="0"/>
          <w:sz w:val="28"/>
          <w:lang w:val="es-CO" w:eastAsia="es-ES"/>
        </w:rPr>
        <w:t>Romaña</w:t>
      </w:r>
      <w:proofErr w:type="spellEnd"/>
      <w:r w:rsidRPr="005E5A40">
        <w:rPr>
          <w:rFonts w:eastAsia="Times New Roman" w:cs="Times New Roman"/>
          <w:kern w:val="0"/>
          <w:sz w:val="28"/>
          <w:lang w:val="es-CO" w:eastAsia="es-ES"/>
        </w:rPr>
        <w:t xml:space="preserve">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T-529.589  Francisca Ramírez de Lemos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T-529.590  Francisco Antonio Serna Murillo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lastRenderedPageBreak/>
        <w:t>T-529.591  Francisca Casas Rodríguez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T-529.909  Francia Sánchez Mosquera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T-529.910  </w:t>
      </w:r>
      <w:proofErr w:type="spellStart"/>
      <w:r w:rsidRPr="005E5A40">
        <w:rPr>
          <w:rFonts w:eastAsia="Times New Roman" w:cs="Times New Roman"/>
          <w:kern w:val="0"/>
          <w:sz w:val="28"/>
          <w:lang w:val="es-CO" w:eastAsia="es-ES"/>
        </w:rPr>
        <w:t>Floripe</w:t>
      </w:r>
      <w:proofErr w:type="spellEnd"/>
      <w:r w:rsidRPr="005E5A40">
        <w:rPr>
          <w:rFonts w:eastAsia="Times New Roman" w:cs="Times New Roman"/>
          <w:kern w:val="0"/>
          <w:sz w:val="28"/>
          <w:lang w:val="es-CO" w:eastAsia="es-ES"/>
        </w:rPr>
        <w:t xml:space="preserve"> Córdoba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T-529.911  Flor María Murray Córdoba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T-529.912  Flor Alba Mosquera Salazar y otra.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T-529.913  </w:t>
      </w:r>
      <w:proofErr w:type="spellStart"/>
      <w:r w:rsidRPr="005E5A40">
        <w:rPr>
          <w:rFonts w:eastAsia="Times New Roman" w:cs="Times New Roman"/>
          <w:kern w:val="0"/>
          <w:sz w:val="28"/>
          <w:lang w:val="es-CO" w:eastAsia="es-ES"/>
        </w:rPr>
        <w:t>Fidelina</w:t>
      </w:r>
      <w:proofErr w:type="spellEnd"/>
      <w:r w:rsidRPr="005E5A40">
        <w:rPr>
          <w:rFonts w:eastAsia="Times New Roman" w:cs="Times New Roman"/>
          <w:kern w:val="0"/>
          <w:sz w:val="28"/>
          <w:lang w:val="es-CO" w:eastAsia="es-ES"/>
        </w:rPr>
        <w:t xml:space="preserve"> Torres Mena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T-529.914  Fanny Palacios Martínez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T-529.915  Fanny García Caicedo y otros. Fallo: 21-VIII-01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T-529.916  Fabio Córdoba Palacios y otra. Fallo: 24-VIII-01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T-529.917  Domitila </w:t>
      </w:r>
      <w:proofErr w:type="spellStart"/>
      <w:r w:rsidRPr="005E5A40">
        <w:rPr>
          <w:rFonts w:eastAsia="Times New Roman" w:cs="Times New Roman"/>
          <w:kern w:val="0"/>
          <w:sz w:val="28"/>
          <w:lang w:val="es-CO" w:eastAsia="es-ES"/>
        </w:rPr>
        <w:t>Allín</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Chaverra</w:t>
      </w:r>
      <w:proofErr w:type="spellEnd"/>
      <w:r w:rsidRPr="005E5A40">
        <w:rPr>
          <w:rFonts w:eastAsia="Times New Roman" w:cs="Times New Roman"/>
          <w:kern w:val="0"/>
          <w:sz w:val="28"/>
          <w:lang w:val="es-CO" w:eastAsia="es-ES"/>
        </w:rPr>
        <w:t xml:space="preserve"> y otros. Fallo: 17-VIII-01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T-529.918  Edelmira Robledo Moya y otros. Fallo: 17-VIII-01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T-529.919</w:t>
      </w:r>
      <w:proofErr w:type="gramStart"/>
      <w:r w:rsidRPr="005E5A40">
        <w:rPr>
          <w:rFonts w:eastAsia="Times New Roman" w:cs="Times New Roman"/>
          <w:kern w:val="0"/>
          <w:sz w:val="28"/>
          <w:lang w:val="es-CO" w:eastAsia="es-ES"/>
        </w:rPr>
        <w:t>  Domingo</w:t>
      </w:r>
      <w:proofErr w:type="gramEnd"/>
      <w:r w:rsidRPr="005E5A40">
        <w:rPr>
          <w:rFonts w:eastAsia="Times New Roman" w:cs="Times New Roman"/>
          <w:kern w:val="0"/>
          <w:sz w:val="28"/>
          <w:lang w:val="es-CO" w:eastAsia="es-ES"/>
        </w:rPr>
        <w:t xml:space="preserve"> Benítez Mosquera y otros. Fallo: 17-VIII-01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T-529.920  Dominga Benítez de Rodríguez y otros. Fallo: 17-VIII-01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T-529.921  Jesusita Palacios Cuesta y otros. Fallo: 25-IX-01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T-529.922  </w:t>
      </w:r>
      <w:proofErr w:type="spellStart"/>
      <w:r w:rsidRPr="005E5A40">
        <w:rPr>
          <w:rFonts w:eastAsia="Times New Roman" w:cs="Times New Roman"/>
          <w:kern w:val="0"/>
          <w:sz w:val="28"/>
          <w:lang w:val="es-CO" w:eastAsia="es-ES"/>
        </w:rPr>
        <w:t>Saul</w:t>
      </w:r>
      <w:proofErr w:type="spellEnd"/>
      <w:r w:rsidRPr="005E5A40">
        <w:rPr>
          <w:rFonts w:eastAsia="Times New Roman" w:cs="Times New Roman"/>
          <w:kern w:val="0"/>
          <w:sz w:val="28"/>
          <w:lang w:val="es-CO" w:eastAsia="es-ES"/>
        </w:rPr>
        <w:t xml:space="preserve"> Santos </w:t>
      </w:r>
      <w:proofErr w:type="spellStart"/>
      <w:r w:rsidRPr="005E5A40">
        <w:rPr>
          <w:rFonts w:eastAsia="Times New Roman" w:cs="Times New Roman"/>
          <w:kern w:val="0"/>
          <w:sz w:val="28"/>
          <w:lang w:val="es-CO" w:eastAsia="es-ES"/>
        </w:rPr>
        <w:t>Baldrich</w:t>
      </w:r>
      <w:proofErr w:type="spellEnd"/>
      <w:r w:rsidRPr="005E5A40">
        <w:rPr>
          <w:rFonts w:eastAsia="Times New Roman" w:cs="Times New Roman"/>
          <w:kern w:val="0"/>
          <w:sz w:val="28"/>
          <w:lang w:val="es-CO" w:eastAsia="es-ES"/>
        </w:rPr>
        <w:t xml:space="preserve"> y otros. Fallo: 25-IX-01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T-529.923  Jacob Mosquera </w:t>
      </w:r>
      <w:proofErr w:type="spellStart"/>
      <w:r w:rsidRPr="005E5A40">
        <w:rPr>
          <w:rFonts w:eastAsia="Times New Roman" w:cs="Times New Roman"/>
          <w:kern w:val="0"/>
          <w:sz w:val="28"/>
          <w:lang w:val="es-CO" w:eastAsia="es-ES"/>
        </w:rPr>
        <w:t>Orjuela</w:t>
      </w:r>
      <w:proofErr w:type="spellEnd"/>
      <w:r w:rsidRPr="005E5A40">
        <w:rPr>
          <w:rFonts w:eastAsia="Times New Roman" w:cs="Times New Roman"/>
          <w:kern w:val="0"/>
          <w:sz w:val="28"/>
          <w:lang w:val="es-CO" w:eastAsia="es-ES"/>
        </w:rPr>
        <w:t xml:space="preserve"> y otra. Fallo: 25-IX-01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T-529.924  María Navia Mosquera y otros. Fallo: 25-IX-01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T-529.925  Milis </w:t>
      </w:r>
      <w:proofErr w:type="spellStart"/>
      <w:r w:rsidRPr="005E5A40">
        <w:rPr>
          <w:rFonts w:eastAsia="Times New Roman" w:cs="Times New Roman"/>
          <w:kern w:val="0"/>
          <w:sz w:val="28"/>
          <w:lang w:val="es-CO" w:eastAsia="es-ES"/>
        </w:rPr>
        <w:t>Celmira</w:t>
      </w:r>
      <w:proofErr w:type="spellEnd"/>
      <w:r w:rsidRPr="005E5A40">
        <w:rPr>
          <w:rFonts w:eastAsia="Times New Roman" w:cs="Times New Roman"/>
          <w:kern w:val="0"/>
          <w:sz w:val="28"/>
          <w:lang w:val="es-CO" w:eastAsia="es-ES"/>
        </w:rPr>
        <w:t xml:space="preserve"> Rodríguez Moya y otro. Fallo: 25-IX-01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T-529.926  Andrés Cuesta </w:t>
      </w:r>
      <w:proofErr w:type="spellStart"/>
      <w:r w:rsidRPr="005E5A40">
        <w:rPr>
          <w:rFonts w:eastAsia="Times New Roman" w:cs="Times New Roman"/>
          <w:kern w:val="0"/>
          <w:sz w:val="28"/>
          <w:lang w:val="es-CO" w:eastAsia="es-ES"/>
        </w:rPr>
        <w:t>Cuesta</w:t>
      </w:r>
      <w:proofErr w:type="spellEnd"/>
      <w:r w:rsidRPr="005E5A40">
        <w:rPr>
          <w:rFonts w:eastAsia="Times New Roman" w:cs="Times New Roman"/>
          <w:kern w:val="0"/>
          <w:sz w:val="28"/>
          <w:lang w:val="es-CO" w:eastAsia="es-ES"/>
        </w:rPr>
        <w:t xml:space="preserve"> y otros. Fallo: 25-IX-01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T-529.927  Isolina Palacio </w:t>
      </w:r>
      <w:proofErr w:type="spellStart"/>
      <w:r w:rsidRPr="005E5A40">
        <w:rPr>
          <w:rFonts w:eastAsia="Times New Roman" w:cs="Times New Roman"/>
          <w:kern w:val="0"/>
          <w:sz w:val="28"/>
          <w:lang w:val="es-CO" w:eastAsia="es-ES"/>
        </w:rPr>
        <w:t>Palacio</w:t>
      </w:r>
      <w:proofErr w:type="spellEnd"/>
      <w:r w:rsidRPr="005E5A40">
        <w:rPr>
          <w:rFonts w:eastAsia="Times New Roman" w:cs="Times New Roman"/>
          <w:kern w:val="0"/>
          <w:sz w:val="28"/>
          <w:lang w:val="es-CO" w:eastAsia="es-ES"/>
        </w:rPr>
        <w:t xml:space="preserve"> y otros. Fallo: 25-IX-01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T-529.928  </w:t>
      </w:r>
      <w:proofErr w:type="spellStart"/>
      <w:r w:rsidRPr="005E5A40">
        <w:rPr>
          <w:rFonts w:eastAsia="Times New Roman" w:cs="Times New Roman"/>
          <w:kern w:val="0"/>
          <w:sz w:val="28"/>
          <w:lang w:val="es-CO" w:eastAsia="es-ES"/>
        </w:rPr>
        <w:t>Yunier</w:t>
      </w:r>
      <w:proofErr w:type="spellEnd"/>
      <w:r w:rsidRPr="005E5A40">
        <w:rPr>
          <w:rFonts w:eastAsia="Times New Roman" w:cs="Times New Roman"/>
          <w:kern w:val="0"/>
          <w:sz w:val="28"/>
          <w:lang w:val="es-CO" w:eastAsia="es-ES"/>
        </w:rPr>
        <w:t xml:space="preserve"> Mosquera Mena y otro. Fallo: 25-IX-01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T-529.929  </w:t>
      </w:r>
      <w:proofErr w:type="spellStart"/>
      <w:r w:rsidRPr="005E5A40">
        <w:rPr>
          <w:rFonts w:eastAsia="Times New Roman" w:cs="Times New Roman"/>
          <w:kern w:val="0"/>
          <w:sz w:val="28"/>
          <w:lang w:val="es-CO" w:eastAsia="es-ES"/>
        </w:rPr>
        <w:t>Licenia</w:t>
      </w:r>
      <w:proofErr w:type="spellEnd"/>
      <w:r w:rsidRPr="005E5A40">
        <w:rPr>
          <w:rFonts w:eastAsia="Times New Roman" w:cs="Times New Roman"/>
          <w:kern w:val="0"/>
          <w:sz w:val="28"/>
          <w:lang w:val="es-CO" w:eastAsia="es-ES"/>
        </w:rPr>
        <w:t xml:space="preserve"> Palacios </w:t>
      </w:r>
      <w:proofErr w:type="spellStart"/>
      <w:r w:rsidRPr="005E5A40">
        <w:rPr>
          <w:rFonts w:eastAsia="Times New Roman" w:cs="Times New Roman"/>
          <w:kern w:val="0"/>
          <w:sz w:val="28"/>
          <w:lang w:val="es-CO" w:eastAsia="es-ES"/>
        </w:rPr>
        <w:t>Rentería</w:t>
      </w:r>
      <w:proofErr w:type="spellEnd"/>
      <w:r w:rsidRPr="005E5A40">
        <w:rPr>
          <w:rFonts w:eastAsia="Times New Roman" w:cs="Times New Roman"/>
          <w:kern w:val="0"/>
          <w:sz w:val="28"/>
          <w:lang w:val="es-CO" w:eastAsia="es-ES"/>
        </w:rPr>
        <w:t xml:space="preserve"> y otros. Fallo: 25-IX-01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T-529.930  José Iris García Maturana y otros. Fallo: 14-IX-01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T-529.931  </w:t>
      </w:r>
      <w:proofErr w:type="spellStart"/>
      <w:r w:rsidRPr="005E5A40">
        <w:rPr>
          <w:rFonts w:eastAsia="Times New Roman" w:cs="Times New Roman"/>
          <w:kern w:val="0"/>
          <w:sz w:val="28"/>
          <w:lang w:val="es-CO" w:eastAsia="es-ES"/>
        </w:rPr>
        <w:t>Narcilo</w:t>
      </w:r>
      <w:proofErr w:type="spellEnd"/>
      <w:r w:rsidRPr="005E5A40">
        <w:rPr>
          <w:rFonts w:eastAsia="Times New Roman" w:cs="Times New Roman"/>
          <w:kern w:val="0"/>
          <w:sz w:val="28"/>
          <w:lang w:val="es-CO" w:eastAsia="es-ES"/>
        </w:rPr>
        <w:t xml:space="preserve"> Palacios Córdoba y otros. Fallo: 28-VIII-01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T-529.932  Yaneth Mosquera </w:t>
      </w:r>
      <w:proofErr w:type="spellStart"/>
      <w:r w:rsidRPr="005E5A40">
        <w:rPr>
          <w:rFonts w:eastAsia="Times New Roman" w:cs="Times New Roman"/>
          <w:kern w:val="0"/>
          <w:sz w:val="28"/>
          <w:lang w:val="es-CO" w:eastAsia="es-ES"/>
        </w:rPr>
        <w:t>Mosquera</w:t>
      </w:r>
      <w:proofErr w:type="spellEnd"/>
      <w:r w:rsidRPr="005E5A40">
        <w:rPr>
          <w:rFonts w:eastAsia="Times New Roman" w:cs="Times New Roman"/>
          <w:kern w:val="0"/>
          <w:sz w:val="28"/>
          <w:lang w:val="es-CO" w:eastAsia="es-ES"/>
        </w:rPr>
        <w:t xml:space="preserve"> y otra. Fallo: 24-VIII-01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T-529.933  Betty del Carmen Ramírez </w:t>
      </w:r>
      <w:proofErr w:type="spellStart"/>
      <w:r w:rsidRPr="005E5A40">
        <w:rPr>
          <w:rFonts w:eastAsia="Times New Roman" w:cs="Times New Roman"/>
          <w:kern w:val="0"/>
          <w:sz w:val="28"/>
          <w:lang w:val="es-CO" w:eastAsia="es-ES"/>
        </w:rPr>
        <w:t>Cordoba</w:t>
      </w:r>
      <w:proofErr w:type="spellEnd"/>
      <w:r w:rsidRPr="005E5A40">
        <w:rPr>
          <w:rFonts w:eastAsia="Times New Roman" w:cs="Times New Roman"/>
          <w:kern w:val="0"/>
          <w:sz w:val="28"/>
          <w:lang w:val="es-CO" w:eastAsia="es-ES"/>
        </w:rPr>
        <w:t xml:space="preserve"> y otros. Fallo: 28-VIII-01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T-529.934  Leila </w:t>
      </w:r>
      <w:proofErr w:type="spellStart"/>
      <w:r w:rsidRPr="005E5A40">
        <w:rPr>
          <w:rFonts w:eastAsia="Times New Roman" w:cs="Times New Roman"/>
          <w:kern w:val="0"/>
          <w:sz w:val="28"/>
          <w:lang w:val="es-CO" w:eastAsia="es-ES"/>
        </w:rPr>
        <w:t>Algumedo</w:t>
      </w:r>
      <w:proofErr w:type="spellEnd"/>
      <w:r w:rsidRPr="005E5A40">
        <w:rPr>
          <w:rFonts w:eastAsia="Times New Roman" w:cs="Times New Roman"/>
          <w:kern w:val="0"/>
          <w:sz w:val="28"/>
          <w:lang w:val="es-CO" w:eastAsia="es-ES"/>
        </w:rPr>
        <w:t xml:space="preserve"> Cuesta y otros. Fallo: 28-VIII-01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T-529.935  Luz </w:t>
      </w:r>
      <w:proofErr w:type="spellStart"/>
      <w:r w:rsidRPr="005E5A40">
        <w:rPr>
          <w:rFonts w:eastAsia="Times New Roman" w:cs="Times New Roman"/>
          <w:kern w:val="0"/>
          <w:sz w:val="28"/>
          <w:lang w:val="es-CO" w:eastAsia="es-ES"/>
        </w:rPr>
        <w:t>Mery</w:t>
      </w:r>
      <w:proofErr w:type="spellEnd"/>
      <w:r w:rsidRPr="005E5A40">
        <w:rPr>
          <w:rFonts w:eastAsia="Times New Roman" w:cs="Times New Roman"/>
          <w:kern w:val="0"/>
          <w:sz w:val="28"/>
          <w:lang w:val="es-CO" w:eastAsia="es-ES"/>
        </w:rPr>
        <w:t xml:space="preserve"> Quinto Murillo y otros. Fallo: 28-VIII-01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T-529.936  Matilde </w:t>
      </w:r>
      <w:proofErr w:type="spellStart"/>
      <w:r w:rsidRPr="005E5A40">
        <w:rPr>
          <w:rFonts w:eastAsia="Times New Roman" w:cs="Times New Roman"/>
          <w:kern w:val="0"/>
          <w:sz w:val="28"/>
          <w:lang w:val="es-CO" w:eastAsia="es-ES"/>
        </w:rPr>
        <w:t>Argumedo</w:t>
      </w:r>
      <w:proofErr w:type="spellEnd"/>
      <w:r w:rsidRPr="005E5A40">
        <w:rPr>
          <w:rFonts w:eastAsia="Times New Roman" w:cs="Times New Roman"/>
          <w:kern w:val="0"/>
          <w:sz w:val="28"/>
          <w:lang w:val="es-CO" w:eastAsia="es-ES"/>
        </w:rPr>
        <w:t xml:space="preserve"> </w:t>
      </w:r>
      <w:proofErr w:type="spellStart"/>
      <w:r w:rsidRPr="005E5A40">
        <w:rPr>
          <w:rFonts w:eastAsia="Times New Roman" w:cs="Times New Roman"/>
          <w:kern w:val="0"/>
          <w:sz w:val="28"/>
          <w:lang w:val="es-CO" w:eastAsia="es-ES"/>
        </w:rPr>
        <w:t>Romaña</w:t>
      </w:r>
      <w:proofErr w:type="spellEnd"/>
      <w:r w:rsidRPr="005E5A40">
        <w:rPr>
          <w:rFonts w:eastAsia="Times New Roman" w:cs="Times New Roman"/>
          <w:kern w:val="0"/>
          <w:sz w:val="28"/>
          <w:lang w:val="es-CO" w:eastAsia="es-ES"/>
        </w:rPr>
        <w:t xml:space="preserve"> y otro. Fallo: 28-VIII-01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T-529.937  Matilde Gutiérrez </w:t>
      </w:r>
      <w:proofErr w:type="spellStart"/>
      <w:r w:rsidRPr="005E5A40">
        <w:rPr>
          <w:rFonts w:eastAsia="Times New Roman" w:cs="Times New Roman"/>
          <w:kern w:val="0"/>
          <w:sz w:val="28"/>
          <w:lang w:val="es-CO" w:eastAsia="es-ES"/>
        </w:rPr>
        <w:t>Chaverra</w:t>
      </w:r>
      <w:proofErr w:type="spellEnd"/>
      <w:r w:rsidRPr="005E5A40">
        <w:rPr>
          <w:rFonts w:eastAsia="Times New Roman" w:cs="Times New Roman"/>
          <w:kern w:val="0"/>
          <w:sz w:val="28"/>
          <w:lang w:val="es-CO" w:eastAsia="es-ES"/>
        </w:rPr>
        <w:t xml:space="preserve"> y otros. Fallo: 28-VIII-01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T-529.938</w:t>
      </w:r>
      <w:r w:rsidRPr="005E5A40">
        <w:rPr>
          <w:rFonts w:eastAsia="Times New Roman" w:cs="Times New Roman"/>
          <w:kern w:val="0"/>
          <w:sz w:val="28"/>
          <w:szCs w:val="28"/>
          <w:lang w:val="es-CO" w:eastAsia="es-ES"/>
        </w:rPr>
        <w:t xml:space="preserve">  </w:t>
      </w:r>
      <w:r w:rsidRPr="005E5A40">
        <w:rPr>
          <w:rFonts w:eastAsia="Times New Roman" w:cs="Times New Roman"/>
          <w:kern w:val="0"/>
          <w:sz w:val="28"/>
          <w:lang w:val="es-CO" w:eastAsia="es-ES"/>
        </w:rPr>
        <w:t xml:space="preserve">Juan Alberto Mosquera </w:t>
      </w:r>
      <w:proofErr w:type="spellStart"/>
      <w:r w:rsidRPr="005E5A40">
        <w:rPr>
          <w:rFonts w:eastAsia="Times New Roman" w:cs="Times New Roman"/>
          <w:kern w:val="0"/>
          <w:sz w:val="28"/>
          <w:lang w:val="es-CO" w:eastAsia="es-ES"/>
        </w:rPr>
        <w:t>Mosquera</w:t>
      </w:r>
      <w:proofErr w:type="spellEnd"/>
      <w:r w:rsidRPr="005E5A40">
        <w:rPr>
          <w:rFonts w:eastAsia="Times New Roman" w:cs="Times New Roman"/>
          <w:kern w:val="0"/>
          <w:sz w:val="28"/>
          <w:lang w:val="es-CO" w:eastAsia="es-ES"/>
        </w:rPr>
        <w:t xml:space="preserve"> y otros. Fallo: 28-VIII-01</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lang w:val="es-CO" w:eastAsia="es-ES"/>
        </w:rPr>
        <w:t xml:space="preserve">T-529.939  </w:t>
      </w:r>
      <w:proofErr w:type="spellStart"/>
      <w:r w:rsidRPr="005E5A40">
        <w:rPr>
          <w:rFonts w:eastAsia="Times New Roman" w:cs="Times New Roman"/>
          <w:kern w:val="0"/>
          <w:sz w:val="28"/>
          <w:lang w:val="es-CO" w:eastAsia="es-ES"/>
        </w:rPr>
        <w:t>Floriselda</w:t>
      </w:r>
      <w:proofErr w:type="spellEnd"/>
      <w:r w:rsidRPr="005E5A40">
        <w:rPr>
          <w:rFonts w:eastAsia="Times New Roman" w:cs="Times New Roman"/>
          <w:kern w:val="0"/>
          <w:sz w:val="28"/>
          <w:lang w:val="es-CO" w:eastAsia="es-ES"/>
        </w:rPr>
        <w:t xml:space="preserve"> Rodríguez Tabares y otros. Fallo: 28-VIII-01</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kern w:val="0"/>
          <w:sz w:val="28"/>
          <w:szCs w:val="28"/>
          <w:lang w:val="es-CO" w:eastAsia="es-ES"/>
        </w:rPr>
        <w:t>T-525195    Ana Celina Serna Martínez y otros. Fallo: 15-VIII-01</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La tutela se concedió en todos los casos objeto de la presente revisión.</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El Juzgado consideró que se incurrió en  violación al derecho al trabajo,  y en consecuencia  ordenó  “</w:t>
      </w:r>
      <w:r w:rsidRPr="005E5A40">
        <w:rPr>
          <w:rFonts w:eastAsia="Times New Roman" w:cs="Times New Roman"/>
          <w:i/>
          <w:iCs/>
          <w:kern w:val="0"/>
          <w:sz w:val="20"/>
          <w:szCs w:val="20"/>
          <w:lang w:val="es-CO" w:eastAsia="es-ES"/>
        </w:rPr>
        <w:t xml:space="preserve">al delegado de la Red de Solidaridad Social –Chocó, concertar, asesorar y gestionar los recursos necesarios de un proyecto productivo para el </w:t>
      </w:r>
      <w:proofErr w:type="spellStart"/>
      <w:r w:rsidRPr="005E5A40">
        <w:rPr>
          <w:rFonts w:eastAsia="Times New Roman" w:cs="Times New Roman"/>
          <w:i/>
          <w:iCs/>
          <w:kern w:val="0"/>
          <w:sz w:val="20"/>
          <w:szCs w:val="20"/>
          <w:lang w:val="es-CO" w:eastAsia="es-ES"/>
        </w:rPr>
        <w:t>tutelante</w:t>
      </w:r>
      <w:proofErr w:type="spellEnd"/>
      <w:r w:rsidRPr="005E5A40">
        <w:rPr>
          <w:rFonts w:eastAsia="Times New Roman" w:cs="Times New Roman"/>
          <w:i/>
          <w:iCs/>
          <w:kern w:val="0"/>
          <w:sz w:val="20"/>
          <w:szCs w:val="20"/>
          <w:lang w:val="es-CO" w:eastAsia="es-ES"/>
        </w:rPr>
        <w:t xml:space="preserve"> y su grupo familiar, dentro de los tres meses siguientes a la notificación de este fallo y según lo establecido en la ley 387 de 1997”.  </w:t>
      </w:r>
      <w:r w:rsidRPr="005E5A40">
        <w:rPr>
          <w:rFonts w:eastAsia="Times New Roman" w:cs="Times New Roman"/>
          <w:kern w:val="0"/>
          <w:sz w:val="20"/>
          <w:szCs w:val="20"/>
          <w:lang w:val="es-CO" w:eastAsia="es-ES"/>
        </w:rPr>
        <w:t xml:space="preserve">Para garantizar el </w:t>
      </w:r>
      <w:r w:rsidRPr="005E5A40">
        <w:rPr>
          <w:rFonts w:eastAsia="Times New Roman" w:cs="Times New Roman"/>
          <w:kern w:val="0"/>
          <w:sz w:val="20"/>
          <w:szCs w:val="20"/>
          <w:lang w:val="es-CO" w:eastAsia="es-ES"/>
        </w:rPr>
        <w:lastRenderedPageBreak/>
        <w:t xml:space="preserve">cumplimiento de lo anteriormente ordenado se le dijo al SENA que en 30 días diera la capacitación necesaria.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xml:space="preserve">En lo referente  a la ubicación de los desplazados,  dispuso el Juzgado que se protege el derecho a la vivienda digna y ordenó al Alcalde de Quibdó  que en el término de doce meses, y luego de aprobado y sancionado el plan de ordenamiento territorial, a través del Fondo de vivienda municipal o cualquier otro organismo o por medio de convenio con organizaciones internacionales, se construya y adjudique vivienda digna para los peticionarios de la tutela. Para contribuir a dicho propósito, se le señaló al INURBE que asignara a cada uno de los  </w:t>
      </w:r>
      <w:proofErr w:type="spellStart"/>
      <w:r w:rsidRPr="005E5A40">
        <w:rPr>
          <w:rFonts w:eastAsia="Times New Roman" w:cs="Times New Roman"/>
          <w:kern w:val="0"/>
          <w:sz w:val="20"/>
          <w:szCs w:val="20"/>
          <w:lang w:val="es-CO" w:eastAsia="es-ES"/>
        </w:rPr>
        <w:t>tutelantes</w:t>
      </w:r>
      <w:proofErr w:type="spellEnd"/>
      <w:r w:rsidRPr="005E5A40">
        <w:rPr>
          <w:rFonts w:eastAsia="Times New Roman" w:cs="Times New Roman"/>
          <w:kern w:val="0"/>
          <w:sz w:val="20"/>
          <w:szCs w:val="20"/>
          <w:lang w:val="es-CO" w:eastAsia="es-ES"/>
        </w:rPr>
        <w:t xml:space="preserve"> y su grupo familiar  el subsidio de vivienda de acuerdo con lo señalado en el decreto 951 de 2001.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xml:space="preserve">En cuanto a la educación, se ordenó que a través de la Secretaría de Educación y Cultura Departamental se implementaran </w:t>
      </w:r>
      <w:proofErr w:type="gramStart"/>
      <w:r w:rsidRPr="005E5A40">
        <w:rPr>
          <w:rFonts w:eastAsia="Times New Roman" w:cs="Times New Roman"/>
          <w:kern w:val="0"/>
          <w:sz w:val="20"/>
          <w:szCs w:val="20"/>
          <w:lang w:val="es-CO" w:eastAsia="es-ES"/>
        </w:rPr>
        <w:t>los mecanismo</w:t>
      </w:r>
      <w:proofErr w:type="gramEnd"/>
      <w:r w:rsidRPr="005E5A40">
        <w:rPr>
          <w:rFonts w:eastAsia="Times New Roman" w:cs="Times New Roman"/>
          <w:kern w:val="0"/>
          <w:sz w:val="20"/>
          <w:szCs w:val="20"/>
          <w:lang w:val="es-CO" w:eastAsia="es-ES"/>
        </w:rPr>
        <w:t xml:space="preserve">  para garantizar el acceso  de los niños desplazados a los cupos  en los diferentes planteles educativos. Para garantizar lo anterior, se le ordenó al gobernador que  elaborara un plan  para prever la demanda de cupos en el 2002.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Se dieron órdenes respecto de los niños: “</w:t>
      </w:r>
      <w:proofErr w:type="spellStart"/>
      <w:r w:rsidRPr="005E5A40">
        <w:rPr>
          <w:rFonts w:eastAsia="Times New Roman" w:cs="Times New Roman"/>
          <w:i/>
          <w:iCs/>
          <w:kern w:val="0"/>
          <w:sz w:val="20"/>
          <w:szCs w:val="20"/>
          <w:lang w:val="es-CO" w:eastAsia="es-ES"/>
        </w:rPr>
        <w:t>Ordénase</w:t>
      </w:r>
      <w:proofErr w:type="spellEnd"/>
      <w:r w:rsidRPr="005E5A40">
        <w:rPr>
          <w:rFonts w:eastAsia="Times New Roman" w:cs="Times New Roman"/>
          <w:i/>
          <w:iCs/>
          <w:kern w:val="0"/>
          <w:sz w:val="20"/>
          <w:szCs w:val="20"/>
          <w:lang w:val="es-CO" w:eastAsia="es-ES"/>
        </w:rPr>
        <w:t xml:space="preserve"> a la Directora Regional  del ICBF-Chocó, incluir a los menores que componen el grupo familiar del </w:t>
      </w:r>
      <w:proofErr w:type="spellStart"/>
      <w:r w:rsidRPr="005E5A40">
        <w:rPr>
          <w:rFonts w:eastAsia="Times New Roman" w:cs="Times New Roman"/>
          <w:i/>
          <w:iCs/>
          <w:kern w:val="0"/>
          <w:sz w:val="20"/>
          <w:szCs w:val="20"/>
          <w:lang w:val="es-CO" w:eastAsia="es-ES"/>
        </w:rPr>
        <w:t>tutelante</w:t>
      </w:r>
      <w:proofErr w:type="spellEnd"/>
      <w:r w:rsidRPr="005E5A40">
        <w:rPr>
          <w:rFonts w:eastAsia="Times New Roman" w:cs="Times New Roman"/>
          <w:i/>
          <w:iCs/>
          <w:kern w:val="0"/>
          <w:sz w:val="20"/>
          <w:szCs w:val="20"/>
          <w:lang w:val="es-CO" w:eastAsia="es-ES"/>
        </w:rPr>
        <w:t xml:space="preserve">, </w:t>
      </w:r>
      <w:proofErr w:type="spellStart"/>
      <w:r w:rsidRPr="005E5A40">
        <w:rPr>
          <w:rFonts w:eastAsia="Times New Roman" w:cs="Times New Roman"/>
          <w:i/>
          <w:iCs/>
          <w:kern w:val="0"/>
          <w:sz w:val="20"/>
          <w:szCs w:val="20"/>
          <w:lang w:val="es-CO" w:eastAsia="es-ES"/>
        </w:rPr>
        <w:t>el los</w:t>
      </w:r>
      <w:proofErr w:type="spellEnd"/>
      <w:r w:rsidRPr="005E5A40">
        <w:rPr>
          <w:rFonts w:eastAsia="Times New Roman" w:cs="Times New Roman"/>
          <w:i/>
          <w:iCs/>
          <w:kern w:val="0"/>
          <w:sz w:val="20"/>
          <w:szCs w:val="20"/>
          <w:lang w:val="es-CO" w:eastAsia="es-ES"/>
        </w:rPr>
        <w:t xml:space="preserve"> diferentes programas que el Instituto tiene para la población infantil, mujeres en estado de lactancia, tales como los hogares de bienestar, el programa FAMI, el programa de comedores escolares, los hogares infantiles, para lo cual utilizará la capacidad actual o procederá a ampliar la cobertura y crear los hogares necesarios, gestionando al nivel central los recursos necesarios”.</w:t>
      </w:r>
    </w:p>
    <w:p w:rsidR="005E5A40" w:rsidRPr="005E5A40" w:rsidRDefault="005E5A40" w:rsidP="005E5A40">
      <w:pPr>
        <w:spacing w:after="0"/>
        <w:jc w:val="left"/>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kern w:val="0"/>
          <w:sz w:val="28"/>
          <w:szCs w:val="28"/>
          <w:lang w:val="es-CO" w:eastAsia="es-ES"/>
        </w:rPr>
        <w:t>Para el Juzgado la salud es un derecho fundamental y determinó que a cada grupo familiar se le preste el servicio médico general y de especialista y se le entreguen los medicamentos requeridos.</w:t>
      </w:r>
    </w:p>
    <w:p w:rsidR="005E5A40" w:rsidRPr="005E5A40" w:rsidRDefault="005E5A40" w:rsidP="005E5A40">
      <w:pPr>
        <w:spacing w:after="0"/>
        <w:rPr>
          <w:rFonts w:eastAsia="Times New Roman" w:cs="Times New Roman"/>
          <w:kern w:val="0"/>
          <w:sz w:val="20"/>
          <w:szCs w:val="20"/>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xml:space="preserve">Se determinó que se remita al despacho del Juzgado la información que </w:t>
      </w:r>
      <w:proofErr w:type="spellStart"/>
      <w:r w:rsidRPr="005E5A40">
        <w:rPr>
          <w:rFonts w:eastAsia="Times New Roman" w:cs="Times New Roman"/>
          <w:kern w:val="0"/>
          <w:sz w:val="20"/>
          <w:szCs w:val="20"/>
          <w:lang w:val="es-CO" w:eastAsia="es-ES"/>
        </w:rPr>
        <w:t>de</w:t>
      </w:r>
      <w:proofErr w:type="spellEnd"/>
      <w:r w:rsidRPr="005E5A40">
        <w:rPr>
          <w:rFonts w:eastAsia="Times New Roman" w:cs="Times New Roman"/>
          <w:kern w:val="0"/>
          <w:sz w:val="20"/>
          <w:szCs w:val="20"/>
          <w:lang w:val="es-CO" w:eastAsia="es-ES"/>
        </w:rPr>
        <w:t xml:space="preserve"> cuenta del cumplimiento del fallo. </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kern w:val="0"/>
          <w:sz w:val="28"/>
          <w:szCs w:val="28"/>
          <w:lang w:val="es-CO" w:eastAsia="es-ES"/>
        </w:rPr>
        <w:t>Ninguno de los fallos fue impugnado, ni por la Red de Solidaridad Social, ni por entidad alguna de las citadas por el Juez de instancia  y cobijadas por órdenes dadas en los fallos proferidos por el Juez Civil del Circuito de Quibdó.</w:t>
      </w:r>
    </w:p>
    <w:p w:rsidR="005E5A40" w:rsidRPr="005E5A40" w:rsidRDefault="005E5A40" w:rsidP="005E5A40">
      <w:pPr>
        <w:spacing w:before="100" w:beforeAutospacing="1" w:after="100" w:afterAutospacing="1"/>
        <w:jc w:val="left"/>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jc w:val="left"/>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jc w:val="center"/>
        <w:outlineLvl w:val="1"/>
        <w:rPr>
          <w:rFonts w:eastAsia="Times New Roman" w:cs="Times New Roman"/>
          <w:b/>
          <w:bCs/>
          <w:kern w:val="0"/>
          <w:sz w:val="36"/>
          <w:szCs w:val="36"/>
          <w:lang w:eastAsia="es-ES"/>
        </w:rPr>
      </w:pPr>
      <w:r w:rsidRPr="005E5A40">
        <w:rPr>
          <w:rFonts w:eastAsia="Times New Roman" w:cs="Times New Roman"/>
          <w:b/>
          <w:bCs/>
          <w:kern w:val="0"/>
          <w:sz w:val="36"/>
          <w:szCs w:val="36"/>
          <w:lang w:val="es-CO" w:eastAsia="es-ES"/>
        </w:rPr>
        <w:t>FUNDAMENTOS Y CONSIDERACIONES</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b/>
          <w:bCs/>
          <w:kern w:val="0"/>
          <w:sz w:val="28"/>
          <w:szCs w:val="28"/>
          <w:lang w:val="es-CO" w:eastAsia="es-ES"/>
        </w:rPr>
        <w:lastRenderedPageBreak/>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b/>
          <w:bCs/>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b/>
          <w:bCs/>
          <w:kern w:val="0"/>
          <w:sz w:val="28"/>
          <w:szCs w:val="28"/>
          <w:lang w:val="es-CO" w:eastAsia="es-ES"/>
        </w:rPr>
        <w:t>I. COMPETENCIA</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Esta Corte es competente para revisar los fallos de tutela de conformidad con los artículos 86 y 241 de la Constitución Nacional y el decreto 2591 de 1991; así mismo por la selección de los respectivos expedientes y la acumulación decretada.</w:t>
      </w:r>
    </w:p>
    <w:p w:rsidR="005E5A40" w:rsidRPr="005E5A40" w:rsidRDefault="005E5A40" w:rsidP="005E5A40">
      <w:pPr>
        <w:spacing w:before="100" w:beforeAutospacing="1" w:after="100" w:afterAutospacing="1"/>
        <w:ind w:right="44"/>
        <w:jc w:val="left"/>
        <w:outlineLvl w:val="0"/>
        <w:rPr>
          <w:rFonts w:eastAsia="Times New Roman" w:cs="Times New Roman"/>
          <w:b/>
          <w:bCs/>
          <w:kern w:val="36"/>
          <w:sz w:val="48"/>
          <w:szCs w:val="48"/>
          <w:lang w:eastAsia="es-ES"/>
        </w:rPr>
      </w:pPr>
      <w:r w:rsidRPr="005E5A40">
        <w:rPr>
          <w:rFonts w:eastAsia="Times New Roman" w:cs="Times New Roman"/>
          <w:b/>
          <w:bCs/>
          <w:kern w:val="36"/>
          <w:sz w:val="48"/>
          <w:szCs w:val="48"/>
          <w:lang w:val="es-CO" w:eastAsia="es-ES"/>
        </w:rPr>
        <w:t> </w:t>
      </w:r>
    </w:p>
    <w:p w:rsidR="005E5A40" w:rsidRPr="005E5A40" w:rsidRDefault="005E5A40" w:rsidP="005E5A40">
      <w:pPr>
        <w:spacing w:before="100" w:beforeAutospacing="1" w:after="100" w:afterAutospacing="1"/>
        <w:ind w:right="44"/>
        <w:jc w:val="left"/>
        <w:outlineLvl w:val="0"/>
        <w:rPr>
          <w:rFonts w:eastAsia="Times New Roman" w:cs="Times New Roman"/>
          <w:b/>
          <w:bCs/>
          <w:kern w:val="36"/>
          <w:sz w:val="48"/>
          <w:szCs w:val="48"/>
          <w:lang w:eastAsia="es-ES"/>
        </w:rPr>
      </w:pPr>
      <w:r w:rsidRPr="005E5A40">
        <w:rPr>
          <w:rFonts w:eastAsia="Times New Roman" w:cs="Times New Roman"/>
          <w:b/>
          <w:bCs/>
          <w:kern w:val="36"/>
          <w:sz w:val="48"/>
          <w:szCs w:val="48"/>
          <w:lang w:val="es-CO" w:eastAsia="es-ES"/>
        </w:rPr>
        <w:t> </w:t>
      </w:r>
    </w:p>
    <w:p w:rsidR="005E5A40" w:rsidRPr="005E5A40" w:rsidRDefault="005E5A40" w:rsidP="005E5A40">
      <w:pPr>
        <w:spacing w:before="100" w:beforeAutospacing="1" w:after="100" w:afterAutospacing="1"/>
        <w:ind w:right="44"/>
        <w:jc w:val="left"/>
        <w:outlineLvl w:val="0"/>
        <w:rPr>
          <w:rFonts w:eastAsia="Times New Roman" w:cs="Times New Roman"/>
          <w:b/>
          <w:bCs/>
          <w:kern w:val="36"/>
          <w:sz w:val="48"/>
          <w:szCs w:val="48"/>
          <w:lang w:eastAsia="es-ES"/>
        </w:rPr>
      </w:pPr>
      <w:r w:rsidRPr="005E5A40">
        <w:rPr>
          <w:rFonts w:eastAsia="Times New Roman" w:cs="Times New Roman"/>
          <w:b/>
          <w:bCs/>
          <w:kern w:val="36"/>
          <w:sz w:val="48"/>
          <w:szCs w:val="48"/>
          <w:lang w:val="es-CO" w:eastAsia="es-ES"/>
        </w:rPr>
        <w:t>II. TEMAS JURIDICOS A TRATAR</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xml:space="preserve">En primer lugar  se reiterará la jurisprudencia sobre la protección a la población desplazada, expresando los fundamentos normativos que la Corte Constitucional ha tenido para hacerlo. Luego se analizará la procedencia de la tutela en el presente caso de desplazamiento masivo interno de campesinos  desde poblaciones de alto riesgo hacia la ciudad de Quibdó. Por último, con base en precedentes jurisprudenciales, se indicará la manera cómo se protegen en la práctica las órdenes que se dan en los fallos de tutela.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b/>
          <w:bCs/>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b/>
          <w:bCs/>
          <w:kern w:val="0"/>
          <w:sz w:val="28"/>
          <w:szCs w:val="28"/>
          <w:lang w:val="es-CO" w:eastAsia="es-ES"/>
        </w:rPr>
        <w:t>1. El derecho al urgente trato preferente es  punto de apoyo para proteger a quienes se hallan en situación de indefensión por el desplazamiento forzado</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xml:space="preserve">La violencia en Colombia ha generado gran cantidad  de  desplazamientos internos  y, en la situación específica del departamento del Chocó,  los </w:t>
      </w:r>
      <w:proofErr w:type="spellStart"/>
      <w:r w:rsidRPr="005E5A40">
        <w:rPr>
          <w:rFonts w:eastAsia="Times New Roman" w:cs="Times New Roman"/>
          <w:kern w:val="0"/>
          <w:sz w:val="28"/>
          <w:szCs w:val="28"/>
          <w:lang w:val="es-CO" w:eastAsia="es-ES"/>
        </w:rPr>
        <w:t>mas</w:t>
      </w:r>
      <w:proofErr w:type="spellEnd"/>
      <w:r w:rsidRPr="005E5A40">
        <w:rPr>
          <w:rFonts w:eastAsia="Times New Roman" w:cs="Times New Roman"/>
          <w:kern w:val="0"/>
          <w:sz w:val="28"/>
          <w:szCs w:val="28"/>
          <w:lang w:val="es-CO" w:eastAsia="es-ES"/>
        </w:rPr>
        <w:t xml:space="preserve"> afectados por este fenómeno son las comunidades </w:t>
      </w:r>
      <w:proofErr w:type="spellStart"/>
      <w:r w:rsidRPr="005E5A40">
        <w:rPr>
          <w:rFonts w:eastAsia="Times New Roman" w:cs="Times New Roman"/>
          <w:kern w:val="0"/>
          <w:sz w:val="28"/>
          <w:szCs w:val="28"/>
          <w:lang w:val="es-CO" w:eastAsia="es-ES"/>
        </w:rPr>
        <w:t>afrocolombianas</w:t>
      </w:r>
      <w:proofErr w:type="spellEnd"/>
      <w:r w:rsidRPr="005E5A40">
        <w:rPr>
          <w:rFonts w:eastAsia="Times New Roman" w:cs="Times New Roman"/>
          <w:kern w:val="0"/>
          <w:sz w:val="28"/>
          <w:szCs w:val="28"/>
          <w:lang w:val="es-CO" w:eastAsia="es-ES"/>
        </w:rPr>
        <w:t xml:space="preserve"> y las comunidades indígenas.</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lastRenderedPageBreak/>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En la sentencia T-227 de 1997</w:t>
      </w:r>
      <w:bookmarkStart w:id="0" w:name="_ftnref1"/>
      <w:r w:rsidR="00627EC2" w:rsidRPr="005E5A40">
        <w:rPr>
          <w:rFonts w:eastAsia="Times New Roman" w:cs="Times New Roman"/>
          <w:kern w:val="0"/>
          <w:sz w:val="28"/>
          <w:szCs w:val="28"/>
          <w:lang w:val="es-CO" w:eastAsia="es-ES"/>
        </w:rPr>
        <w:fldChar w:fldCharType="begin"/>
      </w:r>
      <w:r w:rsidRPr="005E5A40">
        <w:rPr>
          <w:rFonts w:eastAsia="Times New Roman" w:cs="Times New Roman"/>
          <w:kern w:val="0"/>
          <w:sz w:val="28"/>
          <w:szCs w:val="28"/>
          <w:lang w:val="es-CO" w:eastAsia="es-ES"/>
        </w:rPr>
        <w:instrText xml:space="preserve"> HYPERLINK "http://www.corteconstitucional.gov.co/relatoria/2002/t-098-02.htm" \l "_ftn1" \o "" </w:instrText>
      </w:r>
      <w:r w:rsidR="00627EC2" w:rsidRPr="005E5A40">
        <w:rPr>
          <w:rFonts w:eastAsia="Times New Roman" w:cs="Times New Roman"/>
          <w:kern w:val="0"/>
          <w:sz w:val="28"/>
          <w:szCs w:val="28"/>
          <w:lang w:val="es-CO" w:eastAsia="es-ES"/>
        </w:rPr>
        <w:fldChar w:fldCharType="separate"/>
      </w:r>
      <w:r w:rsidRPr="005E5A40">
        <w:rPr>
          <w:rFonts w:eastAsia="Times New Roman" w:cs="Times New Roman"/>
          <w:color w:val="0000FF"/>
          <w:kern w:val="0"/>
          <w:sz w:val="28"/>
          <w:u w:val="single"/>
          <w:lang w:val="es-CO" w:eastAsia="es-ES"/>
        </w:rPr>
        <w:t>[1]</w:t>
      </w:r>
      <w:r w:rsidR="00627EC2" w:rsidRPr="005E5A40">
        <w:rPr>
          <w:rFonts w:eastAsia="Times New Roman" w:cs="Times New Roman"/>
          <w:kern w:val="0"/>
          <w:sz w:val="28"/>
          <w:szCs w:val="28"/>
          <w:lang w:val="es-CO" w:eastAsia="es-ES"/>
        </w:rPr>
        <w:fldChar w:fldCharType="end"/>
      </w:r>
      <w:bookmarkEnd w:id="0"/>
      <w:r w:rsidRPr="005E5A40">
        <w:rPr>
          <w:rFonts w:eastAsia="Times New Roman" w:cs="Times New Roman"/>
          <w:kern w:val="0"/>
          <w:sz w:val="28"/>
          <w:szCs w:val="28"/>
          <w:lang w:val="es-CO" w:eastAsia="es-ES"/>
        </w:rPr>
        <w:t xml:space="preserve">  se  dibujó el desolador panorama que presenta tal fenómeno: </w:t>
      </w:r>
      <w:r w:rsidRPr="005E5A40">
        <w:rPr>
          <w:rFonts w:eastAsia="Times New Roman" w:cs="Times New Roman"/>
          <w:i/>
          <w:iCs/>
          <w:kern w:val="0"/>
          <w:sz w:val="28"/>
          <w:szCs w:val="28"/>
          <w:lang w:val="es-CO" w:eastAsia="es-ES"/>
        </w:rPr>
        <w:t>"Cuando mujeres, niños y ancianos se ven precisados a dejar sus hogares y recorrer grandes distancias desafiando toda clase de peligros, viendo sufrir y aún morir a sus compañeros, como les ha ocurrido a los colonos de la hacienda, la explicable huida no es un problema de orden público propiciado por quienes desean seguir viviendo sino un problema de humanidad que debe ser afrontado solidariamente por todas las personas, principiando, como es lógico, por los funcionarios del Estado.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715CA8">
        <w:rPr>
          <w:rFonts w:eastAsia="Times New Roman" w:cs="Times New Roman"/>
          <w:kern w:val="0"/>
          <w:sz w:val="28"/>
          <w:szCs w:val="28"/>
          <w:highlight w:val="yellow"/>
          <w:lang w:val="es-CO" w:eastAsia="es-ES"/>
        </w:rPr>
        <w:t>El desplazamiento masivo de por sí ubica a los afectados en una gravísima e inusual  situación de desprotección e indefensión. El Estado, por consiguiente, tiene la obligación de emplear rápidamente las medidas  efectivas para que sean una realidad  los derechos constitucionales y los Principios Rectores de las Naciones Unidas sobre desplazamiento forzado.</w:t>
      </w:r>
      <w:r w:rsidRPr="005E5A40">
        <w:rPr>
          <w:rFonts w:eastAsia="Times New Roman" w:cs="Times New Roman"/>
          <w:kern w:val="0"/>
          <w:sz w:val="28"/>
          <w:szCs w:val="28"/>
          <w:lang w:val="es-CO" w:eastAsia="es-ES"/>
        </w:rPr>
        <w:t xml:space="preserve">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715CA8">
        <w:rPr>
          <w:rFonts w:eastAsia="Times New Roman" w:cs="Times New Roman"/>
          <w:kern w:val="0"/>
          <w:sz w:val="28"/>
          <w:szCs w:val="28"/>
          <w:highlight w:val="yellow"/>
          <w:lang w:val="es-CO" w:eastAsia="es-ES"/>
        </w:rPr>
        <w:t>El grupo social de los desplazados, por su condición de indefensión merece la aplicación de las medidas a favor de los marginados y los débiles, de acuerdo con  el artículo 13 de la Constitución Política, incisos 2° y 3° que permiten  la igualdad como diferenciación, o sea la diferencia entre distintos.</w:t>
      </w:r>
      <w:r w:rsidRPr="005E5A40">
        <w:rPr>
          <w:rFonts w:eastAsia="Times New Roman" w:cs="Times New Roman"/>
          <w:kern w:val="0"/>
          <w:sz w:val="28"/>
          <w:szCs w:val="28"/>
          <w:lang w:val="es-CO" w:eastAsia="es-ES"/>
        </w:rPr>
        <w:t xml:space="preserve">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La sentencia T-530/93   señaló los requisitos para justificar el trato diferente:</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 xml:space="preserve">“El principio de igualdad consagrado en el artículo 13 de la Carta permite conferir un trato distinto a diferentes personas siempre que se den las siguientes condiciones: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 xml:space="preserve">- En primer lugar, que las personas se encuentren efectivamente en distinta situación de hecho;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lastRenderedPageBreak/>
        <w:t xml:space="preserve">- En segundo lugar, que el trato distinto que se les otorga tenga una finalidad;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 xml:space="preserve">- En tercer lugar, que dicha finalidad sea razonable, vale decir, admisible desde la perspectiva de los valores y principios constitucionales;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 xml:space="preserve">- En cuarto lugar, que el supuesto de hecho - esto es, la diferencia de situación, la finalidad que se persigue y el trato desigual que se otorga- sean coherentes entre sí o, lo que es lo mismo, guarden una racionalidad interna;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 xml:space="preserve">- Y en quinto lugar, que esa racionalidad sea proporcionada, de suerte que la consecuencia jurídica que constituye el trato diferente no guarde una absoluta desproporción con las circunstancias de hecho y la finalidad que la justifican.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xml:space="preserve">Cuando concurren  estas cinco circunstancias, la diferenciación es constitucionalmente legítima; y por ende se justifica ordenar medidas para la protección de los derechos fundamentales de los desplazados.  Se otorga, por ejemplo, subsidio de vivienda (decreto 951/01), prioridades en los cupos educativos </w:t>
      </w:r>
      <w:proofErr w:type="gramStart"/>
      <w:r w:rsidRPr="005E5A40">
        <w:rPr>
          <w:rFonts w:eastAsia="Times New Roman" w:cs="Times New Roman"/>
          <w:kern w:val="0"/>
          <w:sz w:val="20"/>
          <w:szCs w:val="20"/>
          <w:lang w:val="es-CO" w:eastAsia="es-ES"/>
        </w:rPr>
        <w:t>( decreto</w:t>
      </w:r>
      <w:proofErr w:type="gramEnd"/>
      <w:r w:rsidRPr="005E5A40">
        <w:rPr>
          <w:rFonts w:eastAsia="Times New Roman" w:cs="Times New Roman"/>
          <w:kern w:val="0"/>
          <w:sz w:val="20"/>
          <w:szCs w:val="20"/>
          <w:lang w:val="es-CO" w:eastAsia="es-ES"/>
        </w:rPr>
        <w:t xml:space="preserve"> 2231/89), preferencia para inclusión dentro de los grupos prioritarios  de atención en el SISBEN  ( documento CONPES 3057), preferencia en los programas preventivos y de protección del ICBF, (artículo 17 de la ley 418/97), prioridad para las mujeres embarazadas, lactantes y menores de 18 años desplazados (Acuerdo 006/97). Estas medidas se justifican teniendo en cuenta la grave  urgencia  en que se encuentra el  desplazado. La preferencia se refuerza  cuando los desplazados pertenecen a etnias o minorías porque uno de los Principios Rectores expresa  que “</w:t>
      </w:r>
      <w:r w:rsidRPr="005E5A40">
        <w:rPr>
          <w:rFonts w:eastAsia="Times New Roman" w:cs="Times New Roman"/>
          <w:i/>
          <w:iCs/>
          <w:kern w:val="0"/>
          <w:sz w:val="20"/>
          <w:szCs w:val="20"/>
          <w:lang w:val="es-CO" w:eastAsia="es-ES"/>
        </w:rPr>
        <w:t xml:space="preserve">Los Estados tienen la obligación específica de tomar medidas de protección contra los desplazamientos de grupos indígenas, minorías, campesinos, pastores y otros grupos que tienen una dependencia especial de su tierra o un apego particular a la misma”. </w:t>
      </w:r>
      <w:r w:rsidRPr="005E5A40">
        <w:rPr>
          <w:rFonts w:eastAsia="Times New Roman" w:cs="Times New Roman"/>
          <w:kern w:val="0"/>
          <w:sz w:val="20"/>
          <w:szCs w:val="20"/>
          <w:lang w:val="es-CO" w:eastAsia="es-ES"/>
        </w:rPr>
        <w:t>El incumplimiento de este mandato viola el Convenio 169 de la OIT sobre los pueblos indígenas y tribales, ratificado por Colombia mediante Ley 21 de 1991.</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xml:space="preserve">Esas medidas de protección preferente  se  predican de todo el </w:t>
      </w:r>
      <w:r w:rsidRPr="005E5A40">
        <w:rPr>
          <w:rFonts w:eastAsia="Times New Roman" w:cs="Times New Roman"/>
          <w:b/>
          <w:bCs/>
          <w:kern w:val="0"/>
          <w:sz w:val="28"/>
          <w:szCs w:val="28"/>
          <w:lang w:val="es-CO" w:eastAsia="es-ES"/>
        </w:rPr>
        <w:t>grupo familiar</w:t>
      </w:r>
      <w:r w:rsidRPr="005E5A40">
        <w:rPr>
          <w:rFonts w:eastAsia="Times New Roman" w:cs="Times New Roman"/>
          <w:kern w:val="0"/>
          <w:sz w:val="28"/>
          <w:szCs w:val="28"/>
          <w:lang w:val="es-CO" w:eastAsia="es-ES"/>
        </w:rPr>
        <w:t>, que no solamente es el resultante de vínculos consanguíneos y de afinidad,  sino también “</w:t>
      </w:r>
      <w:r w:rsidRPr="005E5A40">
        <w:rPr>
          <w:rFonts w:eastAsia="Times New Roman" w:cs="Times New Roman"/>
          <w:i/>
          <w:iCs/>
          <w:kern w:val="0"/>
          <w:sz w:val="28"/>
          <w:szCs w:val="28"/>
          <w:lang w:val="es-CO" w:eastAsia="es-ES"/>
        </w:rPr>
        <w:t xml:space="preserve">aquel en el cual  las responsabilidades las asume  un hombre o una mujer  en su condición de jefe de hogar comprometido  con el desarrollo de la unidad de producción”. </w:t>
      </w:r>
      <w:r w:rsidRPr="005E5A40">
        <w:rPr>
          <w:rFonts w:eastAsia="Times New Roman" w:cs="Times New Roman"/>
          <w:kern w:val="0"/>
          <w:sz w:val="28"/>
          <w:szCs w:val="28"/>
          <w:lang w:val="es-CO" w:eastAsia="es-ES"/>
        </w:rPr>
        <w:t>(Acuerdo 8 de 1996)</w:t>
      </w:r>
      <w:r w:rsidRPr="005E5A40">
        <w:rPr>
          <w:rFonts w:eastAsia="Times New Roman" w:cs="Times New Roman"/>
          <w:i/>
          <w:iCs/>
          <w:kern w:val="0"/>
          <w:sz w:val="28"/>
          <w:szCs w:val="28"/>
          <w:lang w:val="es-CO" w:eastAsia="es-ES"/>
        </w:rPr>
        <w:t>.</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lastRenderedPageBreak/>
        <w:t>Además, esa especial protección debe interpretarse con criterio de favorabilidad. En la T-327/01</w:t>
      </w:r>
      <w:bookmarkStart w:id="1" w:name="_ftnref2"/>
      <w:r w:rsidR="00627EC2" w:rsidRPr="005E5A40">
        <w:rPr>
          <w:rFonts w:eastAsia="Times New Roman" w:cs="Times New Roman"/>
          <w:kern w:val="0"/>
          <w:sz w:val="28"/>
          <w:szCs w:val="28"/>
          <w:lang w:val="es-CO" w:eastAsia="es-ES"/>
        </w:rPr>
        <w:fldChar w:fldCharType="begin"/>
      </w:r>
      <w:r w:rsidRPr="005E5A40">
        <w:rPr>
          <w:rFonts w:eastAsia="Times New Roman" w:cs="Times New Roman"/>
          <w:kern w:val="0"/>
          <w:sz w:val="28"/>
          <w:szCs w:val="28"/>
          <w:lang w:val="es-CO" w:eastAsia="es-ES"/>
        </w:rPr>
        <w:instrText xml:space="preserve"> HYPERLINK "http://www.corteconstitucional.gov.co/relatoria/2002/t-098-02.htm" \l "_ftn2" \o "" </w:instrText>
      </w:r>
      <w:r w:rsidR="00627EC2" w:rsidRPr="005E5A40">
        <w:rPr>
          <w:rFonts w:eastAsia="Times New Roman" w:cs="Times New Roman"/>
          <w:kern w:val="0"/>
          <w:sz w:val="28"/>
          <w:szCs w:val="28"/>
          <w:lang w:val="es-CO" w:eastAsia="es-ES"/>
        </w:rPr>
        <w:fldChar w:fldCharType="separate"/>
      </w:r>
      <w:r w:rsidRPr="005E5A40">
        <w:rPr>
          <w:rFonts w:eastAsia="Times New Roman" w:cs="Times New Roman"/>
          <w:color w:val="0000FF"/>
          <w:kern w:val="0"/>
          <w:sz w:val="28"/>
          <w:u w:val="single"/>
          <w:lang w:val="es-CO" w:eastAsia="es-ES"/>
        </w:rPr>
        <w:t>[2]</w:t>
      </w:r>
      <w:r w:rsidR="00627EC2" w:rsidRPr="005E5A40">
        <w:rPr>
          <w:rFonts w:eastAsia="Times New Roman" w:cs="Times New Roman"/>
          <w:kern w:val="0"/>
          <w:sz w:val="28"/>
          <w:szCs w:val="28"/>
          <w:lang w:val="es-CO" w:eastAsia="es-ES"/>
        </w:rPr>
        <w:fldChar w:fldCharType="end"/>
      </w:r>
      <w:bookmarkEnd w:id="1"/>
      <w:r w:rsidRPr="005E5A40">
        <w:rPr>
          <w:rFonts w:eastAsia="Times New Roman" w:cs="Times New Roman"/>
          <w:kern w:val="0"/>
          <w:sz w:val="28"/>
          <w:szCs w:val="28"/>
          <w:lang w:val="es-CO" w:eastAsia="es-ES"/>
        </w:rPr>
        <w:t xml:space="preserve"> la Corte expresó: “</w:t>
      </w:r>
      <w:r w:rsidRPr="005E5A40">
        <w:rPr>
          <w:rFonts w:eastAsia="Times New Roman" w:cs="Times New Roman"/>
          <w:i/>
          <w:iCs/>
          <w:kern w:val="0"/>
          <w:sz w:val="28"/>
          <w:szCs w:val="28"/>
          <w:lang w:val="es-CO" w:eastAsia="es-ES"/>
        </w:rPr>
        <w:t>La interpretación más favorable a la protección de los derechos humanos de los desplazados hace necesaria la aplicación de los Principios Rectores del Desplazamiento Interno consagrados en el Informe del Representante Especial del Secretario General de Naciones Unidas para el Tema de los Desplazamientos Internos de Personas</w:t>
      </w:r>
      <w:bookmarkStart w:id="2" w:name="_ftnref3"/>
      <w:r w:rsidR="00627EC2" w:rsidRPr="005E5A40">
        <w:rPr>
          <w:rFonts w:eastAsia="Times New Roman" w:cs="Times New Roman"/>
          <w:i/>
          <w:iCs/>
          <w:kern w:val="0"/>
          <w:sz w:val="28"/>
          <w:szCs w:val="28"/>
          <w:lang w:val="es-CO" w:eastAsia="es-ES"/>
        </w:rPr>
        <w:fldChar w:fldCharType="begin"/>
      </w:r>
      <w:r w:rsidRPr="005E5A40">
        <w:rPr>
          <w:rFonts w:eastAsia="Times New Roman" w:cs="Times New Roman"/>
          <w:i/>
          <w:iCs/>
          <w:kern w:val="0"/>
          <w:sz w:val="28"/>
          <w:szCs w:val="28"/>
          <w:lang w:val="es-CO" w:eastAsia="es-ES"/>
        </w:rPr>
        <w:instrText xml:space="preserve"> HYPERLINK "http://www.corteconstitucional.gov.co/relatoria/2002/t-098-02.htm" \l "_ftn3" \o "" </w:instrText>
      </w:r>
      <w:r w:rsidR="00627EC2" w:rsidRPr="005E5A40">
        <w:rPr>
          <w:rFonts w:eastAsia="Times New Roman" w:cs="Times New Roman"/>
          <w:i/>
          <w:iCs/>
          <w:kern w:val="0"/>
          <w:sz w:val="28"/>
          <w:szCs w:val="28"/>
          <w:lang w:val="es-CO" w:eastAsia="es-ES"/>
        </w:rPr>
        <w:fldChar w:fldCharType="separate"/>
      </w:r>
      <w:r w:rsidRPr="005E5A40">
        <w:rPr>
          <w:rFonts w:eastAsia="Times New Roman" w:cs="Times New Roman"/>
          <w:b/>
          <w:bCs/>
          <w:i/>
          <w:iCs/>
          <w:color w:val="0000FF"/>
          <w:kern w:val="0"/>
          <w:sz w:val="28"/>
          <w:u w:val="single"/>
          <w:lang w:val="es-CO" w:eastAsia="es-ES"/>
        </w:rPr>
        <w:t>[3]</w:t>
      </w:r>
      <w:r w:rsidR="00627EC2" w:rsidRPr="005E5A40">
        <w:rPr>
          <w:rFonts w:eastAsia="Times New Roman" w:cs="Times New Roman"/>
          <w:i/>
          <w:iCs/>
          <w:kern w:val="0"/>
          <w:sz w:val="28"/>
          <w:szCs w:val="28"/>
          <w:lang w:val="es-CO" w:eastAsia="es-ES"/>
        </w:rPr>
        <w:fldChar w:fldCharType="end"/>
      </w:r>
      <w:bookmarkEnd w:id="2"/>
      <w:r w:rsidRPr="005E5A40">
        <w:rPr>
          <w:rFonts w:eastAsia="Times New Roman" w:cs="Times New Roman"/>
          <w:i/>
          <w:iCs/>
          <w:kern w:val="0"/>
          <w:sz w:val="28"/>
          <w:szCs w:val="28"/>
          <w:lang w:val="es-CO" w:eastAsia="es-ES"/>
        </w:rPr>
        <w:t>, los cuales son parte del cuerpo normativo supranacional que integra el bloque de constitucionalidad de este caso”.</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b/>
          <w:bCs/>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b/>
          <w:bCs/>
          <w:kern w:val="0"/>
          <w:sz w:val="28"/>
          <w:szCs w:val="28"/>
          <w:lang w:val="es-CO" w:eastAsia="es-ES"/>
        </w:rPr>
        <w:t>2. Las normas aplicables al desplazamiento forzado son tanto de carácter interno como internacional</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xml:space="preserve">Tratándose del desplazamiento interno forzado, por motivo de la violencia política en nuestro país, son numerosas las normas proferidas.  Regulan este fenómeno las leyes: 387/97, 418/97, 548/99, 589/00, 599/00;  los decretos 1458/97, 173/98, 2007/01, 2217/96, 2231/89, 2569/00, 2620/00, 48/90, 501/98, 951/01, 976/97, 290/99; los Acuerdos Nacionales 06/97, 18/95, 185/00, 59/97, 8/96.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Todas estas  normas tienden a la protección de los derechos de los desplazados, por lo cual su aplicación es indispensable  para que dichas personas puedan gozar de la dignidad humana y de la plenitud de sus derechos.</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r w:rsidRPr="00715CA8">
        <w:rPr>
          <w:rFonts w:eastAsia="Times New Roman" w:cs="Times New Roman"/>
          <w:kern w:val="0"/>
          <w:sz w:val="28"/>
          <w:szCs w:val="28"/>
          <w:highlight w:val="yellow"/>
          <w:lang w:val="es-CO" w:eastAsia="es-ES"/>
        </w:rPr>
        <w:t xml:space="preserve">La T-1635/2000, reafirmada por la T-327/01, referentes al desplazamiento interno por la violencia en Colombia,  </w:t>
      </w:r>
      <w:proofErr w:type="gramStart"/>
      <w:r w:rsidRPr="00715CA8">
        <w:rPr>
          <w:rFonts w:eastAsia="Times New Roman" w:cs="Times New Roman"/>
          <w:kern w:val="0"/>
          <w:sz w:val="28"/>
          <w:szCs w:val="28"/>
          <w:highlight w:val="yellow"/>
          <w:lang w:val="es-CO" w:eastAsia="es-ES"/>
        </w:rPr>
        <w:t>integran</w:t>
      </w:r>
      <w:proofErr w:type="gramEnd"/>
      <w:r w:rsidRPr="00715CA8">
        <w:rPr>
          <w:rFonts w:eastAsia="Times New Roman" w:cs="Times New Roman"/>
          <w:kern w:val="0"/>
          <w:sz w:val="28"/>
          <w:szCs w:val="28"/>
          <w:highlight w:val="yellow"/>
          <w:lang w:val="es-CO" w:eastAsia="es-ES"/>
        </w:rPr>
        <w:t xml:space="preserve"> el ordenamiento interno con el internacional. La jurisprudencia se sustenta en la teoría del bloque de constitucionalidad y en el precedente que figura  en la C-225/95 que revisó la ley que aprobó el </w:t>
      </w:r>
      <w:r w:rsidRPr="00715CA8">
        <w:rPr>
          <w:rFonts w:eastAsia="Times New Roman" w:cs="Times New Roman"/>
          <w:b/>
          <w:bCs/>
          <w:kern w:val="0"/>
          <w:sz w:val="28"/>
          <w:szCs w:val="28"/>
          <w:highlight w:val="yellow"/>
          <w:lang w:val="es-CO" w:eastAsia="es-ES"/>
        </w:rPr>
        <w:t>“Protocolo adicional a los Convenios de Ginebra del 12 de agosto de 1949, relativo a la protección de las víctimas de los conflictos armados sin carácter internacional (Protocolo II)”</w:t>
      </w:r>
      <w:r w:rsidRPr="00715CA8">
        <w:rPr>
          <w:rFonts w:eastAsia="Times New Roman" w:cs="Times New Roman"/>
          <w:kern w:val="0"/>
          <w:sz w:val="28"/>
          <w:szCs w:val="28"/>
          <w:highlight w:val="yellow"/>
          <w:lang w:val="es-CO" w:eastAsia="es-ES"/>
        </w:rPr>
        <w:t>. Dicho Protocolo, al referirse al desplazamiento indica:</w:t>
      </w:r>
      <w:r w:rsidRPr="005E5A40">
        <w:rPr>
          <w:rFonts w:eastAsia="Times New Roman" w:cs="Times New Roman"/>
          <w:kern w:val="0"/>
          <w:sz w:val="28"/>
          <w:szCs w:val="28"/>
          <w:lang w:val="es-CO" w:eastAsia="es-ES"/>
        </w:rPr>
        <w:t xml:space="preserve">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lastRenderedPageBreak/>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“Artículo 17. Prohibición de los desplazamientos forzados.</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1. No se podrá ordenar el desplazamiento de la población civil por razones relacionadas con el conflicto, a no ser que así lo exijan la seguridad de las personas civiles o razones militares imperiosas. Si tal desplazamiento tuviera que efectuarse, se tomarán todas las medidas posibles para que la población civil sea acogida en condiciones satisfactorias de alojamiento, salubridad, higiene, seguridad y alimentación.</w:t>
      </w:r>
    </w:p>
    <w:p w:rsidR="005E5A40" w:rsidRPr="005E5A40" w:rsidRDefault="005E5A40" w:rsidP="005E5A40">
      <w:pPr>
        <w:spacing w:before="100" w:beforeAutospacing="1" w:after="100" w:afterAutospacing="1"/>
        <w:ind w:right="44"/>
        <w:jc w:val="left"/>
        <w:rPr>
          <w:rFonts w:eastAsia="Times New Roman" w:cs="Times New Roman"/>
          <w:kern w:val="0"/>
          <w:szCs w:val="24"/>
          <w:lang w:eastAsia="es-ES"/>
        </w:rPr>
      </w:pPr>
      <w:r w:rsidRPr="005E5A40">
        <w:rPr>
          <w:rFonts w:eastAsia="Times New Roman" w:cs="Times New Roman"/>
          <w:i/>
          <w:iCs/>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2. No se podrá forzar a las personas civiles a abandonar su propio territorio por razones relacionadas con el conflicto”.</w:t>
      </w:r>
    </w:p>
    <w:p w:rsidR="005E5A40" w:rsidRPr="005E5A40" w:rsidRDefault="005E5A40" w:rsidP="005E5A40">
      <w:pPr>
        <w:spacing w:before="100" w:beforeAutospacing="1" w:after="100" w:afterAutospacing="1"/>
        <w:ind w:right="44"/>
        <w:jc w:val="left"/>
        <w:rPr>
          <w:rFonts w:eastAsia="Times New Roman" w:cs="Times New Roman"/>
          <w:kern w:val="0"/>
          <w:szCs w:val="24"/>
          <w:lang w:eastAsia="es-ES"/>
        </w:rPr>
      </w:pPr>
      <w:r w:rsidRPr="005E5A40">
        <w:rPr>
          <w:rFonts w:eastAsia="Times New Roman" w:cs="Times New Roman"/>
          <w:i/>
          <w:iCs/>
          <w:kern w:val="0"/>
          <w:sz w:val="28"/>
          <w:szCs w:val="28"/>
          <w:lang w:val="es-CO" w:eastAsia="es-ES"/>
        </w:rPr>
        <w:t> </w:t>
      </w:r>
    </w:p>
    <w:p w:rsidR="005E5A40" w:rsidRPr="005E5A40" w:rsidRDefault="005E5A40" w:rsidP="005E5A40">
      <w:pPr>
        <w:spacing w:before="100" w:beforeAutospacing="1" w:after="100" w:afterAutospacing="1"/>
        <w:ind w:right="20"/>
        <w:rPr>
          <w:rFonts w:eastAsia="Times New Roman" w:cs="Times New Roman"/>
          <w:kern w:val="0"/>
          <w:szCs w:val="24"/>
          <w:lang w:eastAsia="es-ES"/>
        </w:rPr>
      </w:pPr>
      <w:r w:rsidRPr="005E5A40">
        <w:rPr>
          <w:rFonts w:eastAsia="Times New Roman" w:cs="Times New Roman"/>
          <w:kern w:val="0"/>
          <w:sz w:val="28"/>
          <w:szCs w:val="28"/>
          <w:lang w:val="es-CO" w:eastAsia="es-ES"/>
        </w:rPr>
        <w:t>La jurisprudencia de la Corte no solo consideró ajustada a la Constitución la anterior norma sino que integró todo el cuerpo normativo del Protocolo a la Constitución. La Corte expresó en la sentencia C-225/95:</w:t>
      </w:r>
    </w:p>
    <w:p w:rsidR="005E5A40" w:rsidRPr="005E5A40" w:rsidRDefault="005E5A40" w:rsidP="005E5A40">
      <w:pPr>
        <w:spacing w:before="100" w:beforeAutospacing="1" w:after="100" w:afterAutospacing="1"/>
        <w:ind w:right="-91"/>
        <w:rPr>
          <w:rFonts w:eastAsia="Times New Roman" w:cs="Times New Roman"/>
          <w:kern w:val="0"/>
          <w:szCs w:val="24"/>
          <w:lang w:eastAsia="es-ES"/>
        </w:rPr>
      </w:pPr>
      <w:r w:rsidRPr="005E5A40">
        <w:rPr>
          <w:rFonts w:eastAsia="Times New Roman" w:cs="Times New Roman"/>
          <w:i/>
          <w:iCs/>
          <w:kern w:val="0"/>
          <w:sz w:val="28"/>
          <w:szCs w:val="28"/>
          <w:lang w:val="es-CO" w:eastAsia="es-ES"/>
        </w:rPr>
        <w:t> </w:t>
      </w:r>
    </w:p>
    <w:p w:rsidR="005E5A40" w:rsidRPr="005E5A40" w:rsidRDefault="005E5A40" w:rsidP="005E5A40">
      <w:pPr>
        <w:spacing w:before="100" w:beforeAutospacing="1" w:after="100" w:afterAutospacing="1"/>
        <w:ind w:right="-91"/>
        <w:rPr>
          <w:rFonts w:eastAsia="Times New Roman" w:cs="Times New Roman"/>
          <w:kern w:val="0"/>
          <w:szCs w:val="24"/>
          <w:lang w:eastAsia="es-ES"/>
        </w:rPr>
      </w:pPr>
      <w:r w:rsidRPr="005E5A40">
        <w:rPr>
          <w:rFonts w:eastAsia="Times New Roman" w:cs="Times New Roman"/>
          <w:i/>
          <w:iCs/>
          <w:kern w:val="0"/>
          <w:sz w:val="28"/>
          <w:szCs w:val="28"/>
          <w:lang w:val="es-CO" w:eastAsia="es-ES"/>
        </w:rPr>
        <w:t xml:space="preserve">“12- A partir de todo lo anterior se concluye que los convenios de derecho internacional humanitario prevalecen en el orden interno. Sin embargo, ¿cuál es el alcance de esta prevalencia? Algunos </w:t>
      </w:r>
      <w:proofErr w:type="spellStart"/>
      <w:r w:rsidRPr="005E5A40">
        <w:rPr>
          <w:rFonts w:eastAsia="Times New Roman" w:cs="Times New Roman"/>
          <w:i/>
          <w:iCs/>
          <w:kern w:val="0"/>
          <w:sz w:val="28"/>
          <w:szCs w:val="28"/>
          <w:lang w:val="es-CO" w:eastAsia="es-ES"/>
        </w:rPr>
        <w:t>doctrinantes</w:t>
      </w:r>
      <w:proofErr w:type="spellEnd"/>
      <w:r w:rsidRPr="005E5A40">
        <w:rPr>
          <w:rFonts w:eastAsia="Times New Roman" w:cs="Times New Roman"/>
          <w:i/>
          <w:iCs/>
          <w:kern w:val="0"/>
          <w:sz w:val="28"/>
          <w:szCs w:val="28"/>
          <w:lang w:val="es-CO" w:eastAsia="es-ES"/>
        </w:rPr>
        <w:t xml:space="preserve"> y algunos intervinientes en este proceso la han entendido como una verdadera </w:t>
      </w:r>
      <w:proofErr w:type="spellStart"/>
      <w:r w:rsidRPr="005E5A40">
        <w:rPr>
          <w:rFonts w:eastAsia="Times New Roman" w:cs="Times New Roman"/>
          <w:i/>
          <w:iCs/>
          <w:kern w:val="0"/>
          <w:sz w:val="28"/>
          <w:szCs w:val="28"/>
          <w:lang w:val="es-CO" w:eastAsia="es-ES"/>
        </w:rPr>
        <w:t>supraconstitucionalidad</w:t>
      </w:r>
      <w:proofErr w:type="spellEnd"/>
      <w:r w:rsidRPr="005E5A40">
        <w:rPr>
          <w:rFonts w:eastAsia="Times New Roman" w:cs="Times New Roman"/>
          <w:i/>
          <w:iCs/>
          <w:kern w:val="0"/>
          <w:sz w:val="28"/>
          <w:szCs w:val="28"/>
          <w:lang w:val="es-CO" w:eastAsia="es-ES"/>
        </w:rPr>
        <w:t xml:space="preserve">, por ser estos convenios normas de </w:t>
      </w:r>
      <w:proofErr w:type="spellStart"/>
      <w:r w:rsidRPr="005E5A40">
        <w:rPr>
          <w:rFonts w:eastAsia="Times New Roman" w:cs="Times New Roman"/>
          <w:i/>
          <w:iCs/>
          <w:kern w:val="0"/>
          <w:sz w:val="28"/>
          <w:szCs w:val="28"/>
          <w:lang w:val="es-CO" w:eastAsia="es-ES"/>
        </w:rPr>
        <w:t>ius</w:t>
      </w:r>
      <w:proofErr w:type="spellEnd"/>
      <w:r w:rsidRPr="005E5A40">
        <w:rPr>
          <w:rFonts w:eastAsia="Times New Roman" w:cs="Times New Roman"/>
          <w:i/>
          <w:iCs/>
          <w:kern w:val="0"/>
          <w:sz w:val="28"/>
          <w:szCs w:val="28"/>
          <w:lang w:val="es-CO" w:eastAsia="es-ES"/>
        </w:rPr>
        <w:t xml:space="preserve"> </w:t>
      </w:r>
      <w:proofErr w:type="spellStart"/>
      <w:r w:rsidRPr="005E5A40">
        <w:rPr>
          <w:rFonts w:eastAsia="Times New Roman" w:cs="Times New Roman"/>
          <w:i/>
          <w:iCs/>
          <w:kern w:val="0"/>
          <w:sz w:val="28"/>
          <w:szCs w:val="28"/>
          <w:lang w:val="es-CO" w:eastAsia="es-ES"/>
        </w:rPr>
        <w:t>cogens</w:t>
      </w:r>
      <w:proofErr w:type="spellEnd"/>
      <w:r w:rsidRPr="005E5A40">
        <w:rPr>
          <w:rFonts w:eastAsia="Times New Roman" w:cs="Times New Roman"/>
          <w:i/>
          <w:iCs/>
          <w:kern w:val="0"/>
          <w:sz w:val="28"/>
          <w:szCs w:val="28"/>
          <w:lang w:val="es-CO" w:eastAsia="es-ES"/>
        </w:rPr>
        <w:t xml:space="preserve">. Esto puede ser válido desde la perspectiva del derecho internacional puesto que, conforme al artículo 27 de la Convención de Viena sobre el derecho de los tratados, una Parte no podrá invocar las disposiciones de su derecho interno como justificación del incumplimiento de un tratado. Con menor razón aún podrán los Estados invocar el derecho interno para incumplir normas de </w:t>
      </w:r>
      <w:proofErr w:type="spellStart"/>
      <w:r w:rsidRPr="005E5A40">
        <w:rPr>
          <w:rFonts w:eastAsia="Times New Roman" w:cs="Times New Roman"/>
          <w:i/>
          <w:iCs/>
          <w:kern w:val="0"/>
          <w:sz w:val="28"/>
          <w:szCs w:val="28"/>
          <w:lang w:val="es-CO" w:eastAsia="es-ES"/>
        </w:rPr>
        <w:t>ius</w:t>
      </w:r>
      <w:proofErr w:type="spellEnd"/>
      <w:r w:rsidRPr="005E5A40">
        <w:rPr>
          <w:rFonts w:eastAsia="Times New Roman" w:cs="Times New Roman"/>
          <w:i/>
          <w:iCs/>
          <w:kern w:val="0"/>
          <w:sz w:val="28"/>
          <w:szCs w:val="28"/>
          <w:lang w:val="es-CO" w:eastAsia="es-ES"/>
        </w:rPr>
        <w:t xml:space="preserve"> </w:t>
      </w:r>
      <w:proofErr w:type="spellStart"/>
      <w:r w:rsidRPr="005E5A40">
        <w:rPr>
          <w:rFonts w:eastAsia="Times New Roman" w:cs="Times New Roman"/>
          <w:i/>
          <w:iCs/>
          <w:kern w:val="0"/>
          <w:sz w:val="28"/>
          <w:szCs w:val="28"/>
          <w:lang w:val="es-CO" w:eastAsia="es-ES"/>
        </w:rPr>
        <w:t>cogens</w:t>
      </w:r>
      <w:proofErr w:type="spellEnd"/>
      <w:r w:rsidRPr="005E5A40">
        <w:rPr>
          <w:rFonts w:eastAsia="Times New Roman" w:cs="Times New Roman"/>
          <w:i/>
          <w:iCs/>
          <w:kern w:val="0"/>
          <w:sz w:val="28"/>
          <w:szCs w:val="28"/>
          <w:lang w:val="es-CO" w:eastAsia="es-ES"/>
        </w:rPr>
        <w:t xml:space="preserve"> como las del derecho internacional humanitario. Pero, desde la perspectiva del derecho constitucional colombiano, esta interpretación debe ser matizada, puesto que la Constitución es norma de normas (CP art. 4º).  ¿Cómo armonizar entonces el mandato del artículo 93, que confiere prevalencia y por ende supremacía en el orden interno a ciertos contenidos de los convenios de derechos humanos, con el artículo 4º que establece la supremacía no de los tratados sino de la Constitución?</w:t>
      </w:r>
    </w:p>
    <w:p w:rsidR="005E5A40" w:rsidRPr="005E5A40" w:rsidRDefault="005E5A40" w:rsidP="005E5A40">
      <w:pPr>
        <w:spacing w:before="100" w:beforeAutospacing="1" w:after="100" w:afterAutospacing="1"/>
        <w:ind w:right="-91"/>
        <w:rPr>
          <w:rFonts w:eastAsia="Times New Roman" w:cs="Times New Roman"/>
          <w:kern w:val="0"/>
          <w:szCs w:val="24"/>
          <w:lang w:eastAsia="es-ES"/>
        </w:rPr>
      </w:pPr>
      <w:r w:rsidRPr="005E5A40">
        <w:rPr>
          <w:rFonts w:eastAsia="Times New Roman" w:cs="Times New Roman"/>
          <w:i/>
          <w:iCs/>
          <w:kern w:val="0"/>
          <w:sz w:val="28"/>
          <w:szCs w:val="28"/>
          <w:lang w:val="es-CO" w:eastAsia="es-ES"/>
        </w:rPr>
        <w:t> </w:t>
      </w:r>
    </w:p>
    <w:p w:rsidR="005E5A40" w:rsidRPr="005E5A40" w:rsidRDefault="005E5A40" w:rsidP="005E5A40">
      <w:pPr>
        <w:spacing w:before="100" w:beforeAutospacing="1" w:after="100" w:afterAutospacing="1"/>
        <w:ind w:right="-91"/>
        <w:rPr>
          <w:rFonts w:eastAsia="Times New Roman" w:cs="Times New Roman"/>
          <w:kern w:val="0"/>
          <w:szCs w:val="24"/>
          <w:lang w:eastAsia="es-ES"/>
        </w:rPr>
      </w:pPr>
      <w:r w:rsidRPr="005E5A40">
        <w:rPr>
          <w:rFonts w:eastAsia="Times New Roman" w:cs="Times New Roman"/>
          <w:i/>
          <w:iCs/>
          <w:kern w:val="0"/>
          <w:sz w:val="28"/>
          <w:szCs w:val="28"/>
          <w:lang w:val="es-CO" w:eastAsia="es-ES"/>
        </w:rPr>
        <w:lastRenderedPageBreak/>
        <w:t>La Corte considera que la noción de "bloque de constitucionalidad", proveniente del derecho francés pero que ha hecho carrera en el derecho constitucional comparado</w:t>
      </w:r>
      <w:bookmarkStart w:id="3" w:name="_ftnref4"/>
      <w:r w:rsidR="00627EC2" w:rsidRPr="005E5A40">
        <w:rPr>
          <w:rFonts w:eastAsia="Times New Roman" w:cs="Times New Roman"/>
          <w:i/>
          <w:iCs/>
          <w:kern w:val="0"/>
          <w:sz w:val="28"/>
          <w:szCs w:val="28"/>
          <w:lang w:val="es-CO" w:eastAsia="es-ES"/>
        </w:rPr>
        <w:fldChar w:fldCharType="begin"/>
      </w:r>
      <w:r w:rsidRPr="005E5A40">
        <w:rPr>
          <w:rFonts w:eastAsia="Times New Roman" w:cs="Times New Roman"/>
          <w:i/>
          <w:iCs/>
          <w:kern w:val="0"/>
          <w:sz w:val="28"/>
          <w:szCs w:val="28"/>
          <w:lang w:val="es-CO" w:eastAsia="es-ES"/>
        </w:rPr>
        <w:instrText xml:space="preserve"> HYPERLINK "http://www.corteconstitucional.gov.co/relatoria/2002/t-098-02.htm" \l "_ftn4" \o "" </w:instrText>
      </w:r>
      <w:r w:rsidR="00627EC2" w:rsidRPr="005E5A40">
        <w:rPr>
          <w:rFonts w:eastAsia="Times New Roman" w:cs="Times New Roman"/>
          <w:i/>
          <w:iCs/>
          <w:kern w:val="0"/>
          <w:sz w:val="28"/>
          <w:szCs w:val="28"/>
          <w:lang w:val="es-CO" w:eastAsia="es-ES"/>
        </w:rPr>
        <w:fldChar w:fldCharType="separate"/>
      </w:r>
      <w:r w:rsidRPr="005E5A40">
        <w:rPr>
          <w:rFonts w:eastAsia="Times New Roman" w:cs="Times New Roman"/>
          <w:b/>
          <w:bCs/>
          <w:i/>
          <w:iCs/>
          <w:color w:val="0000FF"/>
          <w:kern w:val="0"/>
          <w:sz w:val="28"/>
          <w:u w:val="single"/>
          <w:lang w:val="es-CO" w:eastAsia="es-ES"/>
        </w:rPr>
        <w:t>[4]</w:t>
      </w:r>
      <w:r w:rsidR="00627EC2" w:rsidRPr="005E5A40">
        <w:rPr>
          <w:rFonts w:eastAsia="Times New Roman" w:cs="Times New Roman"/>
          <w:i/>
          <w:iCs/>
          <w:kern w:val="0"/>
          <w:sz w:val="28"/>
          <w:szCs w:val="28"/>
          <w:lang w:val="es-CO" w:eastAsia="es-ES"/>
        </w:rPr>
        <w:fldChar w:fldCharType="end"/>
      </w:r>
      <w:bookmarkEnd w:id="3"/>
      <w:r w:rsidRPr="005E5A40">
        <w:rPr>
          <w:rFonts w:eastAsia="Times New Roman" w:cs="Times New Roman"/>
          <w:i/>
          <w:iCs/>
          <w:kern w:val="0"/>
          <w:sz w:val="28"/>
          <w:szCs w:val="28"/>
          <w:lang w:val="es-CO" w:eastAsia="es-ES"/>
        </w:rPr>
        <w:t xml:space="preserve">, permite armonizar los principios y mandatos aparentemente en contradicción de los artículos 4º y 93 de nuestra Carta”.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Las condiciones, establecidas en el artículo 17 del Protocolo II, antes transcrito,  están suficientemente desarrolladas en los Principios Rectores del Desplazamiento Interno. Se deben mencionar  para el caso que se examina en la presente tutela, el Principio 19 sobre atención a enfermos, mujeres y prevención de enfermedades infecciosas y contagiosas; el Principio 23 sobre educación gratuita y obligatoria a nivel primario, respetando identidad cultural, idioma y religión; el Principio 18 que textualmente dice:</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w:t>
      </w:r>
      <w:r w:rsidRPr="005E5A40">
        <w:rPr>
          <w:rFonts w:eastAsia="Times New Roman" w:cs="Times New Roman"/>
          <w:i/>
          <w:iCs/>
          <w:kern w:val="0"/>
          <w:sz w:val="20"/>
          <w:szCs w:val="20"/>
          <w:lang w:val="es-CO" w:eastAsia="es-ES"/>
        </w:rPr>
        <w:t>PRINCIPIO  18</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i/>
          <w:iCs/>
          <w:kern w:val="0"/>
          <w:sz w:val="20"/>
          <w:szCs w:val="20"/>
          <w:lang w:val="es-CO" w:eastAsia="es-ES"/>
        </w:rPr>
        <w:t> </w:t>
      </w:r>
    </w:p>
    <w:p w:rsidR="005E5A40" w:rsidRPr="005E5A40" w:rsidRDefault="005E5A40" w:rsidP="005E5A40">
      <w:pPr>
        <w:spacing w:before="100" w:beforeAutospacing="1" w:after="100" w:afterAutospacing="1"/>
        <w:ind w:left="720" w:hanging="360"/>
        <w:jc w:val="left"/>
        <w:rPr>
          <w:rFonts w:eastAsia="Times New Roman" w:cs="Times New Roman"/>
          <w:kern w:val="0"/>
          <w:sz w:val="20"/>
          <w:szCs w:val="20"/>
          <w:lang w:eastAsia="es-ES"/>
        </w:rPr>
      </w:pPr>
      <w:r w:rsidRPr="005E5A40">
        <w:rPr>
          <w:rFonts w:eastAsia="Times New Roman" w:cs="Times New Roman"/>
          <w:i/>
          <w:iCs/>
          <w:kern w:val="0"/>
          <w:sz w:val="20"/>
          <w:szCs w:val="20"/>
          <w:lang w:val="es-CO" w:eastAsia="es-ES"/>
        </w:rPr>
        <w:t>1.  Los desplazados internos tienen derecho a un nivel de vida adecuado;</w:t>
      </w:r>
    </w:p>
    <w:p w:rsidR="005E5A40" w:rsidRPr="005E5A40" w:rsidRDefault="005E5A40" w:rsidP="005E5A40">
      <w:pPr>
        <w:spacing w:before="100" w:beforeAutospacing="1" w:after="100" w:afterAutospacing="1"/>
        <w:ind w:left="720" w:hanging="360"/>
        <w:jc w:val="left"/>
        <w:rPr>
          <w:rFonts w:eastAsia="Times New Roman" w:cs="Times New Roman"/>
          <w:kern w:val="0"/>
          <w:sz w:val="20"/>
          <w:szCs w:val="20"/>
          <w:lang w:eastAsia="es-ES"/>
        </w:rPr>
      </w:pPr>
      <w:r w:rsidRPr="005E5A40">
        <w:rPr>
          <w:rFonts w:eastAsia="Times New Roman" w:cs="Times New Roman"/>
          <w:i/>
          <w:iCs/>
          <w:kern w:val="0"/>
          <w:sz w:val="20"/>
          <w:szCs w:val="20"/>
          <w:lang w:val="es-CO" w:eastAsia="es-ES"/>
        </w:rPr>
        <w:t>2.  Cualesquiera que sean las circunstancias, las autoridades competentes proporcionarán a los desplazados internos, como mínimo, los siguientes suministros o se asegurarán de que disfruten de libre acceso a los mismos:</w:t>
      </w:r>
    </w:p>
    <w:p w:rsidR="005E5A40" w:rsidRPr="005E5A40" w:rsidRDefault="005E5A40" w:rsidP="005E5A40">
      <w:pPr>
        <w:spacing w:before="100" w:beforeAutospacing="1" w:after="100" w:afterAutospacing="1"/>
        <w:ind w:left="1440" w:hanging="360"/>
        <w:jc w:val="left"/>
        <w:rPr>
          <w:rFonts w:eastAsia="Times New Roman" w:cs="Times New Roman"/>
          <w:kern w:val="0"/>
          <w:sz w:val="20"/>
          <w:szCs w:val="20"/>
          <w:lang w:eastAsia="es-ES"/>
        </w:rPr>
      </w:pPr>
      <w:proofErr w:type="gramStart"/>
      <w:r w:rsidRPr="005E5A40">
        <w:rPr>
          <w:rFonts w:eastAsia="Times New Roman" w:cs="Times New Roman"/>
          <w:i/>
          <w:iCs/>
          <w:kern w:val="0"/>
          <w:sz w:val="20"/>
          <w:szCs w:val="20"/>
          <w:lang w:val="es-CO" w:eastAsia="es-ES"/>
        </w:rPr>
        <w:t>a</w:t>
      </w:r>
      <w:proofErr w:type="gramEnd"/>
      <w:r w:rsidRPr="005E5A40">
        <w:rPr>
          <w:rFonts w:eastAsia="Times New Roman" w:cs="Times New Roman"/>
          <w:i/>
          <w:iCs/>
          <w:kern w:val="0"/>
          <w:sz w:val="20"/>
          <w:szCs w:val="20"/>
          <w:lang w:val="es-CO" w:eastAsia="es-ES"/>
        </w:rPr>
        <w:t>.  Alimentos esenciales y agua potable,</w:t>
      </w:r>
    </w:p>
    <w:p w:rsidR="005E5A40" w:rsidRPr="005E5A40" w:rsidRDefault="005E5A40" w:rsidP="005E5A40">
      <w:pPr>
        <w:spacing w:before="100" w:beforeAutospacing="1" w:after="100" w:afterAutospacing="1"/>
        <w:ind w:left="1440" w:hanging="360"/>
        <w:jc w:val="left"/>
        <w:rPr>
          <w:rFonts w:eastAsia="Times New Roman" w:cs="Times New Roman"/>
          <w:kern w:val="0"/>
          <w:sz w:val="20"/>
          <w:szCs w:val="20"/>
          <w:lang w:eastAsia="es-ES"/>
        </w:rPr>
      </w:pPr>
      <w:proofErr w:type="gramStart"/>
      <w:r w:rsidRPr="005E5A40">
        <w:rPr>
          <w:rFonts w:eastAsia="Times New Roman" w:cs="Times New Roman"/>
          <w:i/>
          <w:iCs/>
          <w:kern w:val="0"/>
          <w:sz w:val="20"/>
          <w:szCs w:val="20"/>
          <w:lang w:val="es-CO" w:eastAsia="es-ES"/>
        </w:rPr>
        <w:t>b</w:t>
      </w:r>
      <w:proofErr w:type="gramEnd"/>
      <w:r w:rsidRPr="005E5A40">
        <w:rPr>
          <w:rFonts w:eastAsia="Times New Roman" w:cs="Times New Roman"/>
          <w:i/>
          <w:iCs/>
          <w:kern w:val="0"/>
          <w:sz w:val="20"/>
          <w:szCs w:val="20"/>
          <w:lang w:val="es-CO" w:eastAsia="es-ES"/>
        </w:rPr>
        <w:t>.  Alojamiento y vivienda básicos,</w:t>
      </w:r>
    </w:p>
    <w:p w:rsidR="005E5A40" w:rsidRPr="005E5A40" w:rsidRDefault="005E5A40" w:rsidP="005E5A40">
      <w:pPr>
        <w:spacing w:before="100" w:beforeAutospacing="1" w:after="100" w:afterAutospacing="1"/>
        <w:ind w:left="1440" w:hanging="360"/>
        <w:jc w:val="left"/>
        <w:rPr>
          <w:rFonts w:eastAsia="Times New Roman" w:cs="Times New Roman"/>
          <w:kern w:val="0"/>
          <w:sz w:val="20"/>
          <w:szCs w:val="20"/>
          <w:lang w:eastAsia="es-ES"/>
        </w:rPr>
      </w:pPr>
      <w:r w:rsidRPr="005E5A40">
        <w:rPr>
          <w:rFonts w:eastAsia="Times New Roman" w:cs="Times New Roman"/>
          <w:i/>
          <w:iCs/>
          <w:kern w:val="0"/>
          <w:sz w:val="20"/>
          <w:szCs w:val="20"/>
          <w:lang w:val="es-CO" w:eastAsia="es-ES"/>
        </w:rPr>
        <w:t>c.  Vestido adecuado,</w:t>
      </w:r>
    </w:p>
    <w:p w:rsidR="005E5A40" w:rsidRPr="005E5A40" w:rsidRDefault="005E5A40" w:rsidP="005E5A40">
      <w:pPr>
        <w:spacing w:before="100" w:beforeAutospacing="1" w:after="100" w:afterAutospacing="1"/>
        <w:ind w:left="1440" w:hanging="360"/>
        <w:jc w:val="left"/>
        <w:rPr>
          <w:rFonts w:eastAsia="Times New Roman" w:cs="Times New Roman"/>
          <w:kern w:val="0"/>
          <w:sz w:val="20"/>
          <w:szCs w:val="20"/>
          <w:lang w:eastAsia="es-ES"/>
        </w:rPr>
      </w:pPr>
      <w:r w:rsidRPr="005E5A40">
        <w:rPr>
          <w:rFonts w:eastAsia="Times New Roman" w:cs="Times New Roman"/>
          <w:i/>
          <w:iCs/>
          <w:kern w:val="0"/>
          <w:sz w:val="20"/>
          <w:szCs w:val="20"/>
          <w:lang w:val="es-CO" w:eastAsia="es-ES"/>
        </w:rPr>
        <w:t>d.  Servicios médicos y saneamiento esenciales”.</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La normatividad internacional permite diseñar una protección efectiva cuando los derechos fundamentales de los desplazados son vulnerados. Y las normas  nacionales, como ya se ha  reseñado en el texto de este fallo, también es muy prolija sobre las medidas a tomar.</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b/>
          <w:bCs/>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b/>
          <w:bCs/>
          <w:kern w:val="0"/>
          <w:sz w:val="28"/>
          <w:szCs w:val="28"/>
          <w:lang w:val="es-CO" w:eastAsia="es-ES"/>
        </w:rPr>
        <w:t xml:space="preserve">3. El desplazamiento forzado conlleva violaciones a los derechos fundamentales  </w:t>
      </w:r>
    </w:p>
    <w:p w:rsidR="005E5A40" w:rsidRPr="005E5A40" w:rsidRDefault="005E5A40" w:rsidP="005E5A40">
      <w:pPr>
        <w:spacing w:before="100" w:beforeAutospacing="1" w:after="100" w:afterAutospacing="1"/>
        <w:ind w:right="44"/>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ind w:right="44"/>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lastRenderedPageBreak/>
        <w:t>“</w:t>
      </w:r>
      <w:r w:rsidRPr="005E5A40">
        <w:rPr>
          <w:rFonts w:eastAsia="Times New Roman" w:cs="Times New Roman"/>
          <w:i/>
          <w:iCs/>
          <w:kern w:val="0"/>
          <w:sz w:val="20"/>
          <w:szCs w:val="20"/>
          <w:lang w:val="es-CO" w:eastAsia="es-ES"/>
        </w:rPr>
        <w:t xml:space="preserve">El desplazamiento forzado es un fenómeno social que da lugar a la vulneración múltiple, masiva y </w:t>
      </w:r>
      <w:proofErr w:type="spellStart"/>
      <w:r w:rsidRPr="005E5A40">
        <w:rPr>
          <w:rFonts w:eastAsia="Times New Roman" w:cs="Times New Roman"/>
          <w:i/>
          <w:iCs/>
          <w:kern w:val="0"/>
          <w:sz w:val="20"/>
          <w:szCs w:val="20"/>
          <w:lang w:val="es-CO" w:eastAsia="es-ES"/>
        </w:rPr>
        <w:t>contínua</w:t>
      </w:r>
      <w:proofErr w:type="spellEnd"/>
      <w:r w:rsidRPr="005E5A40">
        <w:rPr>
          <w:rFonts w:eastAsia="Times New Roman" w:cs="Times New Roman"/>
          <w:i/>
          <w:iCs/>
          <w:kern w:val="0"/>
          <w:sz w:val="20"/>
          <w:szCs w:val="20"/>
          <w:lang w:val="es-CO" w:eastAsia="es-ES"/>
        </w:rPr>
        <w:t xml:space="preserve"> de los derechos fundamentales de los colombianos obligados a emigrar internamente” (</w:t>
      </w:r>
      <w:r w:rsidRPr="005E5A40">
        <w:rPr>
          <w:rFonts w:eastAsia="Times New Roman" w:cs="Times New Roman"/>
          <w:kern w:val="0"/>
          <w:sz w:val="20"/>
          <w:szCs w:val="20"/>
          <w:lang w:val="es-CO" w:eastAsia="es-ES"/>
        </w:rPr>
        <w:t>SU.1150/2000)</w:t>
      </w:r>
    </w:p>
    <w:p w:rsidR="005E5A40" w:rsidRPr="005E5A40" w:rsidRDefault="005E5A40" w:rsidP="005E5A40">
      <w:pPr>
        <w:spacing w:before="100" w:beforeAutospacing="1" w:after="100" w:afterAutospacing="1"/>
        <w:ind w:right="44"/>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ind w:right="44"/>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xml:space="preserve">El desplazamiento forzado afecta el derecho a permanecer en el sitio escogido para vivir  y el derecho a circular libremente por el territorio nacional. </w:t>
      </w:r>
    </w:p>
    <w:p w:rsidR="005E5A40" w:rsidRPr="005E5A40" w:rsidRDefault="005E5A40" w:rsidP="005E5A40">
      <w:pPr>
        <w:spacing w:before="100" w:beforeAutospacing="1" w:after="100" w:afterAutospacing="1"/>
        <w:ind w:right="44"/>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ind w:right="44"/>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En la T-227/97,</w:t>
      </w:r>
      <w:bookmarkStart w:id="4" w:name="_ftnref5"/>
      <w:r w:rsidR="00627EC2" w:rsidRPr="005E5A40">
        <w:rPr>
          <w:rFonts w:eastAsia="Times New Roman" w:cs="Times New Roman"/>
          <w:kern w:val="0"/>
          <w:sz w:val="20"/>
          <w:szCs w:val="20"/>
          <w:lang w:val="es-CO" w:eastAsia="es-ES"/>
        </w:rPr>
        <w:fldChar w:fldCharType="begin"/>
      </w:r>
      <w:r w:rsidRPr="005E5A40">
        <w:rPr>
          <w:rFonts w:eastAsia="Times New Roman" w:cs="Times New Roman"/>
          <w:kern w:val="0"/>
          <w:sz w:val="20"/>
          <w:szCs w:val="20"/>
          <w:lang w:val="es-CO" w:eastAsia="es-ES"/>
        </w:rPr>
        <w:instrText xml:space="preserve"> HYPERLINK "http://www.corteconstitucional.gov.co/relatoria/2002/t-098-02.htm" \l "_ftn5" \o "" </w:instrText>
      </w:r>
      <w:r w:rsidR="00627EC2" w:rsidRPr="005E5A40">
        <w:rPr>
          <w:rFonts w:eastAsia="Times New Roman" w:cs="Times New Roman"/>
          <w:kern w:val="0"/>
          <w:sz w:val="20"/>
          <w:szCs w:val="20"/>
          <w:lang w:val="es-CO" w:eastAsia="es-ES"/>
        </w:rPr>
        <w:fldChar w:fldCharType="separate"/>
      </w:r>
      <w:r w:rsidRPr="005E5A40">
        <w:rPr>
          <w:rFonts w:eastAsia="Times New Roman" w:cs="Times New Roman"/>
          <w:color w:val="0000FF"/>
          <w:kern w:val="0"/>
          <w:sz w:val="28"/>
          <w:u w:val="single"/>
          <w:lang w:val="es-CO" w:eastAsia="es-ES"/>
        </w:rPr>
        <w:t>[5]</w:t>
      </w:r>
      <w:r w:rsidR="00627EC2" w:rsidRPr="005E5A40">
        <w:rPr>
          <w:rFonts w:eastAsia="Times New Roman" w:cs="Times New Roman"/>
          <w:kern w:val="0"/>
          <w:sz w:val="20"/>
          <w:szCs w:val="20"/>
          <w:lang w:val="es-CO" w:eastAsia="es-ES"/>
        </w:rPr>
        <w:fldChar w:fldCharType="end"/>
      </w:r>
      <w:bookmarkEnd w:id="4"/>
      <w:r w:rsidRPr="005E5A40">
        <w:rPr>
          <w:rFonts w:eastAsia="Times New Roman" w:cs="Times New Roman"/>
          <w:kern w:val="0"/>
          <w:sz w:val="20"/>
          <w:szCs w:val="20"/>
          <w:lang w:val="es-CO" w:eastAsia="es-ES"/>
        </w:rPr>
        <w:t xml:space="preserve"> se reafirmó que toda persona  tiene  libertad de residencia,  pero ante circunstancias que impiden que las personas estén en el lugar que han escogido para ellas y su núcleo familiar, deben darse soluciones al hecho incontrovertible de que a los desplazados son numerosos los derechos fundamentales que se les afecta.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Según la sentencia SU.1150 de 2000,</w:t>
      </w:r>
      <w:bookmarkStart w:id="5" w:name="_ftnref6"/>
      <w:r w:rsidR="00627EC2" w:rsidRPr="005E5A40">
        <w:rPr>
          <w:rFonts w:eastAsia="Times New Roman" w:cs="Times New Roman"/>
          <w:kern w:val="0"/>
          <w:sz w:val="28"/>
          <w:szCs w:val="28"/>
          <w:lang w:val="es-CO" w:eastAsia="es-ES"/>
        </w:rPr>
        <w:fldChar w:fldCharType="begin"/>
      </w:r>
      <w:r w:rsidRPr="005E5A40">
        <w:rPr>
          <w:rFonts w:eastAsia="Times New Roman" w:cs="Times New Roman"/>
          <w:kern w:val="0"/>
          <w:sz w:val="28"/>
          <w:szCs w:val="28"/>
          <w:lang w:val="es-CO" w:eastAsia="es-ES"/>
        </w:rPr>
        <w:instrText xml:space="preserve"> HYPERLINK "http://www.corteconstitucional.gov.co/relatoria/2002/t-098-02.htm" \l "_ftn6" \o "" </w:instrText>
      </w:r>
      <w:r w:rsidR="00627EC2" w:rsidRPr="005E5A40">
        <w:rPr>
          <w:rFonts w:eastAsia="Times New Roman" w:cs="Times New Roman"/>
          <w:kern w:val="0"/>
          <w:sz w:val="28"/>
          <w:szCs w:val="28"/>
          <w:lang w:val="es-CO" w:eastAsia="es-ES"/>
        </w:rPr>
        <w:fldChar w:fldCharType="separate"/>
      </w:r>
      <w:r w:rsidRPr="005E5A40">
        <w:rPr>
          <w:rFonts w:eastAsia="Times New Roman" w:cs="Times New Roman"/>
          <w:color w:val="0000FF"/>
          <w:kern w:val="0"/>
          <w:sz w:val="28"/>
          <w:u w:val="single"/>
          <w:lang w:val="es-CO" w:eastAsia="es-ES"/>
        </w:rPr>
        <w:t>[6]</w:t>
      </w:r>
      <w:r w:rsidR="00627EC2" w:rsidRPr="005E5A40">
        <w:rPr>
          <w:rFonts w:eastAsia="Times New Roman" w:cs="Times New Roman"/>
          <w:kern w:val="0"/>
          <w:sz w:val="28"/>
          <w:szCs w:val="28"/>
          <w:lang w:val="es-CO" w:eastAsia="es-ES"/>
        </w:rPr>
        <w:fldChar w:fldCharType="end"/>
      </w:r>
      <w:bookmarkEnd w:id="5"/>
      <w:r w:rsidRPr="005E5A40">
        <w:rPr>
          <w:rFonts w:eastAsia="Times New Roman" w:cs="Times New Roman"/>
          <w:kern w:val="0"/>
          <w:sz w:val="28"/>
          <w:szCs w:val="28"/>
          <w:lang w:val="es-CO" w:eastAsia="es-ES"/>
        </w:rPr>
        <w:t xml:space="preserve"> el desplazamiento interno implica múltiples violaciones a los   derechos fundamentales:</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 xml:space="preserve">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i/>
          <w:iCs/>
          <w:kern w:val="0"/>
          <w:sz w:val="20"/>
          <w:szCs w:val="20"/>
          <w:lang w:val="es-CO" w:eastAsia="es-ES"/>
        </w:rPr>
        <w:t xml:space="preserve">“No existe discusión acerca de que el desplazamiento forzado apareja una violación múltiple, masiva y continua de los derechos de las personas obligadas a migrar. Por una parte, es claro que estas personas tienen que abandonar su domicilio en razón del riesgo que observan para su vida e integridad personal, peligro que se deriva de las amenazas directas que les son formuladas o de la percepción que desarrollan por los múltiples actos de violencia que tienen lugar en sus sitios de residencia.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i/>
          <w:iCs/>
          <w:kern w:val="0"/>
          <w:sz w:val="20"/>
          <w:szCs w:val="20"/>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i/>
          <w:iCs/>
          <w:kern w:val="0"/>
          <w:sz w:val="20"/>
          <w:szCs w:val="20"/>
          <w:lang w:val="es-CO" w:eastAsia="es-ES"/>
        </w:rPr>
        <w:t xml:space="preserve">El desplazamiento forzado comporta obviamente una vulneración del derecho de los nacionales a escoger su lugar de domicilio, al igual que de su derecho al libre desarrollo de la personalidad. Asimismo, dado el ambiente intimidatorio que precede a los desplazamientos, estas personas ven conculcados sus derechos de expresión y de asociación.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i/>
          <w:iCs/>
          <w:kern w:val="0"/>
          <w:sz w:val="20"/>
          <w:szCs w:val="20"/>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i/>
          <w:iCs/>
          <w:kern w:val="0"/>
          <w:sz w:val="20"/>
          <w:szCs w:val="20"/>
          <w:lang w:val="es-CO" w:eastAsia="es-ES"/>
        </w:rPr>
        <w:t>De igual manera, en razón de las precarias condiciones que deben afrontar las personas que son obligadas a desplazarse, se presenta un atropello de los derechos de los niños, de las mujeres cabeza de familia, de los discapacitados y de las personas de la tercera edad. Además, todas las personas forzadas a abandonar sus lugares de origen sufren un detrimento en sus ya de por sí muy afectados derechos económicos, sociales y culturales, y frecuentemente son sometidos a la dispersión de sus familias”.</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xml:space="preserve">En  la T-1365 de 2000 </w:t>
      </w:r>
      <w:bookmarkStart w:id="6" w:name="_ftnref7"/>
      <w:r w:rsidR="00627EC2" w:rsidRPr="005E5A40">
        <w:rPr>
          <w:rFonts w:eastAsia="Times New Roman" w:cs="Times New Roman"/>
          <w:kern w:val="0"/>
          <w:sz w:val="28"/>
          <w:szCs w:val="28"/>
          <w:lang w:val="es-CO" w:eastAsia="es-ES"/>
        </w:rPr>
        <w:fldChar w:fldCharType="begin"/>
      </w:r>
      <w:r w:rsidRPr="005E5A40">
        <w:rPr>
          <w:rFonts w:eastAsia="Times New Roman" w:cs="Times New Roman"/>
          <w:kern w:val="0"/>
          <w:sz w:val="28"/>
          <w:szCs w:val="28"/>
          <w:lang w:val="es-CO" w:eastAsia="es-ES"/>
        </w:rPr>
        <w:instrText xml:space="preserve"> HYPERLINK "http://www.corteconstitucional.gov.co/relatoria/2002/t-098-02.htm" \l "_ftn7" \o "" </w:instrText>
      </w:r>
      <w:r w:rsidR="00627EC2" w:rsidRPr="005E5A40">
        <w:rPr>
          <w:rFonts w:eastAsia="Times New Roman" w:cs="Times New Roman"/>
          <w:kern w:val="0"/>
          <w:sz w:val="28"/>
          <w:szCs w:val="28"/>
          <w:lang w:val="es-CO" w:eastAsia="es-ES"/>
        </w:rPr>
        <w:fldChar w:fldCharType="separate"/>
      </w:r>
      <w:r w:rsidRPr="005E5A40">
        <w:rPr>
          <w:rFonts w:eastAsia="Times New Roman" w:cs="Times New Roman"/>
          <w:color w:val="0000FF"/>
          <w:kern w:val="0"/>
          <w:sz w:val="28"/>
          <w:u w:val="single"/>
          <w:lang w:val="es-CO" w:eastAsia="es-ES"/>
        </w:rPr>
        <w:t>[7]</w:t>
      </w:r>
      <w:r w:rsidR="00627EC2" w:rsidRPr="005E5A40">
        <w:rPr>
          <w:rFonts w:eastAsia="Times New Roman" w:cs="Times New Roman"/>
          <w:kern w:val="0"/>
          <w:sz w:val="28"/>
          <w:szCs w:val="28"/>
          <w:lang w:val="es-CO" w:eastAsia="es-ES"/>
        </w:rPr>
        <w:fldChar w:fldCharType="end"/>
      </w:r>
      <w:bookmarkEnd w:id="6"/>
      <w:r w:rsidRPr="005E5A40">
        <w:rPr>
          <w:rFonts w:eastAsia="Times New Roman" w:cs="Times New Roman"/>
          <w:kern w:val="0"/>
          <w:sz w:val="28"/>
          <w:szCs w:val="28"/>
          <w:lang w:val="es-CO" w:eastAsia="es-ES"/>
        </w:rPr>
        <w:t xml:space="preserve"> la Corte  expresa:</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 xml:space="preserve">“En numerosas disposiciones constitucionales, que también encuentran reiteración en tratados internacionales sobre derechos humanos, se contempla la protección a elementales garantías y derechos de la persona, como el de la vida en condiciones de dignidad, la salud en conexión con </w:t>
      </w:r>
      <w:r w:rsidRPr="005E5A40">
        <w:rPr>
          <w:rFonts w:eastAsia="Times New Roman" w:cs="Times New Roman"/>
          <w:i/>
          <w:iCs/>
          <w:kern w:val="0"/>
          <w:sz w:val="28"/>
          <w:szCs w:val="28"/>
          <w:lang w:val="es-CO" w:eastAsia="es-ES"/>
        </w:rPr>
        <w:lastRenderedPageBreak/>
        <w:t>ella, la integridad personal, la libre circulación por el territorio nacional, el trabajo, el derecho a una vivienda digna, la educación, la alimentación mínima, la prohibición del destierro, entre otros, además de los prevalentes, asegurados por el artículo 44 de la Carta Política y por el Derecho Internacional en favor de los niños.</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 xml:space="preserve">También se garantiza en la Constitución la protección integral de la familia, estableciendo en forma expresa que cualquier forma de violencia o abandono en relación con ella se considera destructiva de su armonía y unidad y será sancionada conforme a la ley.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Todos estos preceptos y los valores constitucionales y humanitarios que los inspiran se ven amenazados y con certeza vulnerados cuando la familia, no por propia voluntad sino por la fuerza de circunstancias externas que escapan a su control, tiene que abandonar su territorio y el lugar de su domicilio para, al huir de los violentos, sobrevivir aun en condiciones angustiosas y preservar, cuando menos, la esperanza de un futuro regreso o de nuevas oportunidades de subsistencia."</w:t>
      </w:r>
      <w:bookmarkStart w:id="7" w:name="_ftnref8"/>
      <w:r w:rsidR="00627EC2" w:rsidRPr="005E5A40">
        <w:rPr>
          <w:rFonts w:eastAsia="Times New Roman" w:cs="Times New Roman"/>
          <w:i/>
          <w:iCs/>
          <w:kern w:val="0"/>
          <w:sz w:val="28"/>
          <w:szCs w:val="28"/>
          <w:lang w:val="es-CO" w:eastAsia="es-ES"/>
        </w:rPr>
        <w:fldChar w:fldCharType="begin"/>
      </w:r>
      <w:r w:rsidRPr="005E5A40">
        <w:rPr>
          <w:rFonts w:eastAsia="Times New Roman" w:cs="Times New Roman"/>
          <w:i/>
          <w:iCs/>
          <w:kern w:val="0"/>
          <w:sz w:val="28"/>
          <w:szCs w:val="28"/>
          <w:lang w:val="es-CO" w:eastAsia="es-ES"/>
        </w:rPr>
        <w:instrText xml:space="preserve"> HYPERLINK "http://www.corteconstitucional.gov.co/relatoria/2002/t-098-02.htm" \l "_ftn8" \o "" </w:instrText>
      </w:r>
      <w:r w:rsidR="00627EC2" w:rsidRPr="005E5A40">
        <w:rPr>
          <w:rFonts w:eastAsia="Times New Roman" w:cs="Times New Roman"/>
          <w:i/>
          <w:iCs/>
          <w:kern w:val="0"/>
          <w:sz w:val="28"/>
          <w:szCs w:val="28"/>
          <w:lang w:val="es-CO" w:eastAsia="es-ES"/>
        </w:rPr>
        <w:fldChar w:fldCharType="separate"/>
      </w:r>
      <w:r w:rsidRPr="005E5A40">
        <w:rPr>
          <w:rFonts w:eastAsia="Times New Roman" w:cs="Times New Roman"/>
          <w:b/>
          <w:bCs/>
          <w:i/>
          <w:iCs/>
          <w:color w:val="0000FF"/>
          <w:kern w:val="0"/>
          <w:sz w:val="28"/>
          <w:u w:val="single"/>
          <w:lang w:val="es-CO" w:eastAsia="es-ES"/>
        </w:rPr>
        <w:t>[8]</w:t>
      </w:r>
      <w:r w:rsidR="00627EC2" w:rsidRPr="005E5A40">
        <w:rPr>
          <w:rFonts w:eastAsia="Times New Roman" w:cs="Times New Roman"/>
          <w:i/>
          <w:iCs/>
          <w:kern w:val="0"/>
          <w:sz w:val="28"/>
          <w:szCs w:val="28"/>
          <w:lang w:val="es-CO" w:eastAsia="es-ES"/>
        </w:rPr>
        <w:fldChar w:fldCharType="end"/>
      </w:r>
      <w:bookmarkEnd w:id="7"/>
      <w:r w:rsidRPr="005E5A40">
        <w:rPr>
          <w:rFonts w:eastAsia="Times New Roman" w:cs="Times New Roman"/>
          <w:i/>
          <w:iCs/>
          <w:kern w:val="0"/>
          <w:sz w:val="28"/>
          <w:szCs w:val="28"/>
          <w:lang w:val="es-CO" w:eastAsia="es-ES"/>
        </w:rPr>
        <w:t xml:space="preserve">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Y, en la T-327/01</w:t>
      </w:r>
      <w:bookmarkStart w:id="8" w:name="_ftnref9"/>
      <w:r w:rsidR="00627EC2" w:rsidRPr="005E5A40">
        <w:rPr>
          <w:rFonts w:eastAsia="Times New Roman" w:cs="Times New Roman"/>
          <w:kern w:val="0"/>
          <w:sz w:val="20"/>
          <w:szCs w:val="20"/>
          <w:lang w:val="es-CO" w:eastAsia="es-ES"/>
        </w:rPr>
        <w:fldChar w:fldCharType="begin"/>
      </w:r>
      <w:r w:rsidRPr="005E5A40">
        <w:rPr>
          <w:rFonts w:eastAsia="Times New Roman" w:cs="Times New Roman"/>
          <w:kern w:val="0"/>
          <w:sz w:val="20"/>
          <w:szCs w:val="20"/>
          <w:lang w:val="es-CO" w:eastAsia="es-ES"/>
        </w:rPr>
        <w:instrText xml:space="preserve"> HYPERLINK "http://www.corteconstitucional.gov.co/relatoria/2002/t-098-02.htm" \l "_ftn9" \o "" </w:instrText>
      </w:r>
      <w:r w:rsidR="00627EC2" w:rsidRPr="005E5A40">
        <w:rPr>
          <w:rFonts w:eastAsia="Times New Roman" w:cs="Times New Roman"/>
          <w:kern w:val="0"/>
          <w:sz w:val="20"/>
          <w:szCs w:val="20"/>
          <w:lang w:val="es-CO" w:eastAsia="es-ES"/>
        </w:rPr>
        <w:fldChar w:fldCharType="separate"/>
      </w:r>
      <w:r w:rsidRPr="005E5A40">
        <w:rPr>
          <w:rFonts w:eastAsia="Times New Roman" w:cs="Times New Roman"/>
          <w:color w:val="0000FF"/>
          <w:kern w:val="0"/>
          <w:sz w:val="28"/>
          <w:u w:val="single"/>
          <w:lang w:val="es-CO" w:eastAsia="es-ES"/>
        </w:rPr>
        <w:t>[</w:t>
      </w:r>
      <w:r w:rsidRPr="005E5A40">
        <w:rPr>
          <w:rFonts w:eastAsia="Times New Roman" w:cs="Times New Roman"/>
          <w:color w:val="0000FF"/>
          <w:kern w:val="0"/>
          <w:sz w:val="28"/>
          <w:u w:val="single"/>
          <w:lang w:val="es-CO" w:eastAsia="es-ES"/>
        </w:rPr>
        <w:t>9</w:t>
      </w:r>
      <w:r w:rsidRPr="005E5A40">
        <w:rPr>
          <w:rFonts w:eastAsia="Times New Roman" w:cs="Times New Roman"/>
          <w:color w:val="0000FF"/>
          <w:kern w:val="0"/>
          <w:sz w:val="28"/>
          <w:u w:val="single"/>
          <w:lang w:val="es-CO" w:eastAsia="es-ES"/>
        </w:rPr>
        <w:t>]</w:t>
      </w:r>
      <w:r w:rsidR="00627EC2" w:rsidRPr="005E5A40">
        <w:rPr>
          <w:rFonts w:eastAsia="Times New Roman" w:cs="Times New Roman"/>
          <w:kern w:val="0"/>
          <w:sz w:val="20"/>
          <w:szCs w:val="20"/>
          <w:lang w:val="es-CO" w:eastAsia="es-ES"/>
        </w:rPr>
        <w:fldChar w:fldCharType="end"/>
      </w:r>
      <w:bookmarkEnd w:id="8"/>
      <w:r w:rsidRPr="005E5A40">
        <w:rPr>
          <w:rFonts w:eastAsia="Times New Roman" w:cs="Times New Roman"/>
          <w:kern w:val="0"/>
          <w:sz w:val="20"/>
          <w:szCs w:val="20"/>
          <w:lang w:val="es-CO" w:eastAsia="es-ES"/>
        </w:rPr>
        <w:t xml:space="preserve"> la Corte Constitucional sostuvo lo siguiente:</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A223A4">
        <w:rPr>
          <w:rFonts w:eastAsia="Times New Roman" w:cs="Times New Roman"/>
          <w:i/>
          <w:iCs/>
          <w:kern w:val="0"/>
          <w:sz w:val="28"/>
          <w:szCs w:val="28"/>
          <w:highlight w:val="cyan"/>
          <w:lang w:val="es-CO" w:eastAsia="es-ES"/>
        </w:rPr>
        <w:t>“1. La persona que ha sido desplazada de su territorio a causa de la violencia ve vulnerados una larga lista de derechos fundamentales entre los cuales se puede mencionar, entre otros, el derecho a la vida, a la paz, la libre circulación por el territorio nacional, el trabajo, la integridad personal, la dignidad humana, la educación - particularmente de los menores que se ven obligados a huir -, la vivienda en condiciones dignas.  Frente a tales vulneraciones el Estado colombiano, siendo consecuente con su naturaleza de Estado Social de Derecho, tiene la obligación de brindar atención a los desplazados para que cesen las privaciones del goce de los derechos fundamentales por este grupo poblacional. Al existir tal obligación, se genera el consecuente derecho en cabeza de los desplazados de ser atendidos con prontitud, y en condiciones que respeten su dignidad humana, por parte de las entidades del Estado competentes para prestar apoyo y protección.</w:t>
      </w:r>
      <w:r w:rsidRPr="005E5A40">
        <w:rPr>
          <w:rFonts w:eastAsia="Times New Roman" w:cs="Times New Roman"/>
          <w:i/>
          <w:iCs/>
          <w:kern w:val="0"/>
          <w:sz w:val="28"/>
          <w:szCs w:val="28"/>
          <w:lang w:val="es-CO" w:eastAsia="es-ES"/>
        </w:rPr>
        <w:t xml:space="preserve">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lastRenderedPageBreak/>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2. Además, toda víctima del desplazamiento es a su vez sujeto pasivo del delito de desplazamiento</w:t>
      </w:r>
      <w:bookmarkStart w:id="9" w:name="_ftnref10"/>
      <w:r w:rsidR="00627EC2" w:rsidRPr="005E5A40">
        <w:rPr>
          <w:rFonts w:eastAsia="Times New Roman" w:cs="Times New Roman"/>
          <w:i/>
          <w:iCs/>
          <w:kern w:val="0"/>
          <w:sz w:val="28"/>
          <w:szCs w:val="28"/>
          <w:lang w:val="es-CO" w:eastAsia="es-ES"/>
        </w:rPr>
        <w:fldChar w:fldCharType="begin"/>
      </w:r>
      <w:r w:rsidRPr="005E5A40">
        <w:rPr>
          <w:rFonts w:eastAsia="Times New Roman" w:cs="Times New Roman"/>
          <w:i/>
          <w:iCs/>
          <w:kern w:val="0"/>
          <w:sz w:val="28"/>
          <w:szCs w:val="28"/>
          <w:lang w:val="es-CO" w:eastAsia="es-ES"/>
        </w:rPr>
        <w:instrText xml:space="preserve"> HYPERLINK "http://www.corteconstitucional.gov.co/relatoria/2002/t-098-02.htm" \l "_ftn10" \o "" </w:instrText>
      </w:r>
      <w:r w:rsidR="00627EC2" w:rsidRPr="005E5A40">
        <w:rPr>
          <w:rFonts w:eastAsia="Times New Roman" w:cs="Times New Roman"/>
          <w:i/>
          <w:iCs/>
          <w:kern w:val="0"/>
          <w:sz w:val="28"/>
          <w:szCs w:val="28"/>
          <w:lang w:val="es-CO" w:eastAsia="es-ES"/>
        </w:rPr>
        <w:fldChar w:fldCharType="separate"/>
      </w:r>
      <w:r w:rsidRPr="005E5A40">
        <w:rPr>
          <w:rFonts w:eastAsia="Times New Roman" w:cs="Times New Roman"/>
          <w:b/>
          <w:bCs/>
          <w:i/>
          <w:iCs/>
          <w:color w:val="0000FF"/>
          <w:kern w:val="0"/>
          <w:sz w:val="28"/>
          <w:u w:val="single"/>
          <w:lang w:val="es-CO" w:eastAsia="es-ES"/>
        </w:rPr>
        <w:t>[10]</w:t>
      </w:r>
      <w:r w:rsidR="00627EC2" w:rsidRPr="005E5A40">
        <w:rPr>
          <w:rFonts w:eastAsia="Times New Roman" w:cs="Times New Roman"/>
          <w:i/>
          <w:iCs/>
          <w:kern w:val="0"/>
          <w:sz w:val="28"/>
          <w:szCs w:val="28"/>
          <w:lang w:val="es-CO" w:eastAsia="es-ES"/>
        </w:rPr>
        <w:fldChar w:fldCharType="end"/>
      </w:r>
      <w:bookmarkEnd w:id="9"/>
      <w:r w:rsidRPr="005E5A40">
        <w:rPr>
          <w:rFonts w:eastAsia="Times New Roman" w:cs="Times New Roman"/>
          <w:i/>
          <w:iCs/>
          <w:kern w:val="0"/>
          <w:sz w:val="28"/>
          <w:szCs w:val="28"/>
          <w:lang w:val="es-CO" w:eastAsia="es-ES"/>
        </w:rPr>
        <w:t>; de ahí se derivan los  derechos de justicia, verdad y reparación.</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Al referirnos al derecho a la verdad entendemos que, como lo ha establecido esta Corporación en anterior jurisprudencia</w:t>
      </w:r>
      <w:bookmarkStart w:id="10" w:name="_ftnref11"/>
      <w:r w:rsidR="00627EC2" w:rsidRPr="005E5A40">
        <w:rPr>
          <w:rFonts w:eastAsia="Times New Roman" w:cs="Times New Roman"/>
          <w:i/>
          <w:iCs/>
          <w:kern w:val="0"/>
          <w:sz w:val="28"/>
          <w:szCs w:val="28"/>
          <w:lang w:val="es-CO" w:eastAsia="es-ES"/>
        </w:rPr>
        <w:fldChar w:fldCharType="begin"/>
      </w:r>
      <w:r w:rsidRPr="005E5A40">
        <w:rPr>
          <w:rFonts w:eastAsia="Times New Roman" w:cs="Times New Roman"/>
          <w:i/>
          <w:iCs/>
          <w:kern w:val="0"/>
          <w:sz w:val="28"/>
          <w:szCs w:val="28"/>
          <w:lang w:val="es-CO" w:eastAsia="es-ES"/>
        </w:rPr>
        <w:instrText xml:space="preserve"> HYPERLINK "http://www.corteconstitucional.gov.co/relatoria/2002/t-098-02.htm" \l "_ftn11" \o "" </w:instrText>
      </w:r>
      <w:r w:rsidR="00627EC2" w:rsidRPr="005E5A40">
        <w:rPr>
          <w:rFonts w:eastAsia="Times New Roman" w:cs="Times New Roman"/>
          <w:i/>
          <w:iCs/>
          <w:kern w:val="0"/>
          <w:sz w:val="28"/>
          <w:szCs w:val="28"/>
          <w:lang w:val="es-CO" w:eastAsia="es-ES"/>
        </w:rPr>
        <w:fldChar w:fldCharType="separate"/>
      </w:r>
      <w:r w:rsidRPr="005E5A40">
        <w:rPr>
          <w:rFonts w:eastAsia="Times New Roman" w:cs="Times New Roman"/>
          <w:b/>
          <w:bCs/>
          <w:i/>
          <w:iCs/>
          <w:color w:val="0000FF"/>
          <w:kern w:val="0"/>
          <w:sz w:val="28"/>
          <w:u w:val="single"/>
          <w:lang w:val="es-CO" w:eastAsia="es-ES"/>
        </w:rPr>
        <w:t>[11]</w:t>
      </w:r>
      <w:r w:rsidR="00627EC2" w:rsidRPr="005E5A40">
        <w:rPr>
          <w:rFonts w:eastAsia="Times New Roman" w:cs="Times New Roman"/>
          <w:i/>
          <w:iCs/>
          <w:kern w:val="0"/>
          <w:sz w:val="28"/>
          <w:szCs w:val="28"/>
          <w:lang w:val="es-CO" w:eastAsia="es-ES"/>
        </w:rPr>
        <w:fldChar w:fldCharType="end"/>
      </w:r>
      <w:bookmarkEnd w:id="10"/>
      <w:r w:rsidRPr="005E5A40">
        <w:rPr>
          <w:rFonts w:eastAsia="Times New Roman" w:cs="Times New Roman"/>
          <w:i/>
          <w:iCs/>
          <w:kern w:val="0"/>
          <w:sz w:val="28"/>
          <w:szCs w:val="28"/>
          <w:lang w:val="es-CO" w:eastAsia="es-ES"/>
        </w:rPr>
        <w:t xml:space="preserve">, se debe buscar el mayor esclarecimiento, dentro del proceso penal, de las circunstancias del desplazamiento - agentes causantes (no sólo el grupo armado culpable, sino también los autores intelectuales y materiales concretos), móviles de los agentes para la perpetuación del delito de desplazamiento forzado, </w:t>
      </w:r>
      <w:proofErr w:type="spellStart"/>
      <w:r w:rsidRPr="005E5A40">
        <w:rPr>
          <w:rFonts w:eastAsia="Times New Roman" w:cs="Times New Roman"/>
          <w:i/>
          <w:iCs/>
          <w:kern w:val="0"/>
          <w:sz w:val="28"/>
          <w:szCs w:val="28"/>
          <w:lang w:val="es-CO" w:eastAsia="es-ES"/>
        </w:rPr>
        <w:t>etc</w:t>
      </w:r>
      <w:proofErr w:type="spellEnd"/>
      <w:r w:rsidRPr="005E5A40">
        <w:rPr>
          <w:rFonts w:eastAsia="Times New Roman" w:cs="Times New Roman"/>
          <w:i/>
          <w:iCs/>
          <w:kern w:val="0"/>
          <w:sz w:val="28"/>
          <w:szCs w:val="28"/>
          <w:lang w:val="es-CO" w:eastAsia="es-ES"/>
        </w:rPr>
        <w:t>… Además, como dijo la Corte Constitucional en su sentencia T-265 de 1994, la participación del perjudicado dentro del proceso penal, también hace parte del derecho a la verdad en cuanto implica conocimiento del curso del proceso y facilita la investigación por parte de los funcionarios del Estado en la medida en que las víctimas fueron testigos directos del hecho. Reafirman el derecho a la verdad los principios 16.1 y 16.2 de los Principios Rectores de los Desplazamientos Internos que dicen:</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 xml:space="preserve">"1. Los desplazados internos tienen derecho a conocer el destino y paradero de sus familiares desaparecidos.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2. Las autoridades competentes tratarán de averiguar el destino y el paradero de los desplazados internos desaparecidos y cooperarán con los organismos internacionales competentes dedicadas a esta labor. Informarán a los parientes más próximos de la marcha de la investigación y les notificarán los posibles resultados."</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 xml:space="preserve">En cuanto el derecho a la justicia se debe entender que este delito no debe quedar impune. Por lo tanto, se debe garantizar el acceso a la administración de justicia a quien fue víctima del delito y el Estado colombiano debe velar por que la ocurrencia de tal hecho punible sea castigada por su aparato jurisdiccional a través del procesamiento, condena y ejecución de la pena del sujeto activo del delito.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lastRenderedPageBreak/>
        <w:t>Finalmente, el derecho a la reparación conlleva, como lo consagra el principio 29.2 de los Principios Rectores de los desplazados internos a una actuación diligente del Estado en la efectiva recuperación de los bienes que se vieron compelidos a abandonar con motivo del desplazamiento, o su equivalente”.</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El desplazamiento forzado conlleva  múltiples violaciones a los derechos fundamentales,  y, por tanto, los desplazados tienen derecho a ejercitar  la acción de tutela, como mecanismo idóneo para la protección de tales derechos.</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b/>
          <w:bCs/>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b/>
          <w:bCs/>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b/>
          <w:bCs/>
          <w:kern w:val="0"/>
          <w:sz w:val="28"/>
          <w:szCs w:val="28"/>
          <w:lang w:val="es-CO" w:eastAsia="es-ES"/>
        </w:rPr>
        <w:t>4. Procedencia de la tutela respecto de desplazados</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xml:space="preserve">En numerosas oportunidades la Corte ha considerado que la tutela es el medio adecuado para proteger los derechos conculcados al desplazado. (SU.1150/00, T-1635/00, T-227/97, T-327/01).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xml:space="preserve">La existencia de normas inferiores a la Constitución que se refieran a esos derechos fundamentales, como por ejemplo, leyes sobre educación, seguridad social, vivienda, diversidad étnica, debido proceso, no significa que se torna improcedente la tutela y solo cabría la acción de cumplimiento. Esta opinión no es aceptable por  las siguientes razones: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ind w:left="720" w:right="44" w:hanging="360"/>
        <w:rPr>
          <w:rFonts w:eastAsia="Times New Roman" w:cs="Times New Roman"/>
          <w:kern w:val="0"/>
          <w:szCs w:val="24"/>
          <w:lang w:eastAsia="es-ES"/>
        </w:rPr>
      </w:pPr>
      <w:r w:rsidRPr="005E5A40">
        <w:rPr>
          <w:rFonts w:eastAsia="Times New Roman" w:cs="Times New Roman"/>
          <w:kern w:val="0"/>
          <w:sz w:val="28"/>
          <w:szCs w:val="28"/>
          <w:lang w:val="es-CO" w:eastAsia="es-ES"/>
        </w:rPr>
        <w:t>a.  La ley 393/97, que reglamentó la acción de cumplimiento, en su  artículo 9° expresamente dice: “</w:t>
      </w:r>
      <w:r w:rsidRPr="005E5A40">
        <w:rPr>
          <w:rFonts w:eastAsia="Times New Roman" w:cs="Times New Roman"/>
          <w:i/>
          <w:iCs/>
          <w:kern w:val="0"/>
          <w:sz w:val="28"/>
          <w:szCs w:val="28"/>
          <w:lang w:val="es-CO" w:eastAsia="es-ES"/>
        </w:rPr>
        <w:t>La acción de cumplimiento no procederá para la protección de derechos  que puedan ser garantizados mediante  la acción de tutela. En estos eventos, el juez le dará a la solicitud el trámite correspondiente al derecho de tutela.”</w:t>
      </w:r>
    </w:p>
    <w:p w:rsidR="005E5A40" w:rsidRPr="005E5A40" w:rsidRDefault="005E5A40" w:rsidP="005E5A40">
      <w:pPr>
        <w:spacing w:after="0"/>
        <w:ind w:left="720" w:right="44" w:hanging="360"/>
        <w:rPr>
          <w:rFonts w:eastAsia="Times New Roman" w:cs="Times New Roman"/>
          <w:kern w:val="0"/>
          <w:szCs w:val="24"/>
          <w:lang w:eastAsia="es-ES"/>
        </w:rPr>
      </w:pPr>
      <w:r w:rsidRPr="005E5A40">
        <w:rPr>
          <w:rFonts w:eastAsia="Times New Roman" w:cs="Times New Roman"/>
          <w:kern w:val="0"/>
          <w:sz w:val="28"/>
          <w:szCs w:val="28"/>
          <w:lang w:val="es-CO" w:eastAsia="es-ES"/>
        </w:rPr>
        <w:t xml:space="preserve">b.  </w:t>
      </w:r>
      <w:r w:rsidRPr="005E5A40">
        <w:rPr>
          <w:rFonts w:eastAsia="Times New Roman" w:cs="Times New Roman"/>
          <w:i/>
          <w:iCs/>
          <w:kern w:val="0"/>
          <w:sz w:val="28"/>
          <w:szCs w:val="28"/>
          <w:lang w:val="es-CO" w:eastAsia="es-ES"/>
        </w:rPr>
        <w:t>C</w:t>
      </w:r>
      <w:r w:rsidRPr="005E5A40">
        <w:rPr>
          <w:rFonts w:eastAsia="Times New Roman" w:cs="Times New Roman"/>
          <w:kern w:val="0"/>
          <w:sz w:val="28"/>
          <w:szCs w:val="28"/>
          <w:lang w:val="es-CO" w:eastAsia="es-ES"/>
        </w:rPr>
        <w:t xml:space="preserve">on posterioridad a la expedición de dicha ley son muchas las tutelas que se han tramitado sobre el tema del desplazamiento, inclusive la jurisprudencia sobre este aspecto  ha tenido particular importancia a partir del año 2000. </w:t>
      </w:r>
    </w:p>
    <w:p w:rsidR="005E5A40" w:rsidRPr="005E5A40" w:rsidRDefault="005E5A40" w:rsidP="005E5A40">
      <w:pPr>
        <w:spacing w:after="0"/>
        <w:ind w:left="720" w:right="44" w:hanging="360"/>
        <w:rPr>
          <w:rFonts w:eastAsia="Times New Roman" w:cs="Times New Roman"/>
          <w:kern w:val="0"/>
          <w:szCs w:val="24"/>
          <w:lang w:eastAsia="es-ES"/>
        </w:rPr>
      </w:pPr>
      <w:r w:rsidRPr="005E5A40">
        <w:rPr>
          <w:rFonts w:eastAsia="Times New Roman" w:cs="Times New Roman"/>
          <w:kern w:val="0"/>
          <w:sz w:val="28"/>
          <w:szCs w:val="28"/>
          <w:lang w:val="es-CO" w:eastAsia="es-ES"/>
        </w:rPr>
        <w:t xml:space="preserve">c.  La tutela es el medio idóneo y eficaz porque se trata de proteger en forma urgente  e inmediata  los derechos fundamentales de personas  </w:t>
      </w:r>
      <w:r w:rsidRPr="005E5A40">
        <w:rPr>
          <w:rFonts w:eastAsia="Times New Roman" w:cs="Times New Roman"/>
          <w:kern w:val="0"/>
          <w:sz w:val="28"/>
          <w:szCs w:val="28"/>
          <w:lang w:val="es-CO" w:eastAsia="es-ES"/>
        </w:rPr>
        <w:lastRenderedPageBreak/>
        <w:t>que requieren salvar su vida  y tener acceso a condiciones que les permitan una vida digna. La tutela ha resultado ser un mecanismo eficaz y por ello, aún si procedieran las acciones de cumplimiento o populares, no hay duda que sería preferente porque en el desplazamiento lo notorio es la violación de varios derechos fundamentales  que requieren protección inmediata.</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xml:space="preserve">Otro punto a definir es si  tratándose de un grupo numeroso de personas se pudiera estar ante una acción de grupo o popular. Lo primero que hay que decir es que la acción de grupo es exclusivamente para obtener el reconocimiento y pago de indemnización de perjuicios, algo que no se ha planteado en el presente caso.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Aún si procedieran las  acciones populares, en la T-574/96</w:t>
      </w:r>
      <w:bookmarkStart w:id="11" w:name="_ftnref12"/>
      <w:r w:rsidR="00627EC2" w:rsidRPr="005E5A40">
        <w:rPr>
          <w:rFonts w:eastAsia="Times New Roman" w:cs="Times New Roman"/>
          <w:kern w:val="0"/>
          <w:sz w:val="20"/>
          <w:szCs w:val="20"/>
          <w:lang w:val="es-CO" w:eastAsia="es-ES"/>
        </w:rPr>
        <w:fldChar w:fldCharType="begin"/>
      </w:r>
      <w:r w:rsidRPr="005E5A40">
        <w:rPr>
          <w:rFonts w:eastAsia="Times New Roman" w:cs="Times New Roman"/>
          <w:kern w:val="0"/>
          <w:sz w:val="20"/>
          <w:szCs w:val="20"/>
          <w:lang w:val="es-CO" w:eastAsia="es-ES"/>
        </w:rPr>
        <w:instrText xml:space="preserve"> HYPERLINK "http://www.corteconstitucional.gov.co/relatoria/2002/t-098-02.htm" \l "_ftn12" \o "" </w:instrText>
      </w:r>
      <w:r w:rsidR="00627EC2" w:rsidRPr="005E5A40">
        <w:rPr>
          <w:rFonts w:eastAsia="Times New Roman" w:cs="Times New Roman"/>
          <w:kern w:val="0"/>
          <w:sz w:val="20"/>
          <w:szCs w:val="20"/>
          <w:lang w:val="es-CO" w:eastAsia="es-ES"/>
        </w:rPr>
        <w:fldChar w:fldCharType="separate"/>
      </w:r>
      <w:r w:rsidRPr="005E5A40">
        <w:rPr>
          <w:rFonts w:eastAsia="Times New Roman" w:cs="Times New Roman"/>
          <w:color w:val="0000FF"/>
          <w:kern w:val="0"/>
          <w:sz w:val="28"/>
          <w:u w:val="single"/>
          <w:lang w:val="es-CO" w:eastAsia="es-ES"/>
        </w:rPr>
        <w:t>[12]</w:t>
      </w:r>
      <w:r w:rsidR="00627EC2" w:rsidRPr="005E5A40">
        <w:rPr>
          <w:rFonts w:eastAsia="Times New Roman" w:cs="Times New Roman"/>
          <w:kern w:val="0"/>
          <w:sz w:val="20"/>
          <w:szCs w:val="20"/>
          <w:lang w:val="es-CO" w:eastAsia="es-ES"/>
        </w:rPr>
        <w:fldChar w:fldCharType="end"/>
      </w:r>
      <w:bookmarkEnd w:id="11"/>
      <w:r w:rsidRPr="005E5A40">
        <w:rPr>
          <w:rFonts w:eastAsia="Times New Roman" w:cs="Times New Roman"/>
          <w:kern w:val="0"/>
          <w:sz w:val="20"/>
          <w:szCs w:val="20"/>
          <w:lang w:val="es-CO" w:eastAsia="es-ES"/>
        </w:rPr>
        <w:t>  la Corte expresó: “</w:t>
      </w:r>
      <w:r w:rsidRPr="005E5A40">
        <w:rPr>
          <w:rFonts w:eastAsia="Times New Roman" w:cs="Times New Roman"/>
          <w:i/>
          <w:iCs/>
          <w:kern w:val="0"/>
          <w:sz w:val="20"/>
          <w:szCs w:val="20"/>
          <w:lang w:val="es-CO" w:eastAsia="es-ES"/>
        </w:rPr>
        <w:t>Entonces, aunque el tema sea de acciones populares, también tiene cabida la tutela cuando tiene conexión con un derecho fundamental que esté individualizado y debidamente probado.”</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No sobra agregar que  en  la T-574/96 se  indicó que puede ser viable la tutela si se afecta a toda una colectividad:</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A223A4">
        <w:rPr>
          <w:rFonts w:eastAsia="Times New Roman" w:cs="Times New Roman"/>
          <w:i/>
          <w:iCs/>
          <w:kern w:val="0"/>
          <w:sz w:val="28"/>
          <w:szCs w:val="28"/>
          <w:highlight w:val="cyan"/>
          <w:lang w:val="es-CO" w:eastAsia="es-ES"/>
        </w:rPr>
        <w:t>“La finalidad de la acción de tutela es dar unas órdenes que sirvan para proteger los derechos fundamentales violados o que amenacen ser violentados. No es la acción un proceso que signifique poner fin a una controversia, por eso en numerosas oportunidades la Corte Constitucional ha dado órdenes a entidades del Estado que aunque no hubieren sido informadas de la existencia de la tutela de todas maneras su contribución es indispensable para el buen éxito de la protección, esto en razón de los principios de celeridad, informalidad y objeto útil de la acción;  en otras oportunidades se les recuerda a las autoridades que pongan en marcha las medidas que hagan efectivos los derechos de las personas”.</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xml:space="preserve">Significa lo anterior que no hay la menor duda  sobre la </w:t>
      </w:r>
      <w:proofErr w:type="spellStart"/>
      <w:r w:rsidRPr="005E5A40">
        <w:rPr>
          <w:rFonts w:eastAsia="Times New Roman" w:cs="Times New Roman"/>
          <w:kern w:val="0"/>
          <w:sz w:val="20"/>
          <w:szCs w:val="20"/>
          <w:lang w:val="es-CO" w:eastAsia="es-ES"/>
        </w:rPr>
        <w:t>procedibilidad</w:t>
      </w:r>
      <w:proofErr w:type="spellEnd"/>
      <w:r w:rsidRPr="005E5A40">
        <w:rPr>
          <w:rFonts w:eastAsia="Times New Roman" w:cs="Times New Roman"/>
          <w:kern w:val="0"/>
          <w:sz w:val="20"/>
          <w:szCs w:val="20"/>
          <w:lang w:val="es-CO" w:eastAsia="es-ES"/>
        </w:rPr>
        <w:t xml:space="preserve"> de la tutela interpuesta por desplazados que señalan concretamente la violación de varios de sus derechos fundamentales.</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b/>
          <w:bCs/>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b/>
          <w:bCs/>
          <w:kern w:val="0"/>
          <w:sz w:val="28"/>
          <w:szCs w:val="28"/>
          <w:lang w:val="es-CO" w:eastAsia="es-ES"/>
        </w:rPr>
        <w:t>5. La orden</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lastRenderedPageBreak/>
        <w:t>Todo fallo de tutela incluye una orden. Así lo establece el artículo 86 de la C.P. Las sentencias que se revisan contienen órdenes muy concretas, han sido reseñadas anteriormente. Esta Sala de Revisión considera  que es necesario precisar las órdenes que se van a dar y  compaginarlas con la normatividad existente, según cada una de las violaciones.</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b/>
          <w:bCs/>
          <w:kern w:val="0"/>
          <w:sz w:val="28"/>
          <w:szCs w:val="28"/>
          <w:lang w:val="es-CO" w:eastAsia="es-ES"/>
        </w:rPr>
        <w:t>5.1.</w:t>
      </w:r>
      <w:r w:rsidRPr="005E5A40">
        <w:rPr>
          <w:rFonts w:eastAsia="Times New Roman" w:cs="Times New Roman"/>
          <w:kern w:val="0"/>
          <w:sz w:val="28"/>
          <w:szCs w:val="28"/>
          <w:lang w:val="es-CO" w:eastAsia="es-ES"/>
        </w:rPr>
        <w:t xml:space="preserve"> </w:t>
      </w:r>
      <w:r w:rsidRPr="005E5A40">
        <w:rPr>
          <w:rFonts w:eastAsia="Times New Roman" w:cs="Times New Roman"/>
          <w:b/>
          <w:bCs/>
          <w:kern w:val="0"/>
          <w:sz w:val="28"/>
          <w:szCs w:val="28"/>
          <w:lang w:val="es-CO" w:eastAsia="es-ES"/>
        </w:rPr>
        <w:t xml:space="preserve">Protección al menor. </w:t>
      </w:r>
      <w:r w:rsidRPr="005E5A40">
        <w:rPr>
          <w:rFonts w:eastAsia="Times New Roman" w:cs="Times New Roman"/>
          <w:kern w:val="0"/>
          <w:sz w:val="28"/>
          <w:szCs w:val="28"/>
          <w:lang w:val="es-CO" w:eastAsia="es-ES"/>
        </w:rPr>
        <w:t> En el presente caso, se está  ante situaciones que afectan a menores de edad, que tienen derecho a un trato preferencial</w:t>
      </w:r>
      <w:bookmarkStart w:id="12" w:name="_ftnref13"/>
      <w:r w:rsidR="00627EC2" w:rsidRPr="005E5A40">
        <w:rPr>
          <w:rFonts w:eastAsia="Times New Roman" w:cs="Times New Roman"/>
          <w:kern w:val="0"/>
          <w:sz w:val="28"/>
          <w:szCs w:val="28"/>
          <w:lang w:val="es-CO" w:eastAsia="es-ES"/>
        </w:rPr>
        <w:fldChar w:fldCharType="begin"/>
      </w:r>
      <w:r w:rsidRPr="005E5A40">
        <w:rPr>
          <w:rFonts w:eastAsia="Times New Roman" w:cs="Times New Roman"/>
          <w:kern w:val="0"/>
          <w:sz w:val="28"/>
          <w:szCs w:val="28"/>
          <w:lang w:val="es-CO" w:eastAsia="es-ES"/>
        </w:rPr>
        <w:instrText xml:space="preserve"> HYPERLINK "http://www.corteconstitucional.gov.co/relatoria/2002/t-098-02.htm" \l "_ftn13" \o "" </w:instrText>
      </w:r>
      <w:r w:rsidR="00627EC2" w:rsidRPr="005E5A40">
        <w:rPr>
          <w:rFonts w:eastAsia="Times New Roman" w:cs="Times New Roman"/>
          <w:kern w:val="0"/>
          <w:sz w:val="28"/>
          <w:szCs w:val="28"/>
          <w:lang w:val="es-CO" w:eastAsia="es-ES"/>
        </w:rPr>
        <w:fldChar w:fldCharType="separate"/>
      </w:r>
      <w:r w:rsidRPr="005E5A40">
        <w:rPr>
          <w:rFonts w:eastAsia="Times New Roman" w:cs="Times New Roman"/>
          <w:color w:val="0000FF"/>
          <w:kern w:val="0"/>
          <w:sz w:val="28"/>
          <w:u w:val="single"/>
          <w:lang w:val="es-CO" w:eastAsia="es-ES"/>
        </w:rPr>
        <w:t>[13]</w:t>
      </w:r>
      <w:r w:rsidR="00627EC2" w:rsidRPr="005E5A40">
        <w:rPr>
          <w:rFonts w:eastAsia="Times New Roman" w:cs="Times New Roman"/>
          <w:kern w:val="0"/>
          <w:sz w:val="28"/>
          <w:szCs w:val="28"/>
          <w:lang w:val="es-CO" w:eastAsia="es-ES"/>
        </w:rPr>
        <w:fldChar w:fldCharType="end"/>
      </w:r>
      <w:bookmarkEnd w:id="12"/>
      <w:r w:rsidRPr="005E5A40">
        <w:rPr>
          <w:rFonts w:eastAsia="Times New Roman" w:cs="Times New Roman"/>
          <w:kern w:val="0"/>
          <w:sz w:val="28"/>
          <w:szCs w:val="28"/>
          <w:lang w:val="es-CO" w:eastAsia="es-ES"/>
        </w:rPr>
        <w:t>.</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A223A4">
        <w:rPr>
          <w:rFonts w:eastAsia="Times New Roman" w:cs="Times New Roman"/>
          <w:kern w:val="0"/>
          <w:sz w:val="28"/>
          <w:szCs w:val="28"/>
          <w:highlight w:val="yellow"/>
          <w:lang w:val="es-CO" w:eastAsia="es-ES"/>
        </w:rPr>
        <w:t>En la T-715/99 se dijo que la protección al menor se traduce en un</w:t>
      </w:r>
      <w:r w:rsidRPr="00A223A4">
        <w:rPr>
          <w:rFonts w:eastAsia="Times New Roman" w:cs="Times New Roman"/>
          <w:b/>
          <w:bCs/>
          <w:kern w:val="0"/>
          <w:sz w:val="28"/>
          <w:szCs w:val="28"/>
          <w:highlight w:val="yellow"/>
          <w:lang w:val="es-CO" w:eastAsia="es-ES"/>
        </w:rPr>
        <w:t xml:space="preserve"> “</w:t>
      </w:r>
      <w:r w:rsidRPr="00A223A4">
        <w:rPr>
          <w:rFonts w:eastAsia="Times New Roman" w:cs="Times New Roman"/>
          <w:i/>
          <w:iCs/>
          <w:kern w:val="0"/>
          <w:sz w:val="28"/>
          <w:szCs w:val="28"/>
          <w:highlight w:val="yellow"/>
          <w:lang w:val="es-CO" w:eastAsia="es-ES"/>
        </w:rPr>
        <w:t>conjunto de acciones, tanto de la comunidad como del Estado, encaminadas a lograr el desarrollo de niños, niñas y jóvenes, mediante una labor centrada en ellos y con la activa participación de la familia y del grupo social del que hacen parte”.</w:t>
      </w:r>
      <w:bookmarkStart w:id="13" w:name="_ftnref14"/>
      <w:r w:rsidR="00627EC2" w:rsidRPr="00A223A4">
        <w:rPr>
          <w:rFonts w:eastAsia="Times New Roman" w:cs="Times New Roman"/>
          <w:i/>
          <w:iCs/>
          <w:kern w:val="0"/>
          <w:sz w:val="28"/>
          <w:szCs w:val="28"/>
          <w:highlight w:val="yellow"/>
          <w:lang w:val="es-CO" w:eastAsia="es-ES"/>
        </w:rPr>
        <w:fldChar w:fldCharType="begin"/>
      </w:r>
      <w:r w:rsidRPr="00A223A4">
        <w:rPr>
          <w:rFonts w:eastAsia="Times New Roman" w:cs="Times New Roman"/>
          <w:i/>
          <w:iCs/>
          <w:kern w:val="0"/>
          <w:sz w:val="28"/>
          <w:szCs w:val="28"/>
          <w:highlight w:val="yellow"/>
          <w:lang w:val="es-CO" w:eastAsia="es-ES"/>
        </w:rPr>
        <w:instrText xml:space="preserve"> HYPERLINK "http://www.corteconstitucional.gov.co/relatoria/2002/t-098-02.htm" \l "_ftn14" \o "" </w:instrText>
      </w:r>
      <w:r w:rsidR="00627EC2" w:rsidRPr="00A223A4">
        <w:rPr>
          <w:rFonts w:eastAsia="Times New Roman" w:cs="Times New Roman"/>
          <w:i/>
          <w:iCs/>
          <w:kern w:val="0"/>
          <w:sz w:val="28"/>
          <w:szCs w:val="28"/>
          <w:highlight w:val="yellow"/>
          <w:lang w:val="es-CO" w:eastAsia="es-ES"/>
        </w:rPr>
        <w:fldChar w:fldCharType="separate"/>
      </w:r>
      <w:r w:rsidRPr="00A223A4">
        <w:rPr>
          <w:rFonts w:eastAsia="Times New Roman" w:cs="Times New Roman"/>
          <w:b/>
          <w:bCs/>
          <w:i/>
          <w:iCs/>
          <w:color w:val="0000FF"/>
          <w:kern w:val="0"/>
          <w:sz w:val="28"/>
          <w:highlight w:val="yellow"/>
          <w:u w:val="single"/>
          <w:lang w:val="es-CO" w:eastAsia="es-ES"/>
        </w:rPr>
        <w:t>[14]</w:t>
      </w:r>
      <w:r w:rsidR="00627EC2" w:rsidRPr="00A223A4">
        <w:rPr>
          <w:rFonts w:eastAsia="Times New Roman" w:cs="Times New Roman"/>
          <w:i/>
          <w:iCs/>
          <w:kern w:val="0"/>
          <w:sz w:val="28"/>
          <w:szCs w:val="28"/>
          <w:highlight w:val="yellow"/>
          <w:lang w:val="es-CO" w:eastAsia="es-ES"/>
        </w:rPr>
        <w:fldChar w:fldCharType="end"/>
      </w:r>
      <w:bookmarkEnd w:id="13"/>
      <w:r w:rsidRPr="00A223A4">
        <w:rPr>
          <w:rFonts w:eastAsia="Times New Roman" w:cs="Times New Roman"/>
          <w:i/>
          <w:iCs/>
          <w:kern w:val="0"/>
          <w:sz w:val="28"/>
          <w:szCs w:val="28"/>
          <w:highlight w:val="yellow"/>
          <w:lang w:val="es-CO" w:eastAsia="es-ES"/>
        </w:rPr>
        <w:t xml:space="preserve"> </w:t>
      </w:r>
      <w:r w:rsidRPr="00A223A4">
        <w:rPr>
          <w:rFonts w:eastAsia="Times New Roman" w:cs="Times New Roman"/>
          <w:kern w:val="0"/>
          <w:sz w:val="28"/>
          <w:szCs w:val="28"/>
          <w:highlight w:val="yellow"/>
          <w:lang w:val="es-CO" w:eastAsia="es-ES"/>
        </w:rPr>
        <w:t>Es decir que las normas legales traducen un objetivo constitucional. Esto armoniza con</w:t>
      </w:r>
      <w:r w:rsidRPr="00A223A4">
        <w:rPr>
          <w:rFonts w:eastAsia="Times New Roman" w:cs="Times New Roman"/>
          <w:i/>
          <w:iCs/>
          <w:kern w:val="0"/>
          <w:sz w:val="28"/>
          <w:szCs w:val="28"/>
          <w:highlight w:val="yellow"/>
          <w:lang w:val="es-CO" w:eastAsia="es-ES"/>
        </w:rPr>
        <w:t xml:space="preserve"> </w:t>
      </w:r>
      <w:r w:rsidRPr="00A223A4">
        <w:rPr>
          <w:rFonts w:eastAsia="Times New Roman" w:cs="Times New Roman"/>
          <w:kern w:val="0"/>
          <w:sz w:val="28"/>
          <w:szCs w:val="28"/>
          <w:highlight w:val="yellow"/>
          <w:lang w:val="es-CO" w:eastAsia="es-ES"/>
        </w:rPr>
        <w:t xml:space="preserve">el artículo 53 de la ley 75 de 1968 que creó el ICBF y estableció con criterio </w:t>
      </w:r>
      <w:proofErr w:type="spellStart"/>
      <w:r w:rsidRPr="00A223A4">
        <w:rPr>
          <w:rFonts w:eastAsia="Times New Roman" w:cs="Times New Roman"/>
          <w:kern w:val="0"/>
          <w:sz w:val="28"/>
          <w:szCs w:val="28"/>
          <w:highlight w:val="yellow"/>
          <w:lang w:val="es-CO" w:eastAsia="es-ES"/>
        </w:rPr>
        <w:t>finalístico</w:t>
      </w:r>
      <w:proofErr w:type="spellEnd"/>
      <w:r w:rsidRPr="00A223A4">
        <w:rPr>
          <w:rFonts w:eastAsia="Times New Roman" w:cs="Times New Roman"/>
          <w:kern w:val="0"/>
          <w:sz w:val="28"/>
          <w:szCs w:val="28"/>
          <w:highlight w:val="yellow"/>
          <w:lang w:val="es-CO" w:eastAsia="es-ES"/>
        </w:rPr>
        <w:t>  que la protección al niño es prioritaria: “</w:t>
      </w:r>
      <w:r w:rsidRPr="00A223A4">
        <w:rPr>
          <w:rFonts w:eastAsia="Times New Roman" w:cs="Times New Roman"/>
          <w:i/>
          <w:iCs/>
          <w:kern w:val="0"/>
          <w:sz w:val="28"/>
          <w:szCs w:val="28"/>
          <w:highlight w:val="yellow"/>
          <w:lang w:val="es-CO" w:eastAsia="es-ES"/>
        </w:rPr>
        <w:t>Para el cumplimiento de sus fines esenciales, que son los de proveer a la protección del menor  y en general el mejoramiento de la estabilidad y del bienestar de las familias colombianas…”.</w:t>
      </w:r>
      <w:r w:rsidRPr="005E5A40">
        <w:rPr>
          <w:rFonts w:eastAsia="Times New Roman" w:cs="Times New Roman"/>
          <w:i/>
          <w:iCs/>
          <w:kern w:val="0"/>
          <w:sz w:val="28"/>
          <w:szCs w:val="28"/>
          <w:lang w:val="es-CO" w:eastAsia="es-ES"/>
        </w:rPr>
        <w:t xml:space="preserve"> </w:t>
      </w: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xml:space="preserve">Se parte de la base de que cada grupo familiar  de desplazados tiene derecho a mantenerse unido, luego los planes de protección no pueden ir en contra de este propósito.  En este contexto el Instituto Colombiano de Bienestar Familiar tiene una serie de programas. Entre otros los siguientes: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Los menores de un año tienen  atención gratuita por parte de las instituciones de salud que reciban aportes del Estado.</w:t>
      </w:r>
      <w:bookmarkStart w:id="14" w:name="_ftnref15"/>
      <w:r w:rsidR="00627EC2" w:rsidRPr="005E5A40">
        <w:rPr>
          <w:rFonts w:eastAsia="Times New Roman" w:cs="Times New Roman"/>
          <w:kern w:val="0"/>
          <w:sz w:val="28"/>
          <w:szCs w:val="28"/>
          <w:lang w:val="es-CO" w:eastAsia="es-ES"/>
        </w:rPr>
        <w:fldChar w:fldCharType="begin"/>
      </w:r>
      <w:r w:rsidRPr="005E5A40">
        <w:rPr>
          <w:rFonts w:eastAsia="Times New Roman" w:cs="Times New Roman"/>
          <w:kern w:val="0"/>
          <w:sz w:val="28"/>
          <w:szCs w:val="28"/>
          <w:lang w:val="es-CO" w:eastAsia="es-ES"/>
        </w:rPr>
        <w:instrText xml:space="preserve"> HYPERLINK "http://www.corteconstitucional.gov.co/relatoria/2002/t-098-02.htm" \l "_ftn15" \o "" </w:instrText>
      </w:r>
      <w:r w:rsidR="00627EC2" w:rsidRPr="005E5A40">
        <w:rPr>
          <w:rFonts w:eastAsia="Times New Roman" w:cs="Times New Roman"/>
          <w:kern w:val="0"/>
          <w:sz w:val="28"/>
          <w:szCs w:val="28"/>
          <w:lang w:val="es-CO" w:eastAsia="es-ES"/>
        </w:rPr>
        <w:fldChar w:fldCharType="separate"/>
      </w:r>
      <w:r w:rsidRPr="005E5A40">
        <w:rPr>
          <w:rFonts w:eastAsia="Times New Roman" w:cs="Times New Roman"/>
          <w:color w:val="0000FF"/>
          <w:kern w:val="0"/>
          <w:sz w:val="28"/>
          <w:u w:val="single"/>
          <w:lang w:val="es-CO" w:eastAsia="es-ES"/>
        </w:rPr>
        <w:t>[15]</w:t>
      </w:r>
      <w:r w:rsidR="00627EC2" w:rsidRPr="005E5A40">
        <w:rPr>
          <w:rFonts w:eastAsia="Times New Roman" w:cs="Times New Roman"/>
          <w:kern w:val="0"/>
          <w:sz w:val="28"/>
          <w:szCs w:val="28"/>
          <w:lang w:val="es-CO" w:eastAsia="es-ES"/>
        </w:rPr>
        <w:fldChar w:fldCharType="end"/>
      </w:r>
      <w:bookmarkEnd w:id="14"/>
      <w:r w:rsidRPr="005E5A40">
        <w:rPr>
          <w:rFonts w:eastAsia="Times New Roman" w:cs="Times New Roman"/>
          <w:kern w:val="0"/>
          <w:sz w:val="28"/>
          <w:szCs w:val="28"/>
          <w:lang w:val="es-CO" w:eastAsia="es-ES"/>
        </w:rPr>
        <w:t xml:space="preserve"> Este programa está en concordancia con la Ley 100 de 1993 artículo 166; además del plan de salud, las mujeres en estado de embarazo y las madres de los niños de un año, del régimen subsidiado, recibirán un subsidio alimentario en la forma como lo determinen los planes y programas del ICBF y con cargo a éste.</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lastRenderedPageBreak/>
        <w:t xml:space="preserve">Existe la protección al menor en jardines comunitarios, con la autorización de los padres.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xml:space="preserve">También, previa autorización,  hay programa de protección al menor a través de hogares comunitarios de bienestar infantil.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xml:space="preserve">El proyecto de “Asistencia a la atención del menor de 0 a 7 años”, consiste en la atención del menor de 7 años en la  modalidad de intervención nutricional materno infantil.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Existe  el programa de mejoramiento y apoyo nutricional a los programas dirigidos a los menores de 7 años.</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xml:space="preserve">Se  establece  la adquisición, promoción y distribución de sales orales para evitar que la población menor de 7 años  presente enfermedad </w:t>
      </w:r>
      <w:proofErr w:type="spellStart"/>
      <w:r w:rsidRPr="005E5A40">
        <w:rPr>
          <w:rFonts w:eastAsia="Times New Roman" w:cs="Times New Roman"/>
          <w:kern w:val="0"/>
          <w:sz w:val="28"/>
          <w:szCs w:val="28"/>
          <w:lang w:val="es-CO" w:eastAsia="es-ES"/>
        </w:rPr>
        <w:t>diarréica</w:t>
      </w:r>
      <w:proofErr w:type="spellEnd"/>
      <w:r w:rsidRPr="005E5A40">
        <w:rPr>
          <w:rFonts w:eastAsia="Times New Roman" w:cs="Times New Roman"/>
          <w:kern w:val="0"/>
          <w:sz w:val="28"/>
          <w:szCs w:val="28"/>
          <w:lang w:val="es-CO" w:eastAsia="es-ES"/>
        </w:rPr>
        <w:t xml:space="preserve"> aguda y deshidratación.</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xml:space="preserve">Se regula  la distribución  del  bono alimentario para niños en edad preescolar no cubiertos por hogares comunitarios de bienestar. Por otro lado, están los programas de almuerzo, (empresa privada), almuerzo (Asociación de padres), almuerzo (Hogares Juveniles campesinos), refrigerio (asociación de padres), almuerzo con dieta </w:t>
      </w:r>
      <w:proofErr w:type="spellStart"/>
      <w:r w:rsidRPr="005E5A40">
        <w:rPr>
          <w:rFonts w:eastAsia="Times New Roman" w:cs="Times New Roman"/>
          <w:kern w:val="0"/>
          <w:sz w:val="28"/>
          <w:szCs w:val="28"/>
          <w:lang w:val="es-CO" w:eastAsia="es-ES"/>
        </w:rPr>
        <w:t>mas</w:t>
      </w:r>
      <w:proofErr w:type="spellEnd"/>
      <w:r w:rsidRPr="005E5A40">
        <w:rPr>
          <w:rFonts w:eastAsia="Times New Roman" w:cs="Times New Roman"/>
          <w:kern w:val="0"/>
          <w:sz w:val="28"/>
          <w:szCs w:val="28"/>
          <w:lang w:val="es-CO" w:eastAsia="es-ES"/>
        </w:rPr>
        <w:t xml:space="preserve"> abundante  para los indígenas.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b/>
          <w:bCs/>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xml:space="preserve">Se consagra la asistencia integral al joven a través de clubes </w:t>
      </w:r>
      <w:proofErr w:type="gramStart"/>
      <w:r w:rsidRPr="005E5A40">
        <w:rPr>
          <w:rFonts w:eastAsia="Times New Roman" w:cs="Times New Roman"/>
          <w:kern w:val="0"/>
          <w:sz w:val="28"/>
          <w:szCs w:val="28"/>
          <w:lang w:val="es-CO" w:eastAsia="es-ES"/>
        </w:rPr>
        <w:t>juveniles ,</w:t>
      </w:r>
      <w:proofErr w:type="gramEnd"/>
      <w:r w:rsidRPr="005E5A40">
        <w:rPr>
          <w:rFonts w:eastAsia="Times New Roman" w:cs="Times New Roman"/>
          <w:kern w:val="0"/>
          <w:sz w:val="28"/>
          <w:szCs w:val="28"/>
          <w:lang w:val="es-CO" w:eastAsia="es-ES"/>
        </w:rPr>
        <w:t xml:space="preserve"> para niños entre</w:t>
      </w:r>
      <w:r w:rsidRPr="005E5A40">
        <w:rPr>
          <w:rFonts w:eastAsia="Times New Roman" w:cs="Times New Roman"/>
          <w:b/>
          <w:bCs/>
          <w:kern w:val="0"/>
          <w:sz w:val="28"/>
          <w:szCs w:val="28"/>
          <w:lang w:val="es-CO" w:eastAsia="es-ES"/>
        </w:rPr>
        <w:t xml:space="preserve"> </w:t>
      </w:r>
      <w:r w:rsidRPr="005E5A40">
        <w:rPr>
          <w:rFonts w:eastAsia="Times New Roman" w:cs="Times New Roman"/>
          <w:kern w:val="0"/>
          <w:sz w:val="28"/>
          <w:szCs w:val="28"/>
          <w:lang w:val="es-CO" w:eastAsia="es-ES"/>
        </w:rPr>
        <w:t xml:space="preserve"> 7 y 12 años y jóvenes entre 13 y 18 años, escolarizados y </w:t>
      </w:r>
      <w:proofErr w:type="spellStart"/>
      <w:r w:rsidRPr="005E5A40">
        <w:rPr>
          <w:rFonts w:eastAsia="Times New Roman" w:cs="Times New Roman"/>
          <w:kern w:val="0"/>
          <w:sz w:val="28"/>
          <w:szCs w:val="28"/>
          <w:lang w:val="es-CO" w:eastAsia="es-ES"/>
        </w:rPr>
        <w:t>desescolarizados</w:t>
      </w:r>
      <w:proofErr w:type="spellEnd"/>
      <w:r w:rsidRPr="005E5A40">
        <w:rPr>
          <w:rFonts w:eastAsia="Times New Roman" w:cs="Times New Roman"/>
          <w:kern w:val="0"/>
          <w:sz w:val="28"/>
          <w:szCs w:val="28"/>
          <w:lang w:val="es-CO" w:eastAsia="es-ES"/>
        </w:rPr>
        <w:t xml:space="preserve"> de estratos 1 y 2 o que se encuentren en situación de alto riesgo.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xml:space="preserve">Los anteriores programas se compaginan íntegramente  con el Acuerdo 006/97 del Ministerio de Salud y el Instituto Colombiano de Bienestar </w:t>
      </w:r>
      <w:r w:rsidRPr="005E5A40">
        <w:rPr>
          <w:rFonts w:eastAsia="Times New Roman" w:cs="Times New Roman"/>
          <w:kern w:val="0"/>
          <w:sz w:val="28"/>
          <w:szCs w:val="28"/>
          <w:lang w:val="es-CO" w:eastAsia="es-ES"/>
        </w:rPr>
        <w:lastRenderedPageBreak/>
        <w:t>Familiar que señala la política para la atención prioritaria a la población desplazada por la violencia. Se establecen varios proyectos, entre ellos: asistencia y asesoría a la familia, atención integral al menor de 7 años, atención complementaria  al escolar y adolescente. Se expresa que la actuación debe ser rápida e inmediata  y que depende de la DIRECCION GENERAL. Por consiguiente la orden se dirigirá a dicho funcionario.</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b/>
          <w:bCs/>
          <w:kern w:val="0"/>
          <w:sz w:val="28"/>
          <w:szCs w:val="28"/>
          <w:lang w:val="es-CO" w:eastAsia="es-ES"/>
        </w:rPr>
        <w:t> </w:t>
      </w:r>
    </w:p>
    <w:p w:rsidR="005E5A40" w:rsidRPr="003C75EB" w:rsidRDefault="005E5A40" w:rsidP="005E5A40">
      <w:pPr>
        <w:spacing w:before="100" w:beforeAutospacing="1" w:after="100" w:afterAutospacing="1"/>
        <w:ind w:right="44"/>
        <w:rPr>
          <w:rFonts w:eastAsia="Times New Roman" w:cs="Times New Roman"/>
          <w:kern w:val="0"/>
          <w:szCs w:val="24"/>
          <w:highlight w:val="cyan"/>
          <w:lang w:eastAsia="es-ES"/>
        </w:rPr>
      </w:pPr>
      <w:r w:rsidRPr="003C75EB">
        <w:rPr>
          <w:rFonts w:eastAsia="Times New Roman" w:cs="Times New Roman"/>
          <w:b/>
          <w:bCs/>
          <w:kern w:val="0"/>
          <w:sz w:val="28"/>
          <w:szCs w:val="28"/>
          <w:highlight w:val="cyan"/>
          <w:lang w:val="es-CO" w:eastAsia="es-ES"/>
        </w:rPr>
        <w:t xml:space="preserve">5.2. Salud. </w:t>
      </w:r>
      <w:r w:rsidRPr="003C75EB">
        <w:rPr>
          <w:rFonts w:eastAsia="Times New Roman" w:cs="Times New Roman"/>
          <w:kern w:val="0"/>
          <w:sz w:val="28"/>
          <w:szCs w:val="28"/>
          <w:highlight w:val="cyan"/>
          <w:lang w:val="es-CO" w:eastAsia="es-ES"/>
        </w:rPr>
        <w:t>El Acuerdo 59 de 1997 declaró al desplazamiento forzado como evento catastrófico, ubicable por consiguiente dentro de los riesgos señalados en el artículo 167 de la ley 100 de 1993. Habrá lugar a la atención correspondiente y como dice el mencionado artículo 167, in fine: “</w:t>
      </w:r>
      <w:r w:rsidRPr="003C75EB">
        <w:rPr>
          <w:rFonts w:eastAsia="Times New Roman" w:cs="Times New Roman"/>
          <w:i/>
          <w:iCs/>
          <w:kern w:val="0"/>
          <w:sz w:val="28"/>
          <w:szCs w:val="28"/>
          <w:highlight w:val="cyan"/>
          <w:lang w:val="es-CO" w:eastAsia="es-ES"/>
        </w:rPr>
        <w:t xml:space="preserve">El Fondo de Solidaridad y Garantía pagará directamente a la institución que haya prestado el servicio a la tarifa que establezca el gobierno nacional de acuerdo con los criterios del Consejo Nacional de Seguridad Social en Salud”. </w:t>
      </w:r>
      <w:r w:rsidRPr="003C75EB">
        <w:rPr>
          <w:rFonts w:eastAsia="Times New Roman" w:cs="Times New Roman"/>
          <w:kern w:val="0"/>
          <w:sz w:val="28"/>
          <w:szCs w:val="28"/>
          <w:highlight w:val="cyan"/>
          <w:lang w:val="es-CO" w:eastAsia="es-ES"/>
        </w:rPr>
        <w:t xml:space="preserve">Es por eso que  el Acuerdo 185 de 2000 dice que la reclamación por los servicios de salud prestados a los desplazados se hará directamente al Fondo de Solidaridad y Garantía. </w:t>
      </w:r>
    </w:p>
    <w:p w:rsidR="005E5A40" w:rsidRPr="003C75EB" w:rsidRDefault="005E5A40" w:rsidP="005E5A40">
      <w:pPr>
        <w:spacing w:before="100" w:beforeAutospacing="1" w:after="100" w:afterAutospacing="1"/>
        <w:ind w:right="44"/>
        <w:rPr>
          <w:rFonts w:eastAsia="Times New Roman" w:cs="Times New Roman"/>
          <w:kern w:val="0"/>
          <w:szCs w:val="24"/>
          <w:highlight w:val="cyan"/>
          <w:lang w:eastAsia="es-ES"/>
        </w:rPr>
      </w:pPr>
      <w:r w:rsidRPr="003C75EB">
        <w:rPr>
          <w:rFonts w:eastAsia="Times New Roman" w:cs="Times New Roman"/>
          <w:kern w:val="0"/>
          <w:sz w:val="28"/>
          <w:szCs w:val="28"/>
          <w:highlight w:val="cyan"/>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3C75EB">
        <w:rPr>
          <w:rFonts w:eastAsia="Times New Roman" w:cs="Times New Roman"/>
          <w:kern w:val="0"/>
          <w:sz w:val="28"/>
          <w:szCs w:val="28"/>
          <w:highlight w:val="cyan"/>
          <w:lang w:val="es-CO" w:eastAsia="es-ES"/>
        </w:rPr>
        <w:t>Lo anterior sin perjuicio de lo señalado en el Documento CONPES 3057 que  determinó: “</w:t>
      </w:r>
      <w:r w:rsidRPr="003C75EB">
        <w:rPr>
          <w:rFonts w:eastAsia="Times New Roman" w:cs="Times New Roman"/>
          <w:i/>
          <w:iCs/>
          <w:kern w:val="0"/>
          <w:sz w:val="28"/>
          <w:szCs w:val="28"/>
          <w:highlight w:val="cyan"/>
          <w:lang w:val="es-CO" w:eastAsia="es-ES"/>
        </w:rPr>
        <w:t xml:space="preserve"> El Ministerio de Salud pondrá en consideración  del Consejo Nacional de Seguridad Social la inclusión de la población desplazada dentro de los grupos prioritarios en la ampliación del régimen subsidiado”.</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xml:space="preserve">Aunque no esté </w:t>
      </w:r>
      <w:proofErr w:type="spellStart"/>
      <w:r w:rsidRPr="005E5A40">
        <w:rPr>
          <w:rFonts w:eastAsia="Times New Roman" w:cs="Times New Roman"/>
          <w:kern w:val="0"/>
          <w:sz w:val="20"/>
          <w:szCs w:val="20"/>
          <w:lang w:val="es-CO" w:eastAsia="es-ES"/>
        </w:rPr>
        <w:t>carnetizado</w:t>
      </w:r>
      <w:proofErr w:type="spellEnd"/>
      <w:r w:rsidRPr="005E5A40">
        <w:rPr>
          <w:rFonts w:eastAsia="Times New Roman" w:cs="Times New Roman"/>
          <w:kern w:val="0"/>
          <w:sz w:val="20"/>
          <w:szCs w:val="20"/>
          <w:lang w:val="es-CO" w:eastAsia="es-ES"/>
        </w:rPr>
        <w:t xml:space="preserve"> el desplazado, debe prestársele el servicio a la salud. Es derecho fundamental en los niños y respecto a los mayores se protege  por conexidad con el derecho a la vida</w:t>
      </w:r>
      <w:bookmarkStart w:id="15" w:name="_ftnref16"/>
      <w:r w:rsidR="00627EC2" w:rsidRPr="005E5A40">
        <w:rPr>
          <w:rFonts w:eastAsia="Times New Roman" w:cs="Times New Roman"/>
          <w:kern w:val="0"/>
          <w:sz w:val="20"/>
          <w:szCs w:val="20"/>
          <w:lang w:val="es-CO" w:eastAsia="es-ES"/>
        </w:rPr>
        <w:fldChar w:fldCharType="begin"/>
      </w:r>
      <w:r w:rsidRPr="005E5A40">
        <w:rPr>
          <w:rFonts w:eastAsia="Times New Roman" w:cs="Times New Roman"/>
          <w:kern w:val="0"/>
          <w:sz w:val="20"/>
          <w:szCs w:val="20"/>
          <w:lang w:val="es-CO" w:eastAsia="es-ES"/>
        </w:rPr>
        <w:instrText xml:space="preserve"> HYPERLINK "http://www.corteconstitucional.gov.co/relatoria/2002/t-098-02.htm" \l "_ftn16" \o "" </w:instrText>
      </w:r>
      <w:r w:rsidR="00627EC2" w:rsidRPr="005E5A40">
        <w:rPr>
          <w:rFonts w:eastAsia="Times New Roman" w:cs="Times New Roman"/>
          <w:kern w:val="0"/>
          <w:sz w:val="20"/>
          <w:szCs w:val="20"/>
          <w:lang w:val="es-CO" w:eastAsia="es-ES"/>
        </w:rPr>
        <w:fldChar w:fldCharType="separate"/>
      </w:r>
      <w:r w:rsidRPr="005E5A40">
        <w:rPr>
          <w:rFonts w:eastAsia="Times New Roman" w:cs="Times New Roman"/>
          <w:color w:val="0000FF"/>
          <w:kern w:val="0"/>
          <w:sz w:val="28"/>
          <w:u w:val="single"/>
          <w:lang w:val="es-CO" w:eastAsia="es-ES"/>
        </w:rPr>
        <w:t>[16]</w:t>
      </w:r>
      <w:r w:rsidR="00627EC2" w:rsidRPr="005E5A40">
        <w:rPr>
          <w:rFonts w:eastAsia="Times New Roman" w:cs="Times New Roman"/>
          <w:kern w:val="0"/>
          <w:sz w:val="20"/>
          <w:szCs w:val="20"/>
          <w:lang w:val="es-CO" w:eastAsia="es-ES"/>
        </w:rPr>
        <w:fldChar w:fldCharType="end"/>
      </w:r>
      <w:bookmarkEnd w:id="15"/>
      <w:r w:rsidRPr="005E5A40">
        <w:rPr>
          <w:rFonts w:eastAsia="Times New Roman" w:cs="Times New Roman"/>
          <w:kern w:val="0"/>
          <w:sz w:val="20"/>
          <w:szCs w:val="20"/>
          <w:lang w:val="es-CO" w:eastAsia="es-ES"/>
        </w:rPr>
        <w:t>.</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b/>
          <w:bCs/>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b/>
          <w:bCs/>
          <w:kern w:val="0"/>
          <w:sz w:val="28"/>
          <w:szCs w:val="28"/>
          <w:lang w:val="es-CO" w:eastAsia="es-ES"/>
        </w:rPr>
        <w:t xml:space="preserve">5.3. </w:t>
      </w:r>
      <w:r w:rsidRPr="003C75EB">
        <w:rPr>
          <w:rFonts w:eastAsia="Times New Roman" w:cs="Times New Roman"/>
          <w:b/>
          <w:bCs/>
          <w:kern w:val="0"/>
          <w:sz w:val="28"/>
          <w:szCs w:val="28"/>
          <w:highlight w:val="cyan"/>
          <w:lang w:val="es-CO" w:eastAsia="es-ES"/>
        </w:rPr>
        <w:t>Vivienda</w:t>
      </w:r>
      <w:r w:rsidRPr="003C75EB">
        <w:rPr>
          <w:rFonts w:eastAsia="Times New Roman" w:cs="Times New Roman"/>
          <w:kern w:val="0"/>
          <w:sz w:val="28"/>
          <w:szCs w:val="28"/>
          <w:highlight w:val="cyan"/>
          <w:lang w:val="es-CO" w:eastAsia="es-ES"/>
        </w:rPr>
        <w:t>.  La ley 3 de 1991 y su decreto reglamentario 599 del mismo año, crearon el sistema nacional de vivienda  y regularon el subsidio familiar de vivienda</w:t>
      </w:r>
      <w:r w:rsidRPr="003C75EB">
        <w:rPr>
          <w:rFonts w:eastAsia="Times New Roman" w:cs="Times New Roman"/>
          <w:b/>
          <w:bCs/>
          <w:kern w:val="0"/>
          <w:sz w:val="28"/>
          <w:szCs w:val="28"/>
          <w:highlight w:val="cyan"/>
          <w:lang w:val="es-CO" w:eastAsia="es-ES"/>
        </w:rPr>
        <w:t>. L</w:t>
      </w:r>
      <w:r w:rsidRPr="003C75EB">
        <w:rPr>
          <w:rFonts w:eastAsia="Times New Roman" w:cs="Times New Roman"/>
          <w:kern w:val="0"/>
          <w:sz w:val="28"/>
          <w:szCs w:val="28"/>
          <w:highlight w:val="cyan"/>
          <w:lang w:val="es-CO" w:eastAsia="es-ES"/>
        </w:rPr>
        <w:t>os decretos 706 de 1995 y  2620 de 2000,   se refieren a la manera de facilitar la adquisición, construcción y mejoramiento de vivienda. El decreto 951 de 2001 estableció el subsidio de vivienda para la población desplazada e incluye la reubicación “</w:t>
      </w:r>
      <w:r w:rsidRPr="003C75EB">
        <w:rPr>
          <w:rFonts w:eastAsia="Times New Roman" w:cs="Times New Roman"/>
          <w:i/>
          <w:iCs/>
          <w:kern w:val="0"/>
          <w:sz w:val="28"/>
          <w:szCs w:val="28"/>
          <w:highlight w:val="cyan"/>
          <w:lang w:val="es-CO" w:eastAsia="es-ES"/>
        </w:rPr>
        <w:t xml:space="preserve">en </w:t>
      </w:r>
      <w:r w:rsidRPr="003C75EB">
        <w:rPr>
          <w:rFonts w:eastAsia="Times New Roman" w:cs="Times New Roman"/>
          <w:i/>
          <w:iCs/>
          <w:kern w:val="0"/>
          <w:sz w:val="28"/>
          <w:szCs w:val="28"/>
          <w:highlight w:val="cyan"/>
          <w:lang w:val="es-CO" w:eastAsia="es-ES"/>
        </w:rPr>
        <w:lastRenderedPageBreak/>
        <w:t>municipios distintos al de origen del desplazamiento cuando no sea posible su retorno”.</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xml:space="preserve">En el presente caso, se dispuso que momentáneamente se les permita  a los desplazados ubicarse  en Quibdó y  ocupar un espacio público. Esta determinación es razonable, pero no es la solución definitiva, que no es otra que la reubicación, para lo cual debe colaborar el INURBE y dentro de sus posibilidades presupuestales el Municipio de Quibdó.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b/>
          <w:bCs/>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b/>
          <w:bCs/>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b/>
          <w:bCs/>
          <w:kern w:val="0"/>
          <w:sz w:val="28"/>
          <w:szCs w:val="28"/>
          <w:lang w:val="es-CO" w:eastAsia="es-ES"/>
        </w:rPr>
        <w:t>5.4. Derecho al trabajo.</w:t>
      </w:r>
      <w:r w:rsidRPr="005E5A40">
        <w:rPr>
          <w:rFonts w:eastAsia="Times New Roman" w:cs="Times New Roman"/>
          <w:kern w:val="0"/>
          <w:sz w:val="28"/>
          <w:szCs w:val="28"/>
          <w:lang w:val="es-CO" w:eastAsia="es-ES"/>
        </w:rPr>
        <w:t xml:space="preserve"> Una de las libertades que por su misma esencia debe ser una libertad fáctica, es la libertad de oficio, que no se refiere solamente a la libertad de escogencia, sino que, por ser de tracto sucesivo, es el libre ejercicio, como lo consigna la parte final del primer inciso del artículo 26 de la Constitución Política.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xml:space="preserve">La Corte se ha referido al derecho fundamental a la libertad de oficio: </w:t>
      </w:r>
      <w:r w:rsidRPr="005E5A40">
        <w:rPr>
          <w:rFonts w:eastAsia="Times New Roman" w:cs="Times New Roman"/>
          <w:i/>
          <w:iCs/>
          <w:kern w:val="0"/>
          <w:sz w:val="28"/>
          <w:szCs w:val="28"/>
          <w:lang w:val="es-CO" w:eastAsia="es-ES"/>
        </w:rPr>
        <w:t>“La libertad de escoger profesión u oficio (CP art. 26) es un derecho fundamental reconocido a toda persona. Este involucra tanto la capacidad de optar por una ocupación como de practicarla sin más limitaciones que las establecidas en la Constitución y en la ley.</w:t>
      </w:r>
      <w:bookmarkStart w:id="16" w:name="_ftnref17"/>
      <w:r w:rsidR="00627EC2" w:rsidRPr="005E5A40">
        <w:rPr>
          <w:rFonts w:eastAsia="Times New Roman" w:cs="Times New Roman"/>
          <w:kern w:val="0"/>
          <w:sz w:val="28"/>
          <w:szCs w:val="28"/>
          <w:lang w:val="es-CO" w:eastAsia="es-ES"/>
        </w:rPr>
        <w:fldChar w:fldCharType="begin"/>
      </w:r>
      <w:r w:rsidRPr="005E5A40">
        <w:rPr>
          <w:rFonts w:eastAsia="Times New Roman" w:cs="Times New Roman"/>
          <w:kern w:val="0"/>
          <w:sz w:val="28"/>
          <w:szCs w:val="28"/>
          <w:lang w:val="es-CO" w:eastAsia="es-ES"/>
        </w:rPr>
        <w:instrText xml:space="preserve"> HYPERLINK "http://www.corteconstitucional.gov.co/relatoria/2002/t-098-02.htm" \l "_ftn17" \o "" </w:instrText>
      </w:r>
      <w:r w:rsidR="00627EC2" w:rsidRPr="005E5A40">
        <w:rPr>
          <w:rFonts w:eastAsia="Times New Roman" w:cs="Times New Roman"/>
          <w:kern w:val="0"/>
          <w:sz w:val="28"/>
          <w:szCs w:val="28"/>
          <w:lang w:val="es-CO" w:eastAsia="es-ES"/>
        </w:rPr>
        <w:fldChar w:fldCharType="separate"/>
      </w:r>
      <w:r w:rsidRPr="005E5A40">
        <w:rPr>
          <w:rFonts w:eastAsia="Times New Roman" w:cs="Times New Roman"/>
          <w:color w:val="0000FF"/>
          <w:kern w:val="0"/>
          <w:sz w:val="28"/>
          <w:u w:val="single"/>
          <w:lang w:val="es-CO" w:eastAsia="es-ES"/>
        </w:rPr>
        <w:t>[17]</w:t>
      </w:r>
      <w:r w:rsidR="00627EC2" w:rsidRPr="005E5A40">
        <w:rPr>
          <w:rFonts w:eastAsia="Times New Roman" w:cs="Times New Roman"/>
          <w:kern w:val="0"/>
          <w:sz w:val="28"/>
          <w:szCs w:val="28"/>
          <w:lang w:val="es-CO" w:eastAsia="es-ES"/>
        </w:rPr>
        <w:fldChar w:fldCharType="end"/>
      </w:r>
      <w:bookmarkEnd w:id="16"/>
      <w:r w:rsidRPr="005E5A40">
        <w:rPr>
          <w:rFonts w:eastAsia="Times New Roman" w:cs="Times New Roman"/>
          <w:i/>
          <w:iCs/>
          <w:kern w:val="0"/>
          <w:sz w:val="28"/>
          <w:szCs w:val="28"/>
          <w:lang w:val="es-CO" w:eastAsia="es-ES"/>
        </w:rPr>
        <w:t>”</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xml:space="preserve">En el presente caso de los desplazados, se les afecta el oficio de  agricultores  porque por el desplazamiento forzado a la ciudad no pueden continuar desarrollando sus labores.  Esto implica que se presenta una colisión entre las normas aplicables para la protección  de los derechos de los desplazados. En efecto, el Estado debe proteger el derecho a la libertad de oficio y hacer cumplir  el artículo 65 de la Carta  sobre "fomento agropecuario, forestal y pesquero", pero por otro lado esos agricultores no pueden volver a sus parcelas y el artículo 54  establece como obligación del Estado "propiciar la ubicación laboral de las personas en edad de trabajar”. Si el desplazado considera que corre peligro su vida al regresar, obviamente está sacrificando la libre elección de su trabajo pero eso no significa que quede desprotegido. La sentencia SU.360/99 enuncia  los instrumentos jurídicos expedidos por la OIT sobre una correcta política de </w:t>
      </w:r>
      <w:r w:rsidRPr="005E5A40">
        <w:rPr>
          <w:rFonts w:eastAsia="Times New Roman" w:cs="Times New Roman"/>
          <w:kern w:val="0"/>
          <w:sz w:val="28"/>
          <w:szCs w:val="28"/>
          <w:lang w:val="es-CO" w:eastAsia="es-ES"/>
        </w:rPr>
        <w:lastRenderedPageBreak/>
        <w:t>empleo  y dice  que “</w:t>
      </w:r>
      <w:r w:rsidRPr="005E5A40">
        <w:rPr>
          <w:rFonts w:eastAsia="Times New Roman" w:cs="Times New Roman"/>
          <w:i/>
          <w:iCs/>
          <w:kern w:val="0"/>
          <w:sz w:val="28"/>
          <w:szCs w:val="28"/>
          <w:lang w:val="es-CO" w:eastAsia="es-ES"/>
        </w:rPr>
        <w:t xml:space="preserve">El Convenio 111 también se refiere  al empleo y es interesante  en cuanto señala que los términos empleo y ocupación incluye tanto el acceso a los medios de formación profesional como la orientación y admisión  en el empleo y las diversas ocupaciones”. </w:t>
      </w:r>
      <w:r w:rsidRPr="005E5A40">
        <w:rPr>
          <w:rFonts w:eastAsia="Times New Roman" w:cs="Times New Roman"/>
          <w:kern w:val="0"/>
          <w:sz w:val="28"/>
          <w:szCs w:val="28"/>
          <w:lang w:val="es-CO" w:eastAsia="es-ES"/>
        </w:rPr>
        <w:t xml:space="preserve">Es decir que, obligados los desplazados a buscar otra ocupación para sobrevivir, hay que darles elementos que les ayuden a ingresar al mercado laboral, uno de los cuales es precisamente la enseñanza que se da en el SENA y otro el de fomentar proyectos específicos.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b/>
          <w:bCs/>
          <w:kern w:val="0"/>
          <w:sz w:val="28"/>
          <w:szCs w:val="28"/>
          <w:lang w:val="es-CO" w:eastAsia="es-ES"/>
        </w:rPr>
        <w:t> </w:t>
      </w:r>
    </w:p>
    <w:p w:rsidR="005E5A40" w:rsidRPr="00BE47A6" w:rsidRDefault="005E5A40" w:rsidP="005E5A40">
      <w:pPr>
        <w:spacing w:before="100" w:beforeAutospacing="1" w:after="100" w:afterAutospacing="1"/>
        <w:ind w:right="44"/>
        <w:rPr>
          <w:rFonts w:eastAsia="Times New Roman" w:cs="Times New Roman"/>
          <w:kern w:val="0"/>
          <w:szCs w:val="24"/>
          <w:highlight w:val="cyan"/>
          <w:lang w:eastAsia="es-ES"/>
        </w:rPr>
      </w:pPr>
      <w:r w:rsidRPr="005E5A40">
        <w:rPr>
          <w:rFonts w:eastAsia="Times New Roman" w:cs="Times New Roman"/>
          <w:b/>
          <w:bCs/>
          <w:kern w:val="0"/>
          <w:sz w:val="28"/>
          <w:szCs w:val="28"/>
          <w:lang w:val="es-CO" w:eastAsia="es-ES"/>
        </w:rPr>
        <w:t xml:space="preserve">5.5. </w:t>
      </w:r>
      <w:r w:rsidRPr="00BE47A6">
        <w:rPr>
          <w:rFonts w:eastAsia="Times New Roman" w:cs="Times New Roman"/>
          <w:b/>
          <w:bCs/>
          <w:kern w:val="0"/>
          <w:sz w:val="28"/>
          <w:szCs w:val="28"/>
          <w:highlight w:val="cyan"/>
          <w:lang w:val="es-CO" w:eastAsia="es-ES"/>
        </w:rPr>
        <w:t>Educación</w:t>
      </w:r>
      <w:r w:rsidRPr="00BE47A6">
        <w:rPr>
          <w:rFonts w:eastAsia="Times New Roman" w:cs="Times New Roman"/>
          <w:kern w:val="0"/>
          <w:sz w:val="28"/>
          <w:szCs w:val="28"/>
          <w:highlight w:val="cyan"/>
          <w:lang w:val="es-CO" w:eastAsia="es-ES"/>
        </w:rPr>
        <w:t>. La educación es un derecho fundamental, protegida constitucionalmente hasta los quince años de edad  y comprenderá como mínimo un año de preescolar  y nueve de educación básica.</w:t>
      </w:r>
    </w:p>
    <w:p w:rsidR="005E5A40" w:rsidRPr="00BE47A6" w:rsidRDefault="005E5A40" w:rsidP="005E5A40">
      <w:pPr>
        <w:spacing w:before="100" w:beforeAutospacing="1" w:after="100" w:afterAutospacing="1"/>
        <w:ind w:right="44"/>
        <w:rPr>
          <w:rFonts w:eastAsia="Times New Roman" w:cs="Times New Roman"/>
          <w:kern w:val="0"/>
          <w:szCs w:val="24"/>
          <w:highlight w:val="cyan"/>
          <w:lang w:eastAsia="es-ES"/>
        </w:rPr>
      </w:pPr>
      <w:r w:rsidRPr="00BE47A6">
        <w:rPr>
          <w:rFonts w:eastAsia="Times New Roman" w:cs="Times New Roman"/>
          <w:kern w:val="0"/>
          <w:sz w:val="28"/>
          <w:szCs w:val="28"/>
          <w:highlight w:val="cyan"/>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BE47A6">
        <w:rPr>
          <w:rFonts w:eastAsia="Times New Roman" w:cs="Times New Roman"/>
          <w:kern w:val="0"/>
          <w:sz w:val="28"/>
          <w:szCs w:val="28"/>
          <w:highlight w:val="cyan"/>
          <w:lang w:val="es-CO" w:eastAsia="es-ES"/>
        </w:rPr>
        <w:t>El decreto 2231 de 1989 favoreció con prioridad en los cupos educativos  a las familias de las víctimas de la violencia, lo cual armoniza con uno de los Principios Rectores del Desplazamiento Interno (Principio 23). El citado decreto también dice que habrá exoneración total del pago de matrícula y pensión para los desplazados.</w:t>
      </w:r>
      <w:r w:rsidRPr="005E5A40">
        <w:rPr>
          <w:rFonts w:eastAsia="Times New Roman" w:cs="Times New Roman"/>
          <w:kern w:val="0"/>
          <w:sz w:val="28"/>
          <w:szCs w:val="28"/>
          <w:lang w:val="es-CO" w:eastAsia="es-ES"/>
        </w:rPr>
        <w:t xml:space="preserve">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Por consiguiente, debe darse orden de protección en este aspecto.</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outlineLvl w:val="5"/>
        <w:rPr>
          <w:rFonts w:eastAsia="Times New Roman" w:cs="Times New Roman"/>
          <w:b/>
          <w:bCs/>
          <w:kern w:val="0"/>
          <w:sz w:val="15"/>
          <w:szCs w:val="15"/>
          <w:lang w:eastAsia="es-ES"/>
        </w:rPr>
      </w:pPr>
      <w:r w:rsidRPr="005E5A40">
        <w:rPr>
          <w:rFonts w:eastAsia="Times New Roman" w:cs="Times New Roman"/>
          <w:b/>
          <w:bCs/>
          <w:kern w:val="0"/>
          <w:sz w:val="15"/>
          <w:szCs w:val="15"/>
          <w:lang w:val="es-CO" w:eastAsia="es-ES"/>
        </w:rPr>
        <w:t>5.6. Una entidad  que viabiliza y coordina  las anteriores medidas de  protección: La Red de solidaridad social</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Otro de los Principios Rectores del Desplazamiento Interno, es el 26, que dice claramente que la obligación frente a la solución de los problemas del desplazamiento interno forzado, corresponde a las autoridades nacionales.  De ahí la importancia de la Red de Solidaridad Social. La sentencia  T- 327/01</w:t>
      </w:r>
      <w:bookmarkStart w:id="17" w:name="_ftnref18"/>
      <w:r w:rsidR="00627EC2" w:rsidRPr="005E5A40">
        <w:rPr>
          <w:rFonts w:eastAsia="Times New Roman" w:cs="Times New Roman"/>
          <w:kern w:val="0"/>
          <w:sz w:val="20"/>
          <w:szCs w:val="20"/>
          <w:lang w:val="es-CO" w:eastAsia="es-ES"/>
        </w:rPr>
        <w:fldChar w:fldCharType="begin"/>
      </w:r>
      <w:r w:rsidRPr="005E5A40">
        <w:rPr>
          <w:rFonts w:eastAsia="Times New Roman" w:cs="Times New Roman"/>
          <w:kern w:val="0"/>
          <w:sz w:val="20"/>
          <w:szCs w:val="20"/>
          <w:lang w:val="es-CO" w:eastAsia="es-ES"/>
        </w:rPr>
        <w:instrText xml:space="preserve"> HYPERLINK "http://www.corteconstitucional.gov.co/relatoria/2002/t-098-02.htm" \l "_ftn18" \o "" </w:instrText>
      </w:r>
      <w:r w:rsidR="00627EC2" w:rsidRPr="005E5A40">
        <w:rPr>
          <w:rFonts w:eastAsia="Times New Roman" w:cs="Times New Roman"/>
          <w:kern w:val="0"/>
          <w:sz w:val="20"/>
          <w:szCs w:val="20"/>
          <w:lang w:val="es-CO" w:eastAsia="es-ES"/>
        </w:rPr>
        <w:fldChar w:fldCharType="separate"/>
      </w:r>
      <w:r w:rsidRPr="005E5A40">
        <w:rPr>
          <w:rFonts w:eastAsia="Times New Roman" w:cs="Times New Roman"/>
          <w:color w:val="0000FF"/>
          <w:kern w:val="0"/>
          <w:sz w:val="28"/>
          <w:u w:val="single"/>
          <w:lang w:val="es-CO" w:eastAsia="es-ES"/>
        </w:rPr>
        <w:t>[18]</w:t>
      </w:r>
      <w:r w:rsidR="00627EC2" w:rsidRPr="005E5A40">
        <w:rPr>
          <w:rFonts w:eastAsia="Times New Roman" w:cs="Times New Roman"/>
          <w:kern w:val="0"/>
          <w:sz w:val="20"/>
          <w:szCs w:val="20"/>
          <w:lang w:val="es-CO" w:eastAsia="es-ES"/>
        </w:rPr>
        <w:fldChar w:fldCharType="end"/>
      </w:r>
      <w:bookmarkEnd w:id="17"/>
      <w:r w:rsidRPr="005E5A40">
        <w:rPr>
          <w:rFonts w:eastAsia="Times New Roman" w:cs="Times New Roman"/>
          <w:kern w:val="0"/>
          <w:sz w:val="20"/>
          <w:szCs w:val="20"/>
          <w:lang w:val="es-CO" w:eastAsia="es-ES"/>
        </w:rPr>
        <w:t xml:space="preserve">, expresó  al respecto: </w:t>
      </w:r>
    </w:p>
    <w:p w:rsidR="005E5A40" w:rsidRPr="005E5A40" w:rsidRDefault="005E5A40" w:rsidP="005E5A40">
      <w:pPr>
        <w:spacing w:before="100" w:beforeAutospacing="1" w:after="100" w:afterAutospacing="1"/>
        <w:ind w:right="44"/>
        <w:jc w:val="left"/>
        <w:rPr>
          <w:rFonts w:eastAsia="Times New Roman" w:cs="Times New Roman"/>
          <w:kern w:val="0"/>
          <w:szCs w:val="24"/>
          <w:lang w:eastAsia="es-ES"/>
        </w:rPr>
      </w:pPr>
      <w:r w:rsidRPr="005E5A40">
        <w:rPr>
          <w:rFonts w:eastAsia="Times New Roman" w:cs="Times New Roman"/>
          <w:i/>
          <w:iCs/>
          <w:kern w:val="0"/>
          <w:sz w:val="28"/>
          <w:szCs w:val="28"/>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i/>
          <w:iCs/>
          <w:kern w:val="0"/>
          <w:sz w:val="20"/>
          <w:szCs w:val="20"/>
          <w:lang w:val="es-CO" w:eastAsia="es-ES"/>
        </w:rPr>
        <w:t xml:space="preserve">“Precisamente para hacer frente a esta nueva categoría de colombianos, el ordenamiento jurídico ha confiado a la Red de Solidaridad Social -que es un establecimiento público del orden nacional, dotado de personería jurídica, autonomía administrativa y patrimonio propio, adscrito al Departamento Administrativo de la Presidencia de la República- la tarea de promover el mejoramiento de las condiciones de vida de la población más pobre y vulnerable del país, de la que indudablemente hace parte la franja de los desplazados. Ellos, por las terribles circunstancias a que los ha conducido la </w:t>
      </w:r>
      <w:r w:rsidRPr="005E5A40">
        <w:rPr>
          <w:rFonts w:eastAsia="Times New Roman" w:cs="Times New Roman"/>
          <w:i/>
          <w:iCs/>
          <w:kern w:val="0"/>
          <w:sz w:val="20"/>
          <w:szCs w:val="20"/>
          <w:lang w:val="es-CO" w:eastAsia="es-ES"/>
        </w:rPr>
        <w:lastRenderedPageBreak/>
        <w:t xml:space="preserve">confrontación armada, tienen derecho constitucional a que el Estado despliegue su acción de manera efectiva, oportuna y eficiente, con miras a su amparo y al disfrute de garantías básicas de las que han sido violentamente despojados.”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xml:space="preserve">Si bien es cierto la Red de Solidaridad Social es una entidad coordinadora, las medidas que proponga, diseñe, promueva, propicie, </w:t>
      </w:r>
      <w:proofErr w:type="spellStart"/>
      <w:r w:rsidRPr="005E5A40">
        <w:rPr>
          <w:rFonts w:eastAsia="Times New Roman" w:cs="Times New Roman"/>
          <w:kern w:val="0"/>
          <w:sz w:val="28"/>
          <w:szCs w:val="28"/>
          <w:lang w:val="es-CO" w:eastAsia="es-ES"/>
        </w:rPr>
        <w:t>concerte</w:t>
      </w:r>
      <w:proofErr w:type="spellEnd"/>
      <w:r w:rsidRPr="005E5A40">
        <w:rPr>
          <w:rFonts w:eastAsia="Times New Roman" w:cs="Times New Roman"/>
          <w:kern w:val="0"/>
          <w:sz w:val="28"/>
          <w:szCs w:val="28"/>
          <w:lang w:val="es-CO" w:eastAsia="es-ES"/>
        </w:rPr>
        <w:t>  o coordine deben cristalizarse en primer lugar en la atención humanitaria de emergencia durante los tres primeros meses de la contingencia prorrogables por tres meses mas y, además, en todos los componentes de los programas de estabilización económica (artículos 25 y ss. Del decreto 2569 de 2000) y por supuesto en la efectividad de la protección a los derechos fundamentales.</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b/>
          <w:bCs/>
          <w:kern w:val="0"/>
          <w:sz w:val="28"/>
          <w:szCs w:val="28"/>
          <w:lang w:val="es-CO" w:eastAsia="es-ES"/>
        </w:rPr>
        <w:t>5.7.</w:t>
      </w:r>
      <w:r w:rsidRPr="005E5A40">
        <w:rPr>
          <w:rFonts w:eastAsia="Times New Roman" w:cs="Times New Roman"/>
          <w:kern w:val="0"/>
          <w:sz w:val="28"/>
          <w:szCs w:val="28"/>
          <w:lang w:val="es-CO" w:eastAsia="es-ES"/>
        </w:rPr>
        <w:t xml:space="preserve"> </w:t>
      </w:r>
      <w:r w:rsidRPr="005E5A40">
        <w:rPr>
          <w:rFonts w:eastAsia="Times New Roman" w:cs="Times New Roman"/>
          <w:b/>
          <w:bCs/>
          <w:kern w:val="0"/>
          <w:sz w:val="28"/>
          <w:szCs w:val="28"/>
          <w:lang w:val="es-CO" w:eastAsia="es-ES"/>
        </w:rPr>
        <w:t xml:space="preserve">La validez de los Acuerdos. </w:t>
      </w:r>
      <w:r w:rsidRPr="005E5A40">
        <w:rPr>
          <w:rFonts w:eastAsia="Times New Roman" w:cs="Times New Roman"/>
          <w:kern w:val="0"/>
          <w:sz w:val="28"/>
          <w:szCs w:val="28"/>
          <w:lang w:val="es-CO" w:eastAsia="es-ES"/>
        </w:rPr>
        <w:t>Se han mencionado en este fallo algunos Acuerdos de orden interinstitucional. Estos programas deben cumplirse. La Corte Constitucional al referirse a estos  acuerdos, en la T-07/95 estableció una jurisprudencia que es aplicable por analogía:</w:t>
      </w:r>
    </w:p>
    <w:p w:rsidR="005E5A40" w:rsidRPr="005E5A40" w:rsidRDefault="005E5A40" w:rsidP="005E5A40">
      <w:pPr>
        <w:spacing w:before="100" w:beforeAutospacing="1" w:after="100" w:afterAutospacing="1"/>
        <w:jc w:val="left"/>
        <w:outlineLvl w:val="2"/>
        <w:rPr>
          <w:rFonts w:eastAsia="Times New Roman" w:cs="Times New Roman"/>
          <w:b/>
          <w:bCs/>
          <w:kern w:val="0"/>
          <w:sz w:val="27"/>
          <w:szCs w:val="27"/>
          <w:lang w:eastAsia="es-ES"/>
        </w:rPr>
      </w:pPr>
      <w:r w:rsidRPr="005E5A40">
        <w:rPr>
          <w:rFonts w:eastAsia="Times New Roman" w:cs="Times New Roman"/>
          <w:b/>
          <w:bCs/>
          <w:i/>
          <w:iCs/>
          <w:kern w:val="0"/>
          <w:sz w:val="27"/>
          <w:szCs w:val="27"/>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 xml:space="preserve">“Hay que considerar adicionalmente, que el Estado a través de las entidades públicas intervinientes en la celebración del Acuerdo se comprometió a la realización de una serie de acciones tendientes a garantizar de manera concreta el derecho al trabajo de la comunidad </w:t>
      </w:r>
      <w:proofErr w:type="spellStart"/>
      <w:r w:rsidRPr="005E5A40">
        <w:rPr>
          <w:rFonts w:eastAsia="Times New Roman" w:cs="Times New Roman"/>
          <w:i/>
          <w:iCs/>
          <w:kern w:val="0"/>
          <w:sz w:val="28"/>
          <w:szCs w:val="28"/>
          <w:lang w:val="es-CO" w:eastAsia="es-ES"/>
        </w:rPr>
        <w:t>Wayúu</w:t>
      </w:r>
      <w:proofErr w:type="spellEnd"/>
      <w:r w:rsidRPr="005E5A40">
        <w:rPr>
          <w:rFonts w:eastAsia="Times New Roman" w:cs="Times New Roman"/>
          <w:i/>
          <w:iCs/>
          <w:kern w:val="0"/>
          <w:sz w:val="28"/>
          <w:szCs w:val="28"/>
          <w:lang w:val="es-CO" w:eastAsia="es-ES"/>
        </w:rPr>
        <w:t xml:space="preserve"> con la organización y funcionamiento de una empresa que se encargara de la explotación de la sal y, además, a adoptar las medidas necesarias para el desarrollo social y cultural de dicha comunidad. Por lo tanto, a juicio de la Sala, el compromiso asumido tiende a hacer efectivos derechos que se estiman fundamentales, no meramente programáticos, sino ciertos y reales, que se consideran medulares para la supervivencia y el desarrollo socio-cultural de la etnia </w:t>
      </w:r>
      <w:proofErr w:type="spellStart"/>
      <w:r w:rsidRPr="005E5A40">
        <w:rPr>
          <w:rFonts w:eastAsia="Times New Roman" w:cs="Times New Roman"/>
          <w:i/>
          <w:iCs/>
          <w:kern w:val="0"/>
          <w:sz w:val="28"/>
          <w:szCs w:val="28"/>
          <w:lang w:val="es-CO" w:eastAsia="es-ES"/>
        </w:rPr>
        <w:t>Wayúu</w:t>
      </w:r>
      <w:proofErr w:type="spellEnd"/>
      <w:r w:rsidRPr="005E5A40">
        <w:rPr>
          <w:rFonts w:eastAsia="Times New Roman" w:cs="Times New Roman"/>
          <w:i/>
          <w:iCs/>
          <w:kern w:val="0"/>
          <w:sz w:val="28"/>
          <w:szCs w:val="28"/>
          <w:lang w:val="es-CO" w:eastAsia="es-ES"/>
        </w:rPr>
        <w:t xml:space="preserve"> como grupo social que merece la especial protección del Estado en los términos de los artículos 1, 7 y 8 de la C.P. A esta solución llegó esta misma Sala en la sentencia No. T-342 de fecha julio 27 de 1994 cuando ordenó proteger la diversidad étnica y cultural de la Tribu </w:t>
      </w:r>
      <w:proofErr w:type="spellStart"/>
      <w:r w:rsidRPr="005E5A40">
        <w:rPr>
          <w:rFonts w:eastAsia="Times New Roman" w:cs="Times New Roman"/>
          <w:i/>
          <w:iCs/>
          <w:kern w:val="0"/>
          <w:sz w:val="28"/>
          <w:szCs w:val="28"/>
          <w:lang w:val="es-CO" w:eastAsia="es-ES"/>
        </w:rPr>
        <w:t>Nukak-Maku</w:t>
      </w:r>
      <w:proofErr w:type="spellEnd"/>
      <w:r w:rsidRPr="005E5A40">
        <w:rPr>
          <w:rFonts w:eastAsia="Times New Roman" w:cs="Times New Roman"/>
          <w:i/>
          <w:iCs/>
          <w:kern w:val="0"/>
          <w:sz w:val="28"/>
          <w:szCs w:val="28"/>
          <w:lang w:val="es-CO" w:eastAsia="es-ES"/>
        </w:rPr>
        <w:t xml:space="preserve">.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lastRenderedPageBreak/>
        <w:t xml:space="preserve">La efectividad de los aludidos derechos (art. 2 C.P.)  </w:t>
      </w:r>
      <w:proofErr w:type="gramStart"/>
      <w:r w:rsidRPr="005E5A40">
        <w:rPr>
          <w:rFonts w:eastAsia="Times New Roman" w:cs="Times New Roman"/>
          <w:i/>
          <w:iCs/>
          <w:kern w:val="0"/>
          <w:sz w:val="28"/>
          <w:szCs w:val="28"/>
          <w:lang w:val="es-CO" w:eastAsia="es-ES"/>
        </w:rPr>
        <w:t>contribuye</w:t>
      </w:r>
      <w:proofErr w:type="gramEnd"/>
      <w:r w:rsidRPr="005E5A40">
        <w:rPr>
          <w:rFonts w:eastAsia="Times New Roman" w:cs="Times New Roman"/>
          <w:i/>
          <w:iCs/>
          <w:kern w:val="0"/>
          <w:sz w:val="28"/>
          <w:szCs w:val="28"/>
          <w:lang w:val="es-CO" w:eastAsia="es-ES"/>
        </w:rPr>
        <w:t xml:space="preserve"> además a hacer realidad el principio de igualdad (art. 13 C.P.) y la justicia material, porque en este caso el Estado en dicho Acuerdo se obligó a promover, con acciones concretas, las condiciones para lograr la igualdad material de una comunidad discriminada y marginada.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Llama la atención de la Sala la circunstancia de muy común ocurrencia en que el Estado para superar una emergencia derivada de un conflicto social con un grupo humano determinado, asume obligaciones a través de convenios con las partes en conflicto, que luego son incumplidos.</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 xml:space="preserve">El incumplimiento de este tipo de obligaciones, resta credibilidad y legitimidad a la acción del Estado, frustra las aspiraciones legítimas de la comunidad, alienta las soluciones violentas a sus reclamaciones y, además, es contrario a la filosofía que emana del preámbulo de la Carta y al principio de la buena fe (art. 83 C.P.). El Estado Social de Derecho no sólo demanda de éste la proyección de </w:t>
      </w:r>
      <w:proofErr w:type="spellStart"/>
      <w:r w:rsidRPr="005E5A40">
        <w:rPr>
          <w:rFonts w:eastAsia="Times New Roman" w:cs="Times New Roman"/>
          <w:i/>
          <w:iCs/>
          <w:kern w:val="0"/>
          <w:sz w:val="28"/>
          <w:szCs w:val="28"/>
          <w:lang w:val="es-CO" w:eastAsia="es-ES"/>
        </w:rPr>
        <w:t>estratégias</w:t>
      </w:r>
      <w:proofErr w:type="spellEnd"/>
      <w:r w:rsidRPr="005E5A40">
        <w:rPr>
          <w:rFonts w:eastAsia="Times New Roman" w:cs="Times New Roman"/>
          <w:i/>
          <w:iCs/>
          <w:kern w:val="0"/>
          <w:sz w:val="28"/>
          <w:szCs w:val="28"/>
          <w:lang w:val="es-CO" w:eastAsia="es-ES"/>
        </w:rPr>
        <w:t xml:space="preserve"> para dar soluciones a las necesidades básicas de la comunidad en lo social y en lo económico, sino que exige acciones concretas para satisfacerlas; por lo tanto, la oferta o el compromiso estatal para atender en concreto dichas necesidades requiere ser traducido a la realidad, más aún cuando se trata de proteger o amparar derechos fundamentales.</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i/>
          <w:iCs/>
          <w:kern w:val="0"/>
          <w:sz w:val="28"/>
          <w:szCs w:val="28"/>
          <w:lang w:val="es-CO" w:eastAsia="es-ES"/>
        </w:rPr>
        <w:t xml:space="preserve">El cumplimiento de esas obligaciones, en cuanto contribuyan a realizar efectivamente los derechos fundamentales, puede demandarse a través de la acción de tutela, no propiamente porque el respectivo convenio o acuerdo creé el derecho fundamental, pues éste ya aparece determinado en el ordenamiento constitucional, sino porque la unión de las voluntades -la estatal y la de la comunidad-  se constituye en un instrumento de determinación, concreción y materialización del derecho, que le imprime un vigor adicional para su exigibilidad.”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b/>
          <w:bCs/>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b/>
          <w:bCs/>
          <w:kern w:val="0"/>
          <w:sz w:val="28"/>
          <w:szCs w:val="28"/>
          <w:lang w:val="es-CO" w:eastAsia="es-ES"/>
        </w:rPr>
        <w:t>6. La efectividad de la orden de tutela</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lastRenderedPageBreak/>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xml:space="preserve">El Artículo 86 de la Constitución Política establece que a consecuencia de la acción de tutela la protección de los derechos fundamentales se traduce en una ORDEN, es decir, una decisión que debe ser obedecida o satisfecha. No se trata solamente de exigir que se adopten programas sino de producir definiciones ágiles y prontas.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xml:space="preserve">Un fallo de tutela debe ser concreto y se cristaliza en órdenes que deben cumplirse sin demora (artículo 27 del decreto 2591/91) y es deber de las autoridades garantizar su cumplimiento </w:t>
      </w:r>
      <w:proofErr w:type="gramStart"/>
      <w:r w:rsidRPr="005E5A40">
        <w:rPr>
          <w:rFonts w:eastAsia="Times New Roman" w:cs="Times New Roman"/>
          <w:kern w:val="0"/>
          <w:sz w:val="28"/>
          <w:szCs w:val="28"/>
          <w:lang w:val="es-CO" w:eastAsia="es-ES"/>
        </w:rPr>
        <w:t>( artículo</w:t>
      </w:r>
      <w:proofErr w:type="gramEnd"/>
      <w:r w:rsidRPr="005E5A40">
        <w:rPr>
          <w:rFonts w:eastAsia="Times New Roman" w:cs="Times New Roman"/>
          <w:kern w:val="0"/>
          <w:sz w:val="28"/>
          <w:szCs w:val="28"/>
          <w:lang w:val="es-CO" w:eastAsia="es-ES"/>
        </w:rPr>
        <w:t xml:space="preserve"> 25 de la Convención Americana sobre derechos humanos).</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El mismo decreto 2591 de 1991 señala en cabeza del Juez de primera instancia el cumplimiento cabal de la orden impartida.</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La labor del Juez no es solamente tramitar el incidente de desacato</w:t>
      </w:r>
      <w:bookmarkStart w:id="18" w:name="_ftnref19"/>
      <w:r w:rsidR="00627EC2" w:rsidRPr="005E5A40">
        <w:rPr>
          <w:rFonts w:eastAsia="Times New Roman" w:cs="Times New Roman"/>
          <w:kern w:val="0"/>
          <w:sz w:val="28"/>
          <w:szCs w:val="28"/>
          <w:lang w:val="es-CO" w:eastAsia="es-ES"/>
        </w:rPr>
        <w:fldChar w:fldCharType="begin"/>
      </w:r>
      <w:r w:rsidRPr="005E5A40">
        <w:rPr>
          <w:rFonts w:eastAsia="Times New Roman" w:cs="Times New Roman"/>
          <w:kern w:val="0"/>
          <w:sz w:val="28"/>
          <w:szCs w:val="28"/>
          <w:lang w:val="es-CO" w:eastAsia="es-ES"/>
        </w:rPr>
        <w:instrText xml:space="preserve"> HYPERLINK "http://www.corteconstitucional.gov.co/relatoria/2002/t-098-02.htm" \l "_ftn19" \o "" </w:instrText>
      </w:r>
      <w:r w:rsidR="00627EC2" w:rsidRPr="005E5A40">
        <w:rPr>
          <w:rFonts w:eastAsia="Times New Roman" w:cs="Times New Roman"/>
          <w:kern w:val="0"/>
          <w:sz w:val="28"/>
          <w:szCs w:val="28"/>
          <w:lang w:val="es-CO" w:eastAsia="es-ES"/>
        </w:rPr>
        <w:fldChar w:fldCharType="separate"/>
      </w:r>
      <w:r w:rsidRPr="005E5A40">
        <w:rPr>
          <w:rFonts w:eastAsia="Times New Roman" w:cs="Times New Roman"/>
          <w:color w:val="0000FF"/>
          <w:kern w:val="0"/>
          <w:sz w:val="28"/>
          <w:u w:val="single"/>
          <w:lang w:val="es-CO" w:eastAsia="es-ES"/>
        </w:rPr>
        <w:t>[19]</w:t>
      </w:r>
      <w:r w:rsidR="00627EC2" w:rsidRPr="005E5A40">
        <w:rPr>
          <w:rFonts w:eastAsia="Times New Roman" w:cs="Times New Roman"/>
          <w:kern w:val="0"/>
          <w:sz w:val="28"/>
          <w:szCs w:val="28"/>
          <w:lang w:val="es-CO" w:eastAsia="es-ES"/>
        </w:rPr>
        <w:fldChar w:fldCharType="end"/>
      </w:r>
      <w:bookmarkEnd w:id="18"/>
      <w:r w:rsidRPr="005E5A40">
        <w:rPr>
          <w:rFonts w:eastAsia="Times New Roman" w:cs="Times New Roman"/>
          <w:kern w:val="0"/>
          <w:sz w:val="28"/>
          <w:szCs w:val="28"/>
          <w:lang w:val="es-CO" w:eastAsia="es-ES"/>
        </w:rPr>
        <w:t>, cuando se instaure por incumplimiento de lo ordenado, sino lo fundamental es que sea efectivo  el respeto a los derechos fundamentales. El Juez de primera instancia no pierde competencia hasta tanto la orden sea completamente cumplida.</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En la sentencia  T-942/00 la Corte Constitucional expresó:</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b/>
          <w:bCs/>
          <w:i/>
          <w:iCs/>
          <w:spacing w:val="5"/>
          <w:kern w:val="0"/>
          <w:sz w:val="28"/>
          <w:szCs w:val="28"/>
          <w:lang w:val="es-CO" w:eastAsia="es-ES"/>
        </w:rPr>
        <w:t>“6. Competencia y funciones del juez de primera instancia</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i/>
          <w:iCs/>
          <w:spacing w:val="5"/>
          <w:kern w:val="0"/>
          <w:sz w:val="28"/>
          <w:szCs w:val="28"/>
          <w:lang w:val="es-CO" w:eastAsia="es-ES"/>
        </w:rPr>
        <w:t>En conclusión, el incidente de desacato no es el punto final de una tutela incumplida. El desacato es un simple incidente que puede o no tramitarse. Lo que es obligatorio para el juez de primera instancia, en cuanto no pierde competencia para ello, es hacer cumplir la orden de tutela. Para ello debe dar los siguientes pasos:</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i/>
          <w:iCs/>
          <w:spacing w:val="5"/>
          <w:kern w:val="0"/>
          <w:sz w:val="28"/>
          <w:szCs w:val="28"/>
          <w:lang w:val="es-CO" w:eastAsia="es-ES"/>
        </w:rPr>
        <w:t> </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i/>
          <w:iCs/>
          <w:spacing w:val="5"/>
          <w:kern w:val="0"/>
          <w:sz w:val="28"/>
          <w:szCs w:val="28"/>
          <w:lang w:val="es-CO" w:eastAsia="es-ES"/>
        </w:rPr>
        <w:lastRenderedPageBreak/>
        <w:t>1°. Hacer cumplir la sentencia que hubiere proferido la orden (</w:t>
      </w:r>
      <w:proofErr w:type="spellStart"/>
      <w:r w:rsidRPr="005E5A40">
        <w:rPr>
          <w:rFonts w:eastAsia="Times New Roman" w:cs="Times New Roman"/>
          <w:i/>
          <w:iCs/>
          <w:spacing w:val="5"/>
          <w:kern w:val="0"/>
          <w:sz w:val="28"/>
          <w:szCs w:val="28"/>
          <w:lang w:val="es-CO" w:eastAsia="es-ES"/>
        </w:rPr>
        <w:t>bién</w:t>
      </w:r>
      <w:proofErr w:type="spellEnd"/>
      <w:r w:rsidRPr="005E5A40">
        <w:rPr>
          <w:rFonts w:eastAsia="Times New Roman" w:cs="Times New Roman"/>
          <w:i/>
          <w:iCs/>
          <w:spacing w:val="5"/>
          <w:kern w:val="0"/>
          <w:sz w:val="28"/>
          <w:szCs w:val="28"/>
          <w:lang w:val="es-CO" w:eastAsia="es-ES"/>
        </w:rPr>
        <w:t xml:space="preserve"> sea en la primera o en la segunda instancia o en la revisión). El término para cumplir figura en la parte resolutiva de cada fallo. ...</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i/>
          <w:iCs/>
          <w:spacing w:val="5"/>
          <w:kern w:val="0"/>
          <w:sz w:val="28"/>
          <w:szCs w:val="28"/>
          <w:lang w:val="es-CO" w:eastAsia="es-ES"/>
        </w:rPr>
        <w:t> </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i/>
          <w:iCs/>
          <w:spacing w:val="5"/>
          <w:kern w:val="0"/>
          <w:sz w:val="28"/>
          <w:szCs w:val="28"/>
          <w:lang w:val="es-CO" w:eastAsia="es-ES"/>
        </w:rPr>
        <w:t xml:space="preserve">2°  En la jurisprudencia antes citada (T-081/2000) se dio un plazo de tres meses para “….que las autoridades administrativas deberán adelantar las diligencias pertinentes para garantizar la existencia de las partidas presupuestales correspondientes, dentro del término perentorio de 3 meses. De igual manera, los ordenadores del gasto deberán garantizar que los pagos que se originan en las obligaciones laborales sean prioritarios y prevalentes respecto de otros pagos”. Pero el plazo pudiere ser diferente (por ejemplo 1 mes o 15 días) según el criterio del juzgador. De todas maneras esos términos para garantizar partidas y pagos es perentorio. </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i/>
          <w:iCs/>
          <w:spacing w:val="5"/>
          <w:kern w:val="0"/>
          <w:sz w:val="28"/>
          <w:szCs w:val="28"/>
          <w:lang w:val="es-CO" w:eastAsia="es-ES"/>
        </w:rPr>
        <w:t> </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i/>
          <w:iCs/>
          <w:spacing w:val="5"/>
          <w:kern w:val="0"/>
          <w:sz w:val="28"/>
          <w:szCs w:val="28"/>
          <w:lang w:val="es-CO" w:eastAsia="es-ES"/>
        </w:rPr>
        <w:t xml:space="preserve">3° Si fenece el plazo y pasan 48 horas y el juez tiene conocimiento del incumplimiento, entonces, ese </w:t>
      </w:r>
      <w:proofErr w:type="spellStart"/>
      <w:r w:rsidRPr="005E5A40">
        <w:rPr>
          <w:rFonts w:eastAsia="Times New Roman" w:cs="Times New Roman"/>
          <w:i/>
          <w:iCs/>
          <w:spacing w:val="5"/>
          <w:kern w:val="0"/>
          <w:sz w:val="28"/>
          <w:szCs w:val="28"/>
          <w:lang w:val="es-CO" w:eastAsia="es-ES"/>
        </w:rPr>
        <w:t>juzgador</w:t>
      </w:r>
      <w:proofErr w:type="spellEnd"/>
      <w:r w:rsidRPr="005E5A40">
        <w:rPr>
          <w:rFonts w:eastAsia="Times New Roman" w:cs="Times New Roman"/>
          <w:i/>
          <w:iCs/>
          <w:spacing w:val="5"/>
          <w:kern w:val="0"/>
          <w:sz w:val="28"/>
          <w:szCs w:val="28"/>
          <w:lang w:val="es-CO" w:eastAsia="es-ES"/>
        </w:rPr>
        <w:t xml:space="preserve"> de primera instancia se dirigirá al superior del incumplido y el juez requerirá al superior para dos efectos:</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i/>
          <w:iCs/>
          <w:spacing w:val="5"/>
          <w:kern w:val="0"/>
          <w:sz w:val="28"/>
          <w:szCs w:val="28"/>
          <w:lang w:val="es-CO" w:eastAsia="es-ES"/>
        </w:rPr>
        <w:t> </w:t>
      </w:r>
    </w:p>
    <w:p w:rsidR="005E5A40" w:rsidRPr="005E5A40" w:rsidRDefault="005E5A40" w:rsidP="005E5A40">
      <w:pPr>
        <w:spacing w:before="100" w:beforeAutospacing="1" w:after="100" w:afterAutospacing="1"/>
        <w:ind w:left="283" w:hanging="283"/>
        <w:rPr>
          <w:rFonts w:eastAsia="Times New Roman" w:cs="Times New Roman"/>
          <w:kern w:val="0"/>
          <w:szCs w:val="24"/>
          <w:lang w:eastAsia="es-ES"/>
        </w:rPr>
      </w:pPr>
      <w:r w:rsidRPr="005E5A40">
        <w:rPr>
          <w:rFonts w:eastAsia="Times New Roman" w:cs="Times New Roman"/>
          <w:spacing w:val="5"/>
          <w:kern w:val="0"/>
          <w:sz w:val="28"/>
          <w:szCs w:val="28"/>
          <w:lang w:val="es-CO" w:eastAsia="es-ES"/>
        </w:rPr>
        <w:t xml:space="preserve">a. </w:t>
      </w:r>
      <w:r w:rsidRPr="005E5A40">
        <w:rPr>
          <w:rFonts w:eastAsia="Times New Roman" w:cs="Times New Roman"/>
          <w:i/>
          <w:iCs/>
          <w:spacing w:val="5"/>
          <w:kern w:val="0"/>
          <w:sz w:val="28"/>
          <w:szCs w:val="28"/>
          <w:lang w:val="es-CO" w:eastAsia="es-ES"/>
        </w:rPr>
        <w:t>Que el superior haga cumplir al inferior la orden de tutela,</w:t>
      </w:r>
    </w:p>
    <w:p w:rsidR="005E5A40" w:rsidRPr="005E5A40" w:rsidRDefault="005E5A40" w:rsidP="005E5A40">
      <w:pPr>
        <w:spacing w:before="100" w:beforeAutospacing="1" w:after="100" w:afterAutospacing="1"/>
        <w:ind w:left="283" w:hanging="283"/>
        <w:rPr>
          <w:rFonts w:eastAsia="Times New Roman" w:cs="Times New Roman"/>
          <w:kern w:val="0"/>
          <w:szCs w:val="24"/>
          <w:lang w:eastAsia="es-ES"/>
        </w:rPr>
      </w:pPr>
      <w:r w:rsidRPr="005E5A40">
        <w:rPr>
          <w:rFonts w:eastAsia="Times New Roman" w:cs="Times New Roman"/>
          <w:spacing w:val="5"/>
          <w:kern w:val="0"/>
          <w:sz w:val="28"/>
          <w:szCs w:val="28"/>
          <w:lang w:val="es-CO" w:eastAsia="es-ES"/>
        </w:rPr>
        <w:t xml:space="preserve">b. </w:t>
      </w:r>
      <w:r w:rsidRPr="005E5A40">
        <w:rPr>
          <w:rFonts w:eastAsia="Times New Roman" w:cs="Times New Roman"/>
          <w:i/>
          <w:iCs/>
          <w:spacing w:val="5"/>
          <w:kern w:val="0"/>
          <w:sz w:val="28"/>
          <w:szCs w:val="28"/>
          <w:lang w:val="es-CO" w:eastAsia="es-ES"/>
        </w:rPr>
        <w:t>Que el superior inicie u ordene iniciar un procedimiento disciplinario contra el funcionario remiso.”</w:t>
      </w:r>
    </w:p>
    <w:p w:rsidR="005E5A40" w:rsidRPr="005E5A40" w:rsidRDefault="005E5A40" w:rsidP="005E5A40">
      <w:pPr>
        <w:spacing w:before="100" w:beforeAutospacing="1" w:after="100" w:afterAutospacing="1"/>
        <w:rPr>
          <w:rFonts w:eastAsia="Times New Roman" w:cs="Times New Roman"/>
          <w:kern w:val="0"/>
          <w:szCs w:val="24"/>
          <w:lang w:eastAsia="es-ES"/>
        </w:rPr>
      </w:pPr>
      <w:r w:rsidRPr="005E5A40">
        <w:rPr>
          <w:rFonts w:eastAsia="Times New Roman" w:cs="Times New Roman"/>
          <w:i/>
          <w:iCs/>
          <w:spacing w:val="5"/>
          <w:kern w:val="0"/>
          <w:sz w:val="28"/>
          <w:szCs w:val="28"/>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xml:space="preserve">Tratándose de funcionarios respecto de quienes se sabe quién es su superior, no hay problema práctico. Surge esta inquietud cuando se trata  </w:t>
      </w:r>
      <w:proofErr w:type="gramStart"/>
      <w:r w:rsidRPr="005E5A40">
        <w:rPr>
          <w:rFonts w:eastAsia="Times New Roman" w:cs="Times New Roman"/>
          <w:kern w:val="0"/>
          <w:sz w:val="20"/>
          <w:szCs w:val="20"/>
          <w:lang w:val="es-CO" w:eastAsia="es-ES"/>
        </w:rPr>
        <w:t>de los funcionario</w:t>
      </w:r>
      <w:proofErr w:type="gramEnd"/>
      <w:r w:rsidRPr="005E5A40">
        <w:rPr>
          <w:rFonts w:eastAsia="Times New Roman" w:cs="Times New Roman"/>
          <w:kern w:val="0"/>
          <w:sz w:val="20"/>
          <w:szCs w:val="20"/>
          <w:lang w:val="es-CO" w:eastAsia="es-ES"/>
        </w:rPr>
        <w:t xml:space="preserve"> electos popularmente como el Gobernador o el Alcalde. En estos casos la sentencia dijo que para efectos de la tutela el superior es el Procurador General de la Nación porque “</w:t>
      </w:r>
      <w:r w:rsidRPr="005E5A40">
        <w:rPr>
          <w:rFonts w:eastAsia="Times New Roman" w:cs="Times New Roman"/>
          <w:i/>
          <w:iCs/>
          <w:spacing w:val="5"/>
          <w:kern w:val="0"/>
          <w:sz w:val="20"/>
          <w:szCs w:val="20"/>
          <w:lang w:val="es-CO" w:eastAsia="es-ES"/>
        </w:rPr>
        <w:t xml:space="preserve">La autoridad que constitucionalmente está facultada para vigilar el cumplimiento de las decisiones judiciales es el Procurador General de la Nación (artículo 277 C.P.). Inclusive, el artículo 278 ibídem expresamente señala como función específica del Procurador General de la Nación “Desvincular del cargo, previa audiencia y mediante resolución motivada, al funcionario público que incurra en alguna de las siguientes faltas: infringir de manera manifiesta la Constitución o la ley….”. Es palpable la violación a la Constitución cuando un Juez, protegiendo un derecho fundamental constitucional, profiere una sentencia  en ejercicio de la función pública que le corresponde, dando órdenes que son de inmediato cumplimiento (artículo 86 C.P.) y el funcionario público a quien se dirige tal orden no la cumple, en este evento no solamente viola el artículo 86 de la C. P. sino la norma constitucional que establece el derecho fundamental que se ha infringido. Se podrá argüir que el Procurador sí puede iniciar la investigación y sancionar pero no puede dar la orden de cumplimiento de la sentencia de tutela; se responde que la parte final del artículo 277 dice: “Para el cumplimiento de sus funciones la </w:t>
      </w:r>
      <w:r w:rsidRPr="005E5A40">
        <w:rPr>
          <w:rFonts w:eastAsia="Times New Roman" w:cs="Times New Roman"/>
          <w:i/>
          <w:iCs/>
          <w:spacing w:val="5"/>
          <w:kern w:val="0"/>
          <w:sz w:val="20"/>
          <w:szCs w:val="20"/>
          <w:lang w:val="es-CO" w:eastAsia="es-ES"/>
        </w:rPr>
        <w:lastRenderedPageBreak/>
        <w:t>Procuraduría tendrá atribuciones de policía judicial y podrá interponer las acciones que considere necesarias”.</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b/>
          <w:bCs/>
          <w:kern w:val="0"/>
          <w:sz w:val="28"/>
          <w:szCs w:val="28"/>
          <w:lang w:val="es-CO" w:eastAsia="es-ES"/>
        </w:rPr>
        <w:t> </w:t>
      </w:r>
    </w:p>
    <w:p w:rsidR="005E5A40" w:rsidRPr="005E5A40" w:rsidRDefault="005E5A40" w:rsidP="005E5A40">
      <w:pPr>
        <w:spacing w:before="100" w:beforeAutospacing="1" w:after="100" w:afterAutospacing="1"/>
        <w:ind w:right="20"/>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b/>
          <w:bCs/>
          <w:kern w:val="0"/>
          <w:sz w:val="28"/>
          <w:szCs w:val="28"/>
          <w:lang w:val="es-CO" w:eastAsia="es-ES"/>
        </w:rPr>
        <w:t>III. EL CASO  CONCRETO</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xml:space="preserve">1. Desde el año de 1997 quienes instauran las tutelas acumuladas en el presente caso, se vieron obligados a abandonar sus hogares y sitios de trabajo y trasladarse a la ciudad de Quibdó para proteger la vida frente a la arremetida de los grupos paramilitares. No existe ninguna objeción a la calidad de desplazados de tales personas. La Red de Solidaridad Social lo acepta, aunque no dice si están o no </w:t>
      </w:r>
      <w:proofErr w:type="spellStart"/>
      <w:r w:rsidRPr="005E5A40">
        <w:rPr>
          <w:rFonts w:eastAsia="Times New Roman" w:cs="Times New Roman"/>
          <w:kern w:val="0"/>
          <w:sz w:val="28"/>
          <w:szCs w:val="28"/>
          <w:lang w:val="es-CO" w:eastAsia="es-ES"/>
        </w:rPr>
        <w:t>carnetizados</w:t>
      </w:r>
      <w:proofErr w:type="spellEnd"/>
      <w:r w:rsidRPr="005E5A40">
        <w:rPr>
          <w:rFonts w:eastAsia="Times New Roman" w:cs="Times New Roman"/>
          <w:kern w:val="0"/>
          <w:sz w:val="28"/>
          <w:szCs w:val="28"/>
          <w:lang w:val="es-CO" w:eastAsia="es-ES"/>
        </w:rPr>
        <w:t xml:space="preserve">. De todas maneras son sujetos activos de protección, como ya se indicó en el texto de este fallo.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2. En cuanto a los sujetos pasivos de la acción de tutela, inicialmente la acción se dirigió contra la Red de Solidaridad Social. Pero, por determinación acertada del Juez, otras instituciones del Estado fueron citadas. Respondieron por escrito al juez de instancia y en los fallos  se dieron órdenes contra tales instituciones.</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3. De las pruebas obrantes en los expedientes surgen estos  hechos:</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after="0"/>
        <w:ind w:left="765" w:right="44" w:hanging="405"/>
        <w:rPr>
          <w:rFonts w:eastAsia="Times New Roman" w:cs="Times New Roman"/>
          <w:kern w:val="0"/>
          <w:szCs w:val="24"/>
          <w:lang w:eastAsia="es-ES"/>
        </w:rPr>
      </w:pPr>
      <w:r w:rsidRPr="005E5A40">
        <w:rPr>
          <w:rFonts w:eastAsia="Times New Roman" w:cs="Times New Roman"/>
          <w:kern w:val="0"/>
          <w:sz w:val="28"/>
          <w:szCs w:val="28"/>
          <w:lang w:val="es-CO" w:eastAsia="es-ES"/>
        </w:rPr>
        <w:t>a.   Aunque el desplazamiento tuvo ocurrencia en 1997, la asistencia humanitaria que debe prestarse dentro de los tres primeros meses, prorrogables por otros tres meses, solo figura en el cuadro que la Red de Solidaridad  presentó “</w:t>
      </w:r>
      <w:r w:rsidRPr="005E5A40">
        <w:rPr>
          <w:rFonts w:eastAsia="Times New Roman" w:cs="Times New Roman"/>
          <w:i/>
          <w:iCs/>
          <w:kern w:val="0"/>
          <w:sz w:val="28"/>
          <w:szCs w:val="28"/>
          <w:lang w:val="es-CO" w:eastAsia="es-ES"/>
        </w:rPr>
        <w:t>Para el Departamento del Chocó, 2001”.</w:t>
      </w:r>
    </w:p>
    <w:p w:rsidR="005E5A40" w:rsidRPr="005E5A40" w:rsidRDefault="005E5A40" w:rsidP="005E5A40">
      <w:pPr>
        <w:spacing w:after="0"/>
        <w:ind w:left="765" w:right="44" w:hanging="405"/>
        <w:rPr>
          <w:rFonts w:eastAsia="Times New Roman" w:cs="Times New Roman"/>
          <w:kern w:val="0"/>
          <w:szCs w:val="24"/>
          <w:lang w:eastAsia="es-ES"/>
        </w:rPr>
      </w:pPr>
      <w:r w:rsidRPr="005E5A40">
        <w:rPr>
          <w:rFonts w:eastAsia="Times New Roman" w:cs="Times New Roman"/>
          <w:kern w:val="0"/>
          <w:sz w:val="28"/>
          <w:szCs w:val="28"/>
          <w:lang w:val="es-CO" w:eastAsia="es-ES"/>
        </w:rPr>
        <w:t xml:space="preserve">b.  En lo que tiene que ver con la educación de los niños desplazados, solamente existe una circular y no hay constancia alguna de que hayan sido protegidos por el trato preferente en cuanto a su educación. </w:t>
      </w:r>
    </w:p>
    <w:p w:rsidR="005E5A40" w:rsidRPr="005E5A40" w:rsidRDefault="005E5A40" w:rsidP="005E5A40">
      <w:pPr>
        <w:spacing w:after="0"/>
        <w:ind w:left="765" w:right="44" w:hanging="405"/>
        <w:rPr>
          <w:rFonts w:eastAsia="Times New Roman" w:cs="Times New Roman"/>
          <w:kern w:val="0"/>
          <w:szCs w:val="24"/>
          <w:lang w:eastAsia="es-ES"/>
        </w:rPr>
      </w:pPr>
      <w:r w:rsidRPr="005E5A40">
        <w:rPr>
          <w:rFonts w:eastAsia="Times New Roman" w:cs="Times New Roman"/>
          <w:kern w:val="0"/>
          <w:sz w:val="28"/>
          <w:szCs w:val="28"/>
          <w:lang w:val="es-CO" w:eastAsia="es-ES"/>
        </w:rPr>
        <w:t>c.   Respecto a los programas del ICBF, la única tarea a la cual se comprometió fue la de garantizar una comercialización para algunos proyectos.</w:t>
      </w:r>
    </w:p>
    <w:p w:rsidR="005E5A40" w:rsidRPr="005E5A40" w:rsidRDefault="005E5A40" w:rsidP="005E5A40">
      <w:pPr>
        <w:spacing w:after="0"/>
        <w:ind w:left="765" w:right="44" w:hanging="405"/>
        <w:rPr>
          <w:rFonts w:eastAsia="Times New Roman" w:cs="Times New Roman"/>
          <w:kern w:val="0"/>
          <w:szCs w:val="24"/>
          <w:lang w:eastAsia="es-ES"/>
        </w:rPr>
      </w:pPr>
      <w:r w:rsidRPr="005E5A40">
        <w:rPr>
          <w:rFonts w:eastAsia="Times New Roman" w:cs="Times New Roman"/>
          <w:kern w:val="0"/>
          <w:sz w:val="28"/>
          <w:szCs w:val="28"/>
          <w:lang w:val="es-CO" w:eastAsia="es-ES"/>
        </w:rPr>
        <w:t xml:space="preserve">d.  Respecto a la salud de los desplazados, en marzo de 2001 la Red de Solidaridad hizo unas comunicaciones individualizadas al Director </w:t>
      </w:r>
      <w:r w:rsidRPr="005E5A40">
        <w:rPr>
          <w:rFonts w:eastAsia="Times New Roman" w:cs="Times New Roman"/>
          <w:kern w:val="0"/>
          <w:sz w:val="28"/>
          <w:szCs w:val="28"/>
          <w:lang w:val="es-CO" w:eastAsia="es-ES"/>
        </w:rPr>
        <w:lastRenderedPageBreak/>
        <w:t>del Hospital de Quibdó diciendo que requieren del servicio de salud. En las mesas de trabajo se fijaron unos propósitos, entre ellos, vinculación al régimen subsidiado.</w:t>
      </w:r>
    </w:p>
    <w:p w:rsidR="005E5A40" w:rsidRPr="005E5A40" w:rsidRDefault="005E5A40" w:rsidP="005E5A40">
      <w:pPr>
        <w:spacing w:after="0"/>
        <w:ind w:left="765" w:right="44" w:hanging="405"/>
        <w:rPr>
          <w:rFonts w:eastAsia="Times New Roman" w:cs="Times New Roman"/>
          <w:kern w:val="0"/>
          <w:szCs w:val="24"/>
          <w:lang w:eastAsia="es-ES"/>
        </w:rPr>
      </w:pPr>
      <w:r w:rsidRPr="005E5A40">
        <w:rPr>
          <w:rFonts w:eastAsia="Times New Roman" w:cs="Times New Roman"/>
          <w:kern w:val="0"/>
          <w:sz w:val="28"/>
          <w:szCs w:val="28"/>
          <w:lang w:val="es-CO" w:eastAsia="es-ES"/>
        </w:rPr>
        <w:t xml:space="preserve">e.   Sobre vivienda, aunque la Cruz Roja ya tiene un inmueble para la  reubicación de los desplazados, no hay prueba de que se haya llevado a efecto. </w:t>
      </w:r>
    </w:p>
    <w:p w:rsidR="005E5A40" w:rsidRPr="005E5A40" w:rsidRDefault="005E5A40" w:rsidP="005E5A40">
      <w:pPr>
        <w:spacing w:after="0"/>
        <w:ind w:left="765" w:right="44" w:hanging="405"/>
        <w:rPr>
          <w:rFonts w:eastAsia="Times New Roman" w:cs="Times New Roman"/>
          <w:kern w:val="0"/>
          <w:szCs w:val="24"/>
          <w:lang w:eastAsia="es-ES"/>
        </w:rPr>
      </w:pPr>
      <w:r w:rsidRPr="005E5A40">
        <w:rPr>
          <w:rFonts w:eastAsia="Times New Roman" w:cs="Times New Roman"/>
          <w:kern w:val="0"/>
          <w:sz w:val="28"/>
          <w:szCs w:val="28"/>
          <w:lang w:val="es-CO" w:eastAsia="es-ES"/>
        </w:rPr>
        <w:t xml:space="preserve">f.   En cuanto a la atención integral y especialmente en lo referente a fuentes de trabajo, se dispuso la elaboración de proyectos, de comunicaciones a algunas entidades  y de peticiones a organismos nacionales e </w:t>
      </w:r>
      <w:proofErr w:type="gramStart"/>
      <w:r w:rsidRPr="005E5A40">
        <w:rPr>
          <w:rFonts w:eastAsia="Times New Roman" w:cs="Times New Roman"/>
          <w:kern w:val="0"/>
          <w:sz w:val="28"/>
          <w:szCs w:val="28"/>
          <w:lang w:val="es-CO" w:eastAsia="es-ES"/>
        </w:rPr>
        <w:t>internacionales ,</w:t>
      </w:r>
      <w:proofErr w:type="gramEnd"/>
      <w:r w:rsidRPr="005E5A40">
        <w:rPr>
          <w:rFonts w:eastAsia="Times New Roman" w:cs="Times New Roman"/>
          <w:kern w:val="0"/>
          <w:sz w:val="28"/>
          <w:szCs w:val="28"/>
          <w:lang w:val="es-CO" w:eastAsia="es-ES"/>
        </w:rPr>
        <w:t xml:space="preserve"> pero lo único concreto es un proyecto en que se han invertido algo </w:t>
      </w:r>
      <w:proofErr w:type="spellStart"/>
      <w:r w:rsidRPr="005E5A40">
        <w:rPr>
          <w:rFonts w:eastAsia="Times New Roman" w:cs="Times New Roman"/>
          <w:kern w:val="0"/>
          <w:sz w:val="28"/>
          <w:szCs w:val="28"/>
          <w:lang w:val="es-CO" w:eastAsia="es-ES"/>
        </w:rPr>
        <w:t>mas</w:t>
      </w:r>
      <w:proofErr w:type="spellEnd"/>
      <w:r w:rsidRPr="005E5A40">
        <w:rPr>
          <w:rFonts w:eastAsia="Times New Roman" w:cs="Times New Roman"/>
          <w:kern w:val="0"/>
          <w:sz w:val="28"/>
          <w:szCs w:val="28"/>
          <w:lang w:val="es-CO" w:eastAsia="es-ES"/>
        </w:rPr>
        <w:t xml:space="preserve"> de ciento veinte millones y se indica que se están solicitando diez y seis millones </w:t>
      </w:r>
      <w:proofErr w:type="spellStart"/>
      <w:r w:rsidRPr="005E5A40">
        <w:rPr>
          <w:rFonts w:eastAsia="Times New Roman" w:cs="Times New Roman"/>
          <w:kern w:val="0"/>
          <w:sz w:val="28"/>
          <w:szCs w:val="28"/>
          <w:lang w:val="es-CO" w:eastAsia="es-ES"/>
        </w:rPr>
        <w:t>mas</w:t>
      </w:r>
      <w:proofErr w:type="spellEnd"/>
      <w:r w:rsidRPr="005E5A40">
        <w:rPr>
          <w:rFonts w:eastAsia="Times New Roman" w:cs="Times New Roman"/>
          <w:kern w:val="0"/>
          <w:sz w:val="28"/>
          <w:szCs w:val="28"/>
          <w:lang w:val="es-CO" w:eastAsia="es-ES"/>
        </w:rPr>
        <w:t>. Respecto del SENA  se le señaló como contribución “</w:t>
      </w:r>
      <w:r w:rsidRPr="005E5A40">
        <w:rPr>
          <w:rFonts w:eastAsia="Times New Roman" w:cs="Times New Roman"/>
          <w:i/>
          <w:iCs/>
          <w:kern w:val="0"/>
          <w:sz w:val="28"/>
          <w:szCs w:val="28"/>
          <w:lang w:val="es-CO" w:eastAsia="es-ES"/>
        </w:rPr>
        <w:t>la concientización a la población desplazada”.</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En conclusión:</w:t>
      </w:r>
      <w:proofErr w:type="gramStart"/>
      <w:r w:rsidRPr="005E5A40">
        <w:rPr>
          <w:rFonts w:eastAsia="Times New Roman" w:cs="Times New Roman"/>
          <w:kern w:val="0"/>
          <w:sz w:val="28"/>
          <w:szCs w:val="28"/>
          <w:lang w:val="es-CO" w:eastAsia="es-ES"/>
        </w:rPr>
        <w:t>  si</w:t>
      </w:r>
      <w:proofErr w:type="gramEnd"/>
      <w:r w:rsidRPr="005E5A40">
        <w:rPr>
          <w:rFonts w:eastAsia="Times New Roman" w:cs="Times New Roman"/>
          <w:kern w:val="0"/>
          <w:sz w:val="28"/>
          <w:szCs w:val="28"/>
          <w:lang w:val="es-CO" w:eastAsia="es-ES"/>
        </w:rPr>
        <w:t xml:space="preserve"> </w:t>
      </w:r>
      <w:proofErr w:type="spellStart"/>
      <w:r w:rsidRPr="005E5A40">
        <w:rPr>
          <w:rFonts w:eastAsia="Times New Roman" w:cs="Times New Roman"/>
          <w:kern w:val="0"/>
          <w:sz w:val="28"/>
          <w:szCs w:val="28"/>
          <w:lang w:val="es-CO" w:eastAsia="es-ES"/>
        </w:rPr>
        <w:t>bién</w:t>
      </w:r>
      <w:proofErr w:type="spellEnd"/>
      <w:r w:rsidRPr="005E5A40">
        <w:rPr>
          <w:rFonts w:eastAsia="Times New Roman" w:cs="Times New Roman"/>
          <w:kern w:val="0"/>
          <w:sz w:val="28"/>
          <w:szCs w:val="28"/>
          <w:lang w:val="es-CO" w:eastAsia="es-ES"/>
        </w:rPr>
        <w:t xml:space="preserve"> ha existido intención de solucionar  la situación de los desplazados, es necesario concretar acciones para que la protección de los derechos fundamentales de aquellos sea efectiva.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xml:space="preserve">4. La misma Red de Solidaridad Social reconoce en comunicaciones que cada uno de los desplazados requiere el servicio de salud,  admite que la no prestación del servicio viola el derecho fundamental de los niños a la salud y de los adultos en conexión con el derecho a la vida. El solo envío de la comunicación no puede ser la solución. En las solicitudes de tutela se afirma que el servicio no es el adecuado, ni los medicamentos se entregan porque la Red no ha cubierto lo debido. En verdad, como se ha consignado en esta tutela, es el FOSIGA el encargado de cancelar lo que se requiera para atender la salud de los desplazados, luego la orden se dará en tal sentido.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xml:space="preserve">5.  Respecto a la educación la Red de Solidaridad Social debe averiguar </w:t>
      </w:r>
      <w:proofErr w:type="spellStart"/>
      <w:r w:rsidRPr="005E5A40">
        <w:rPr>
          <w:rFonts w:eastAsia="Times New Roman" w:cs="Times New Roman"/>
          <w:kern w:val="0"/>
          <w:sz w:val="28"/>
          <w:szCs w:val="28"/>
          <w:lang w:val="es-CO" w:eastAsia="es-ES"/>
        </w:rPr>
        <w:t>quienes</w:t>
      </w:r>
      <w:proofErr w:type="spellEnd"/>
      <w:r w:rsidRPr="005E5A40">
        <w:rPr>
          <w:rFonts w:eastAsia="Times New Roman" w:cs="Times New Roman"/>
          <w:kern w:val="0"/>
          <w:sz w:val="28"/>
          <w:szCs w:val="28"/>
          <w:lang w:val="es-CO" w:eastAsia="es-ES"/>
        </w:rPr>
        <w:t xml:space="preserve"> son los niños menores de quince años  que requieren del preescolar y de los nueve años de educación básica y ubicarlos, sin costo alguno, en los respectivos establecimientos oficiales de Quibdó.</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lastRenderedPageBreak/>
        <w:t xml:space="preserve">6. La vivienda digna y los planes de reubicación para los desplazados que han instaurado la tutela, deben concretarse con el aprovechamiento de inmuebles destinados para tal efecto y el INURBE debe dar el subsidio de vivienda correspondiente.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xml:space="preserve">7. La atención para que los desplazados, mayores de edad, puedan tener un oficio digno mientras están en Quibdó debe consistir en educación por parte del SENA para efectuar  labores productivas.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Por el mismo hecho del desplazamiento interno y forzado, se les han violado a los desplazados los derechos a “</w:t>
      </w:r>
      <w:r w:rsidRPr="005E5A40">
        <w:rPr>
          <w:rFonts w:eastAsia="Times New Roman" w:cs="Times New Roman"/>
          <w:i/>
          <w:iCs/>
          <w:kern w:val="0"/>
          <w:sz w:val="20"/>
          <w:szCs w:val="20"/>
          <w:lang w:val="es-CO" w:eastAsia="es-ES"/>
        </w:rPr>
        <w:t>la integridad personal, la dignidad humana, la educación - particularmente de los menores que se ven obligados a huir -, la vivienda en condiciones dignas” (</w:t>
      </w:r>
      <w:r w:rsidRPr="005E5A40">
        <w:rPr>
          <w:rFonts w:eastAsia="Times New Roman" w:cs="Times New Roman"/>
          <w:kern w:val="0"/>
          <w:sz w:val="20"/>
          <w:szCs w:val="20"/>
          <w:lang w:val="es-CO" w:eastAsia="es-ES"/>
        </w:rPr>
        <w:t xml:space="preserve">T-371/01) y las entidades del Estado encargadas  de la  solución  no han  actuado prontamente  y lo escaso  que han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xml:space="preserve">hecho no alcanza a constituir </w:t>
      </w:r>
      <w:r w:rsidRPr="005E5A40">
        <w:rPr>
          <w:rFonts w:eastAsia="Times New Roman" w:cs="Times New Roman"/>
          <w:b/>
          <w:bCs/>
          <w:kern w:val="0"/>
          <w:sz w:val="20"/>
          <w:szCs w:val="20"/>
          <w:lang w:val="es-CO" w:eastAsia="es-ES"/>
        </w:rPr>
        <w:t xml:space="preserve"> condiciones satisfactorias para la población civil desplazada </w:t>
      </w:r>
      <w:r w:rsidRPr="005E5A40">
        <w:rPr>
          <w:rFonts w:eastAsia="Times New Roman" w:cs="Times New Roman"/>
          <w:kern w:val="0"/>
          <w:sz w:val="20"/>
          <w:szCs w:val="20"/>
          <w:lang w:val="es-CO" w:eastAsia="es-ES"/>
        </w:rPr>
        <w:t>como lo establece el artículo 17 del Protocolo II, lo desarrolla los Principios Rectores del Desplazamiento Interno, y lo determinan leyes, decretos y acuerdos colombianos citados en este fallo. Todas estas omisiones, individualmente afectan a los solicitantes de la tutela y por lo tanto la acción está llamada a prosperar.</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jc w:val="left"/>
        <w:outlineLvl w:val="6"/>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jc w:val="left"/>
        <w:outlineLvl w:val="6"/>
        <w:rPr>
          <w:rFonts w:eastAsia="Times New Roman" w:cs="Times New Roman"/>
          <w:kern w:val="0"/>
          <w:sz w:val="20"/>
          <w:szCs w:val="20"/>
          <w:lang w:eastAsia="es-ES"/>
        </w:rPr>
      </w:pPr>
      <w:r w:rsidRPr="005E5A40">
        <w:rPr>
          <w:rFonts w:eastAsia="Times New Roman" w:cs="Times New Roman"/>
          <w:kern w:val="0"/>
          <w:sz w:val="20"/>
          <w:szCs w:val="20"/>
          <w:lang w:val="es-CO" w:eastAsia="es-ES"/>
        </w:rPr>
        <w:t>DECISION</w:t>
      </w:r>
    </w:p>
    <w:p w:rsidR="005E5A40" w:rsidRPr="005E5A40" w:rsidRDefault="005E5A40" w:rsidP="005E5A40">
      <w:pPr>
        <w:spacing w:before="100" w:beforeAutospacing="1" w:after="100" w:afterAutospacing="1"/>
        <w:ind w:right="44"/>
        <w:jc w:val="center"/>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En mérito de lo expuesto, la Sala Sexta de Revisión de la Corte Constitucional, administrando justicia en nombre del pueblo y por mandato de la Constitución</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jc w:val="center"/>
        <w:rPr>
          <w:rFonts w:eastAsia="Times New Roman" w:cs="Times New Roman"/>
          <w:kern w:val="0"/>
          <w:szCs w:val="24"/>
          <w:lang w:eastAsia="es-ES"/>
        </w:rPr>
      </w:pPr>
      <w:r w:rsidRPr="005E5A40">
        <w:rPr>
          <w:rFonts w:eastAsia="Times New Roman" w:cs="Times New Roman"/>
          <w:b/>
          <w:bCs/>
          <w:kern w:val="0"/>
          <w:sz w:val="28"/>
          <w:szCs w:val="28"/>
          <w:lang w:val="es-CO" w:eastAsia="es-ES"/>
        </w:rPr>
        <w:t> </w:t>
      </w:r>
    </w:p>
    <w:p w:rsidR="005E5A40" w:rsidRPr="005E5A40" w:rsidRDefault="005E5A40" w:rsidP="005E5A40">
      <w:pPr>
        <w:spacing w:before="100" w:beforeAutospacing="1" w:after="100" w:afterAutospacing="1"/>
        <w:ind w:right="44"/>
        <w:jc w:val="center"/>
        <w:rPr>
          <w:rFonts w:eastAsia="Times New Roman" w:cs="Times New Roman"/>
          <w:kern w:val="0"/>
          <w:szCs w:val="24"/>
          <w:lang w:eastAsia="es-ES"/>
        </w:rPr>
      </w:pPr>
      <w:r w:rsidRPr="005E5A40">
        <w:rPr>
          <w:rFonts w:eastAsia="Times New Roman" w:cs="Times New Roman"/>
          <w:b/>
          <w:bCs/>
          <w:kern w:val="0"/>
          <w:sz w:val="28"/>
          <w:szCs w:val="28"/>
          <w:lang w:val="es-CO" w:eastAsia="es-ES"/>
        </w:rPr>
        <w:t>RESUELVE:</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b/>
          <w:bCs/>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b/>
          <w:bCs/>
          <w:kern w:val="0"/>
          <w:sz w:val="28"/>
          <w:szCs w:val="28"/>
          <w:lang w:val="es-CO" w:eastAsia="es-ES"/>
        </w:rPr>
        <w:t xml:space="preserve">PRIMERO. CONFIRMAR </w:t>
      </w:r>
      <w:r w:rsidRPr="005E5A40">
        <w:rPr>
          <w:rFonts w:eastAsia="Times New Roman" w:cs="Times New Roman"/>
          <w:kern w:val="0"/>
          <w:sz w:val="28"/>
          <w:szCs w:val="28"/>
          <w:lang w:val="es-CO" w:eastAsia="es-ES"/>
        </w:rPr>
        <w:t> las sentencias objeto de revisión,  indicadas en el texto de este fallo, en cuanto concedieron la tutela,  con las precisiones que en el numeral segundo se especificarán.</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lastRenderedPageBreak/>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b/>
          <w:bCs/>
          <w:kern w:val="0"/>
          <w:sz w:val="28"/>
          <w:szCs w:val="28"/>
          <w:lang w:val="es-CO" w:eastAsia="es-ES"/>
        </w:rPr>
        <w:t>SEGUNDO. L</w:t>
      </w:r>
      <w:r w:rsidRPr="005E5A40">
        <w:rPr>
          <w:rFonts w:eastAsia="Times New Roman" w:cs="Times New Roman"/>
          <w:kern w:val="0"/>
          <w:sz w:val="28"/>
          <w:szCs w:val="28"/>
          <w:lang w:val="es-CO" w:eastAsia="es-ES"/>
        </w:rPr>
        <w:t xml:space="preserve">as órdenes que se dan para todos los casos objeto de la presente sentencia de revisión, son las siguientes:  </w:t>
      </w:r>
      <w:r w:rsidRPr="005E5A40">
        <w:rPr>
          <w:rFonts w:eastAsia="Times New Roman" w:cs="Times New Roman"/>
          <w:kern w:val="0"/>
          <w:sz w:val="28"/>
          <w:szCs w:val="28"/>
          <w:lang w:val="es-CO" w:eastAsia="es-ES"/>
        </w:rPr>
        <w:br/>
      </w:r>
      <w:r w:rsidRPr="005E5A40">
        <w:rPr>
          <w:rFonts w:eastAsia="Times New Roman" w:cs="Times New Roman"/>
          <w:kern w:val="0"/>
          <w:sz w:val="28"/>
          <w:szCs w:val="28"/>
          <w:lang w:val="es-CO" w:eastAsia="es-ES"/>
        </w:rPr>
        <w:br/>
      </w:r>
      <w:r w:rsidRPr="005E5A40">
        <w:rPr>
          <w:rFonts w:eastAsia="Times New Roman" w:cs="Times New Roman"/>
          <w:b/>
          <w:bCs/>
          <w:kern w:val="0"/>
          <w:sz w:val="28"/>
          <w:szCs w:val="28"/>
          <w:lang w:val="es-CO" w:eastAsia="es-ES"/>
        </w:rPr>
        <w:t xml:space="preserve">a. </w:t>
      </w:r>
      <w:r w:rsidRPr="005E5A40">
        <w:rPr>
          <w:rFonts w:eastAsia="Times New Roman" w:cs="Times New Roman"/>
          <w:kern w:val="0"/>
          <w:sz w:val="28"/>
          <w:szCs w:val="28"/>
          <w:lang w:val="es-CO" w:eastAsia="es-ES"/>
        </w:rPr>
        <w:t xml:space="preserve">El Director Nacional del Instituto Colombiano de Bienestar Familiar, en el término de cuarenta y ocho horas deberá   iniciar, si es que aún no lo ha hecho, la realización de los programas que le corresponden, respecto a los niños que en su condición de desplazados han instaurado las tutelas que motivan el presente fallo. Son especialmente los siguientes programas: hogares de bienestar, jardines comunitarios, programa FAMI, intervención nutricional materno infantil, mejoramiento y apoyo nutricional para menores de siete años, distribución de sales orales a población infantil, distribución de bono alimentario para niños en edad preescolar, programa de comedores escolares, creación y asistencia de clubes juveniles.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b/>
          <w:bCs/>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b/>
          <w:bCs/>
          <w:kern w:val="0"/>
          <w:sz w:val="28"/>
          <w:szCs w:val="28"/>
          <w:lang w:val="es-CO" w:eastAsia="es-ES"/>
        </w:rPr>
        <w:t xml:space="preserve">b. </w:t>
      </w:r>
      <w:r w:rsidRPr="005E5A40">
        <w:rPr>
          <w:rFonts w:eastAsia="Times New Roman" w:cs="Times New Roman"/>
          <w:kern w:val="0"/>
          <w:sz w:val="28"/>
          <w:szCs w:val="28"/>
          <w:lang w:val="es-CO" w:eastAsia="es-ES"/>
        </w:rPr>
        <w:t>El Gerente  Nacional del  INURBE, iniciará en el término de cuarenta y ocho horas, si es que no lo ha hecho,  los trámites para  otorgar, de manera preferencial y rápida,  el subsidio familiar de vivienda para los desplazados que han interpuesto la tutela que motiva el presente fallo.</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b/>
          <w:bCs/>
          <w:kern w:val="0"/>
          <w:sz w:val="28"/>
          <w:szCs w:val="28"/>
          <w:lang w:val="es-CO" w:eastAsia="es-ES"/>
        </w:rPr>
        <w:t xml:space="preserve">c. </w:t>
      </w:r>
      <w:r w:rsidRPr="005E5A40">
        <w:rPr>
          <w:rFonts w:eastAsia="Times New Roman" w:cs="Times New Roman"/>
          <w:kern w:val="0"/>
          <w:sz w:val="28"/>
          <w:szCs w:val="28"/>
          <w:lang w:val="es-CO" w:eastAsia="es-ES"/>
        </w:rPr>
        <w:t xml:space="preserve">El Alcalde Municipal de Quibdó, dentro de la disponibilidad presupuestal, en el término de tres meses contribuirá a la solución de las viviendas dignas para los grupos familiares de los </w:t>
      </w:r>
      <w:proofErr w:type="spellStart"/>
      <w:r w:rsidRPr="005E5A40">
        <w:rPr>
          <w:rFonts w:eastAsia="Times New Roman" w:cs="Times New Roman"/>
          <w:kern w:val="0"/>
          <w:sz w:val="28"/>
          <w:szCs w:val="28"/>
          <w:lang w:val="es-CO" w:eastAsia="es-ES"/>
        </w:rPr>
        <w:t>tutelantes</w:t>
      </w:r>
      <w:proofErr w:type="spellEnd"/>
      <w:r w:rsidRPr="005E5A40">
        <w:rPr>
          <w:rFonts w:eastAsia="Times New Roman" w:cs="Times New Roman"/>
          <w:kern w:val="0"/>
          <w:sz w:val="28"/>
          <w:szCs w:val="28"/>
          <w:lang w:val="es-CO" w:eastAsia="es-ES"/>
        </w:rPr>
        <w:t xml:space="preserve">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b/>
          <w:bCs/>
          <w:kern w:val="0"/>
          <w:sz w:val="28"/>
          <w:szCs w:val="28"/>
          <w:lang w:val="es-CO" w:eastAsia="es-ES"/>
        </w:rPr>
        <w:t xml:space="preserve">d. </w:t>
      </w:r>
      <w:r w:rsidRPr="005E5A40">
        <w:rPr>
          <w:rFonts w:eastAsia="Times New Roman" w:cs="Times New Roman"/>
          <w:kern w:val="0"/>
          <w:sz w:val="28"/>
          <w:szCs w:val="28"/>
          <w:lang w:val="es-CO" w:eastAsia="es-ES"/>
        </w:rPr>
        <w:t xml:space="preserve">El Director Nacional de  la Red de Solidaridad Social y  los Secretarios de Educación del Chocó y de Quibdó, en el término de cuarenta y ocho horas,  buscarán  los cupos para los niños desplazados que han instaurado las tutelas que se revisan,  para que esos niños inmediatamente ingresen a la educación preescolar, de primaria  y de secundaria hasta el grado 9 y los 15 años de edad, sin que para los menores haya costo alguno en cuanto a matrícula y mensualidad.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b/>
          <w:bCs/>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b/>
          <w:bCs/>
          <w:kern w:val="0"/>
          <w:sz w:val="28"/>
          <w:szCs w:val="28"/>
          <w:lang w:val="es-CO" w:eastAsia="es-ES"/>
        </w:rPr>
        <w:t xml:space="preserve">e. </w:t>
      </w:r>
      <w:r w:rsidRPr="005E5A40">
        <w:rPr>
          <w:rFonts w:eastAsia="Times New Roman" w:cs="Times New Roman"/>
          <w:kern w:val="0"/>
          <w:sz w:val="28"/>
          <w:szCs w:val="28"/>
          <w:lang w:val="es-CO" w:eastAsia="es-ES"/>
        </w:rPr>
        <w:t xml:space="preserve">El Director Nacional de la Red de Solidaridad Social, en el término de treinta </w:t>
      </w:r>
      <w:proofErr w:type="spellStart"/>
      <w:r w:rsidRPr="005E5A40">
        <w:rPr>
          <w:rFonts w:eastAsia="Times New Roman" w:cs="Times New Roman"/>
          <w:kern w:val="0"/>
          <w:sz w:val="28"/>
          <w:szCs w:val="28"/>
          <w:lang w:val="es-CO" w:eastAsia="es-ES"/>
        </w:rPr>
        <w:t>dias</w:t>
      </w:r>
      <w:proofErr w:type="spellEnd"/>
      <w:r w:rsidRPr="005E5A40">
        <w:rPr>
          <w:rFonts w:eastAsia="Times New Roman" w:cs="Times New Roman"/>
          <w:kern w:val="0"/>
          <w:sz w:val="28"/>
          <w:szCs w:val="28"/>
          <w:lang w:val="es-CO" w:eastAsia="es-ES"/>
        </w:rPr>
        <w:t xml:space="preserve"> iniciará las diligencias pertinentes para ubicar a los desplazados que instauran la presente tutela, en el régimen del SISBEN, sin perjuicio </w:t>
      </w:r>
      <w:r w:rsidRPr="005E5A40">
        <w:rPr>
          <w:rFonts w:eastAsia="Times New Roman" w:cs="Times New Roman"/>
          <w:kern w:val="0"/>
          <w:sz w:val="28"/>
          <w:szCs w:val="28"/>
          <w:lang w:val="es-CO" w:eastAsia="es-ES"/>
        </w:rPr>
        <w:lastRenderedPageBreak/>
        <w:t xml:space="preserve">de  exigirle al Hospital de Quibdó que desde ya los atienda de manera eficiente  y les dé los medicamentos necesarios, para luego repetir contra el FOSIGA, debiendo esta última entidad, de manera preferente e inmediata, cubrir lo debido.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b/>
          <w:bCs/>
          <w:kern w:val="0"/>
          <w:sz w:val="28"/>
          <w:szCs w:val="28"/>
          <w:lang w:val="es-CO" w:eastAsia="es-ES"/>
        </w:rPr>
        <w:t xml:space="preserve">f. </w:t>
      </w:r>
      <w:r w:rsidRPr="005E5A40">
        <w:rPr>
          <w:rFonts w:eastAsia="Times New Roman" w:cs="Times New Roman"/>
          <w:kern w:val="0"/>
          <w:sz w:val="28"/>
          <w:szCs w:val="28"/>
          <w:lang w:val="es-CO" w:eastAsia="es-ES"/>
        </w:rPr>
        <w:t>El Director Nacional de la Red de Solidaridad Social</w:t>
      </w:r>
      <w:r w:rsidRPr="005E5A40">
        <w:rPr>
          <w:rFonts w:eastAsia="Times New Roman" w:cs="Times New Roman"/>
          <w:b/>
          <w:bCs/>
          <w:kern w:val="0"/>
          <w:sz w:val="28"/>
          <w:szCs w:val="28"/>
          <w:lang w:val="es-CO" w:eastAsia="es-ES"/>
        </w:rPr>
        <w:t>,</w:t>
      </w:r>
      <w:r w:rsidRPr="005E5A40">
        <w:rPr>
          <w:rFonts w:eastAsia="Times New Roman" w:cs="Times New Roman"/>
          <w:kern w:val="0"/>
          <w:sz w:val="28"/>
          <w:szCs w:val="28"/>
          <w:lang w:val="es-CO" w:eastAsia="es-ES"/>
        </w:rPr>
        <w:t xml:space="preserve"> en el término de cuarenta horas, en colaboración con el </w:t>
      </w:r>
      <w:proofErr w:type="gramStart"/>
      <w:r w:rsidRPr="005E5A40">
        <w:rPr>
          <w:rFonts w:eastAsia="Times New Roman" w:cs="Times New Roman"/>
          <w:kern w:val="0"/>
          <w:sz w:val="28"/>
          <w:szCs w:val="28"/>
          <w:lang w:val="es-CO" w:eastAsia="es-ES"/>
        </w:rPr>
        <w:t>SENA ,</w:t>
      </w:r>
      <w:proofErr w:type="gramEnd"/>
      <w:r w:rsidRPr="005E5A40">
        <w:rPr>
          <w:rFonts w:eastAsia="Times New Roman" w:cs="Times New Roman"/>
          <w:kern w:val="0"/>
          <w:sz w:val="28"/>
          <w:szCs w:val="28"/>
          <w:lang w:val="es-CO" w:eastAsia="es-ES"/>
        </w:rPr>
        <w:t xml:space="preserve"> incluirá en los  programas de capacitación a los desplazados que instauraron las tutelas objeto de revisión  y acelerará  los programas y planes comunitarios  ofrecidos por acuerdos efectuados con los desplazados que se encuentran en Quibdó y que han presentado las correspondientes tutelas.</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b/>
          <w:bCs/>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b/>
          <w:bCs/>
          <w:kern w:val="0"/>
          <w:sz w:val="28"/>
          <w:szCs w:val="28"/>
          <w:lang w:val="es-CO" w:eastAsia="es-ES"/>
        </w:rPr>
        <w:t xml:space="preserve">TERCERO. </w:t>
      </w:r>
      <w:r w:rsidRPr="005E5A40">
        <w:rPr>
          <w:rFonts w:eastAsia="Times New Roman" w:cs="Times New Roman"/>
          <w:kern w:val="0"/>
          <w:sz w:val="28"/>
          <w:szCs w:val="28"/>
          <w:lang w:val="es-CO" w:eastAsia="es-ES"/>
        </w:rPr>
        <w:t xml:space="preserve">Por Secretaria, </w:t>
      </w:r>
      <w:r w:rsidRPr="005E5A40">
        <w:rPr>
          <w:rFonts w:eastAsia="Times New Roman" w:cs="Times New Roman"/>
          <w:b/>
          <w:bCs/>
          <w:kern w:val="0"/>
          <w:sz w:val="28"/>
          <w:szCs w:val="28"/>
          <w:lang w:val="es-CO" w:eastAsia="es-ES"/>
        </w:rPr>
        <w:t>LÍBRESE</w:t>
      </w:r>
      <w:r w:rsidRPr="005E5A40">
        <w:rPr>
          <w:rFonts w:eastAsia="Times New Roman" w:cs="Times New Roman"/>
          <w:kern w:val="0"/>
          <w:sz w:val="28"/>
          <w:szCs w:val="28"/>
          <w:lang w:val="es-CO" w:eastAsia="es-ES"/>
        </w:rPr>
        <w:t xml:space="preserve"> la comunicación prevista por el artículo 36 del decreto 2591 de 1991.</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jc w:val="left"/>
        <w:rPr>
          <w:rFonts w:eastAsia="Times New Roman" w:cs="Times New Roman"/>
          <w:kern w:val="0"/>
          <w:sz w:val="20"/>
          <w:szCs w:val="20"/>
          <w:lang w:eastAsia="es-ES"/>
        </w:rPr>
      </w:pPr>
      <w:r w:rsidRPr="005E5A40">
        <w:rPr>
          <w:rFonts w:eastAsia="Times New Roman" w:cs="Times New Roman"/>
          <w:b/>
          <w:bCs/>
          <w:kern w:val="0"/>
          <w:sz w:val="20"/>
          <w:szCs w:val="20"/>
          <w:lang w:val="es-CO" w:eastAsia="es-ES"/>
        </w:rPr>
        <w:t xml:space="preserve">CUARTO. </w:t>
      </w:r>
      <w:r w:rsidRPr="005E5A40">
        <w:rPr>
          <w:rFonts w:eastAsia="Times New Roman" w:cs="Times New Roman"/>
          <w:kern w:val="0"/>
          <w:sz w:val="20"/>
          <w:szCs w:val="20"/>
          <w:lang w:val="es-CO" w:eastAsia="es-ES"/>
        </w:rPr>
        <w:t>El Juez de primera instancia, con la asesoría de la Defensoría del Pueblo, hará cumplir lo ordenado en el presente fallo.</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Notifíquese, comuníquese, publíquese en la Gaceta de la Corte Constitucional y cúmplase.</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rPr>
          <w:rFonts w:eastAsia="Times New Roman" w:cs="Times New Roman"/>
          <w:kern w:val="0"/>
          <w:szCs w:val="24"/>
          <w:lang w:eastAsia="es-ES"/>
        </w:rPr>
      </w:pPr>
      <w:r w:rsidRPr="005E5A40">
        <w:rPr>
          <w:rFonts w:eastAsia="Times New Roman" w:cs="Times New Roman"/>
          <w:kern w:val="0"/>
          <w:sz w:val="28"/>
          <w:szCs w:val="28"/>
          <w:lang w:val="es-CO" w:eastAsia="es-ES"/>
        </w:rPr>
        <w:t> </w:t>
      </w:r>
    </w:p>
    <w:p w:rsidR="005E5A40" w:rsidRPr="005E5A40" w:rsidRDefault="005E5A40" w:rsidP="005E5A40">
      <w:pPr>
        <w:spacing w:before="100" w:beforeAutospacing="1" w:after="100" w:afterAutospacing="1"/>
        <w:ind w:right="44"/>
        <w:jc w:val="center"/>
        <w:rPr>
          <w:rFonts w:eastAsia="Times New Roman" w:cs="Times New Roman"/>
          <w:kern w:val="0"/>
          <w:sz w:val="20"/>
          <w:szCs w:val="20"/>
          <w:lang w:eastAsia="es-ES"/>
        </w:rPr>
      </w:pPr>
      <w:r w:rsidRPr="005E5A40">
        <w:rPr>
          <w:rFonts w:eastAsia="Times New Roman" w:cs="Times New Roman"/>
          <w:kern w:val="0"/>
          <w:sz w:val="20"/>
          <w:szCs w:val="20"/>
          <w:lang w:val="es-CO" w:eastAsia="es-ES"/>
        </w:rPr>
        <w:t>MARCO GERARDO MONROY CABRA</w:t>
      </w:r>
    </w:p>
    <w:p w:rsidR="005E5A40" w:rsidRPr="005E5A40" w:rsidRDefault="005E5A40" w:rsidP="005E5A40">
      <w:pPr>
        <w:spacing w:before="100" w:beforeAutospacing="1" w:after="100" w:afterAutospacing="1"/>
        <w:ind w:right="44"/>
        <w:jc w:val="center"/>
        <w:rPr>
          <w:rFonts w:eastAsia="Times New Roman" w:cs="Times New Roman"/>
          <w:kern w:val="0"/>
          <w:sz w:val="20"/>
          <w:szCs w:val="20"/>
          <w:lang w:eastAsia="es-ES"/>
        </w:rPr>
      </w:pPr>
      <w:r w:rsidRPr="005E5A40">
        <w:rPr>
          <w:rFonts w:eastAsia="Times New Roman" w:cs="Times New Roman"/>
          <w:kern w:val="0"/>
          <w:sz w:val="20"/>
          <w:szCs w:val="20"/>
          <w:lang w:val="es-CO" w:eastAsia="es-ES"/>
        </w:rPr>
        <w:t>Magistrado</w:t>
      </w:r>
    </w:p>
    <w:p w:rsidR="005E5A40" w:rsidRPr="005E5A40" w:rsidRDefault="005E5A40" w:rsidP="005E5A40">
      <w:pPr>
        <w:spacing w:before="100" w:beforeAutospacing="1" w:after="100" w:afterAutospacing="1"/>
        <w:ind w:right="44"/>
        <w:jc w:val="center"/>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ind w:right="44"/>
        <w:jc w:val="center"/>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ind w:right="44"/>
        <w:jc w:val="center"/>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ind w:right="44"/>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ind w:right="44"/>
        <w:jc w:val="center"/>
        <w:rPr>
          <w:rFonts w:eastAsia="Times New Roman" w:cs="Times New Roman"/>
          <w:kern w:val="0"/>
          <w:sz w:val="20"/>
          <w:szCs w:val="20"/>
          <w:lang w:eastAsia="es-ES"/>
        </w:rPr>
      </w:pPr>
      <w:r w:rsidRPr="005E5A40">
        <w:rPr>
          <w:rFonts w:eastAsia="Times New Roman" w:cs="Times New Roman"/>
          <w:kern w:val="0"/>
          <w:sz w:val="20"/>
          <w:szCs w:val="20"/>
          <w:lang w:val="es-CO" w:eastAsia="es-ES"/>
        </w:rPr>
        <w:t>EDUARDO MONTEALEGRE LYNETT</w:t>
      </w:r>
    </w:p>
    <w:p w:rsidR="005E5A40" w:rsidRPr="005E5A40" w:rsidRDefault="005E5A40" w:rsidP="005E5A40">
      <w:pPr>
        <w:spacing w:before="100" w:beforeAutospacing="1" w:after="100" w:afterAutospacing="1"/>
        <w:ind w:right="44"/>
        <w:jc w:val="center"/>
        <w:rPr>
          <w:rFonts w:eastAsia="Times New Roman" w:cs="Times New Roman"/>
          <w:kern w:val="0"/>
          <w:sz w:val="20"/>
          <w:szCs w:val="20"/>
          <w:lang w:eastAsia="es-ES"/>
        </w:rPr>
      </w:pPr>
      <w:r w:rsidRPr="005E5A40">
        <w:rPr>
          <w:rFonts w:eastAsia="Times New Roman" w:cs="Times New Roman"/>
          <w:kern w:val="0"/>
          <w:sz w:val="20"/>
          <w:szCs w:val="20"/>
          <w:lang w:val="es-CO" w:eastAsia="es-ES"/>
        </w:rPr>
        <w:t>Magistrado</w:t>
      </w:r>
    </w:p>
    <w:p w:rsidR="005E5A40" w:rsidRPr="005E5A40" w:rsidRDefault="005E5A40" w:rsidP="005E5A40">
      <w:pPr>
        <w:spacing w:before="100" w:beforeAutospacing="1" w:after="100" w:afterAutospacing="1"/>
        <w:ind w:right="44"/>
        <w:jc w:val="center"/>
        <w:rPr>
          <w:rFonts w:eastAsia="Times New Roman" w:cs="Times New Roman"/>
          <w:kern w:val="0"/>
          <w:sz w:val="20"/>
          <w:szCs w:val="20"/>
          <w:lang w:eastAsia="es-ES"/>
        </w:rPr>
      </w:pPr>
      <w:r w:rsidRPr="005E5A40">
        <w:rPr>
          <w:rFonts w:eastAsia="Times New Roman" w:cs="Times New Roman"/>
          <w:kern w:val="0"/>
          <w:sz w:val="20"/>
          <w:szCs w:val="20"/>
          <w:lang w:val="es-CO" w:eastAsia="es-ES"/>
        </w:rPr>
        <w:lastRenderedPageBreak/>
        <w:t> </w:t>
      </w:r>
    </w:p>
    <w:p w:rsidR="005E5A40" w:rsidRPr="005E5A40" w:rsidRDefault="005E5A40" w:rsidP="005E5A40">
      <w:pPr>
        <w:spacing w:before="100" w:beforeAutospacing="1" w:after="100" w:afterAutospacing="1"/>
        <w:ind w:right="44"/>
        <w:jc w:val="center"/>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ind w:right="44"/>
        <w:jc w:val="center"/>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ind w:right="44"/>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ind w:right="44"/>
        <w:jc w:val="center"/>
        <w:rPr>
          <w:rFonts w:eastAsia="Times New Roman" w:cs="Times New Roman"/>
          <w:kern w:val="0"/>
          <w:sz w:val="20"/>
          <w:szCs w:val="20"/>
          <w:lang w:eastAsia="es-ES"/>
        </w:rPr>
      </w:pPr>
      <w:r w:rsidRPr="005E5A40">
        <w:rPr>
          <w:rFonts w:eastAsia="Times New Roman" w:cs="Times New Roman"/>
          <w:kern w:val="0"/>
          <w:sz w:val="20"/>
          <w:szCs w:val="20"/>
          <w:lang w:val="es-CO" w:eastAsia="es-ES"/>
        </w:rPr>
        <w:t>ALVARO TAFUR GALVIS</w:t>
      </w:r>
    </w:p>
    <w:p w:rsidR="005E5A40" w:rsidRPr="005E5A40" w:rsidRDefault="005E5A40" w:rsidP="005E5A40">
      <w:pPr>
        <w:spacing w:before="100" w:beforeAutospacing="1" w:after="100" w:afterAutospacing="1"/>
        <w:ind w:right="44"/>
        <w:jc w:val="center"/>
        <w:rPr>
          <w:rFonts w:eastAsia="Times New Roman" w:cs="Times New Roman"/>
          <w:kern w:val="0"/>
          <w:sz w:val="20"/>
          <w:szCs w:val="20"/>
          <w:lang w:eastAsia="es-ES"/>
        </w:rPr>
      </w:pPr>
      <w:r w:rsidRPr="005E5A40">
        <w:rPr>
          <w:rFonts w:eastAsia="Times New Roman" w:cs="Times New Roman"/>
          <w:kern w:val="0"/>
          <w:sz w:val="20"/>
          <w:szCs w:val="20"/>
          <w:lang w:val="es-CO" w:eastAsia="es-ES"/>
        </w:rPr>
        <w:t>Magistrado</w:t>
      </w:r>
    </w:p>
    <w:p w:rsidR="005E5A40" w:rsidRPr="005E5A40" w:rsidRDefault="005E5A40" w:rsidP="005E5A40">
      <w:pPr>
        <w:spacing w:before="100" w:beforeAutospacing="1" w:after="100" w:afterAutospacing="1"/>
        <w:ind w:right="44"/>
        <w:jc w:val="center"/>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ind w:right="44"/>
        <w:jc w:val="left"/>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ind w:right="44"/>
        <w:jc w:val="center"/>
        <w:rPr>
          <w:rFonts w:eastAsia="Times New Roman" w:cs="Times New Roman"/>
          <w:kern w:val="0"/>
          <w:sz w:val="20"/>
          <w:szCs w:val="20"/>
          <w:lang w:eastAsia="es-ES"/>
        </w:rPr>
      </w:pPr>
      <w:r w:rsidRPr="005E5A40">
        <w:rPr>
          <w:rFonts w:eastAsia="Times New Roman" w:cs="Times New Roman"/>
          <w:kern w:val="0"/>
          <w:sz w:val="20"/>
          <w:szCs w:val="20"/>
          <w:lang w:val="es-CO" w:eastAsia="es-ES"/>
        </w:rPr>
        <w:t> </w:t>
      </w:r>
    </w:p>
    <w:p w:rsidR="005E5A40" w:rsidRPr="005E5A40" w:rsidRDefault="005E5A40" w:rsidP="005E5A40">
      <w:pPr>
        <w:spacing w:before="100" w:beforeAutospacing="1" w:after="100" w:afterAutospacing="1"/>
        <w:ind w:right="44"/>
        <w:jc w:val="center"/>
        <w:rPr>
          <w:rFonts w:eastAsia="Times New Roman" w:cs="Times New Roman"/>
          <w:kern w:val="0"/>
          <w:sz w:val="20"/>
          <w:szCs w:val="20"/>
          <w:lang w:eastAsia="es-ES"/>
        </w:rPr>
      </w:pPr>
      <w:r w:rsidRPr="005E5A40">
        <w:rPr>
          <w:rFonts w:eastAsia="Times New Roman" w:cs="Times New Roman"/>
          <w:kern w:val="0"/>
          <w:sz w:val="20"/>
          <w:szCs w:val="20"/>
          <w:lang w:val="es-CO" w:eastAsia="es-ES"/>
        </w:rPr>
        <w:t>MARTHA VICTORIA SACHICA DE MONCALEANO</w:t>
      </w:r>
    </w:p>
    <w:p w:rsidR="005E5A40" w:rsidRPr="005E5A40" w:rsidRDefault="005E5A40" w:rsidP="005E5A40">
      <w:pPr>
        <w:spacing w:before="100" w:beforeAutospacing="1" w:after="100" w:afterAutospacing="1"/>
        <w:ind w:right="44"/>
        <w:jc w:val="center"/>
        <w:rPr>
          <w:rFonts w:eastAsia="Times New Roman" w:cs="Times New Roman"/>
          <w:kern w:val="0"/>
          <w:sz w:val="20"/>
          <w:szCs w:val="20"/>
          <w:lang w:eastAsia="es-ES"/>
        </w:rPr>
      </w:pPr>
      <w:r w:rsidRPr="005E5A40">
        <w:rPr>
          <w:rFonts w:eastAsia="Times New Roman" w:cs="Times New Roman"/>
          <w:kern w:val="0"/>
          <w:sz w:val="20"/>
          <w:szCs w:val="20"/>
          <w:lang w:val="es-CO" w:eastAsia="es-ES"/>
        </w:rPr>
        <w:t>Secretaria</w:t>
      </w:r>
    </w:p>
    <w:p w:rsidR="005E5A40" w:rsidRPr="005E5A40" w:rsidRDefault="005E5A40">
      <w:pPr>
        <w:rPr>
          <w:lang w:val="es-MX"/>
        </w:rPr>
      </w:pPr>
      <w:r w:rsidRPr="005E5A40">
        <w:rPr>
          <w:lang w:val="es-MX"/>
        </w:rPr>
        <w:t>http://www.corteconstitucional.gov.co/relatoria/2002/t-098-02.htm</w:t>
      </w:r>
    </w:p>
    <w:sectPr w:rsidR="005E5A40" w:rsidRPr="005E5A4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D70AF0"/>
    <w:rsid w:val="00033CD0"/>
    <w:rsid w:val="003C75EB"/>
    <w:rsid w:val="005E5A40"/>
    <w:rsid w:val="00622087"/>
    <w:rsid w:val="00627EC2"/>
    <w:rsid w:val="00715CA8"/>
    <w:rsid w:val="00A223A4"/>
    <w:rsid w:val="00AE1E43"/>
    <w:rsid w:val="00B339F6"/>
    <w:rsid w:val="00BE47A6"/>
    <w:rsid w:val="00D54394"/>
    <w:rsid w:val="00D70AF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paragraph" w:styleId="Ttulo1">
    <w:name w:val="heading 1"/>
    <w:basedOn w:val="Normal"/>
    <w:link w:val="Ttulo1Car"/>
    <w:uiPriority w:val="9"/>
    <w:qFormat/>
    <w:rsid w:val="005E5A40"/>
    <w:pPr>
      <w:spacing w:before="100" w:beforeAutospacing="1" w:after="100" w:afterAutospacing="1"/>
      <w:jc w:val="left"/>
      <w:outlineLvl w:val="0"/>
    </w:pPr>
    <w:rPr>
      <w:rFonts w:eastAsia="Times New Roman" w:cs="Times New Roman"/>
      <w:b/>
      <w:bCs/>
      <w:kern w:val="36"/>
      <w:sz w:val="48"/>
      <w:szCs w:val="48"/>
      <w:lang w:eastAsia="es-ES"/>
    </w:rPr>
  </w:style>
  <w:style w:type="paragraph" w:styleId="Ttulo2">
    <w:name w:val="heading 2"/>
    <w:basedOn w:val="Normal"/>
    <w:link w:val="Ttulo2Car"/>
    <w:uiPriority w:val="9"/>
    <w:qFormat/>
    <w:rsid w:val="005E5A40"/>
    <w:pPr>
      <w:spacing w:before="100" w:beforeAutospacing="1" w:after="100" w:afterAutospacing="1"/>
      <w:jc w:val="left"/>
      <w:outlineLvl w:val="1"/>
    </w:pPr>
    <w:rPr>
      <w:rFonts w:eastAsia="Times New Roman" w:cs="Times New Roman"/>
      <w:b/>
      <w:bCs/>
      <w:kern w:val="0"/>
      <w:sz w:val="36"/>
      <w:szCs w:val="36"/>
      <w:lang w:eastAsia="es-ES"/>
    </w:rPr>
  </w:style>
  <w:style w:type="paragraph" w:styleId="Ttulo3">
    <w:name w:val="heading 3"/>
    <w:basedOn w:val="Normal"/>
    <w:link w:val="Ttulo3Car"/>
    <w:uiPriority w:val="9"/>
    <w:qFormat/>
    <w:rsid w:val="005E5A40"/>
    <w:pPr>
      <w:spacing w:before="100" w:beforeAutospacing="1" w:after="100" w:afterAutospacing="1"/>
      <w:jc w:val="left"/>
      <w:outlineLvl w:val="2"/>
    </w:pPr>
    <w:rPr>
      <w:rFonts w:eastAsia="Times New Roman" w:cs="Times New Roman"/>
      <w:b/>
      <w:bCs/>
      <w:kern w:val="0"/>
      <w:sz w:val="27"/>
      <w:szCs w:val="27"/>
      <w:lang w:eastAsia="es-ES"/>
    </w:rPr>
  </w:style>
  <w:style w:type="paragraph" w:styleId="Ttulo5">
    <w:name w:val="heading 5"/>
    <w:basedOn w:val="Normal"/>
    <w:link w:val="Ttulo5Car"/>
    <w:uiPriority w:val="9"/>
    <w:qFormat/>
    <w:rsid w:val="005E5A40"/>
    <w:pPr>
      <w:spacing w:before="100" w:beforeAutospacing="1" w:after="100" w:afterAutospacing="1"/>
      <w:jc w:val="left"/>
      <w:outlineLvl w:val="4"/>
    </w:pPr>
    <w:rPr>
      <w:rFonts w:eastAsia="Times New Roman" w:cs="Times New Roman"/>
      <w:b/>
      <w:bCs/>
      <w:kern w:val="0"/>
      <w:sz w:val="20"/>
      <w:szCs w:val="20"/>
      <w:lang w:eastAsia="es-ES"/>
    </w:rPr>
  </w:style>
  <w:style w:type="paragraph" w:styleId="Ttulo6">
    <w:name w:val="heading 6"/>
    <w:basedOn w:val="Normal"/>
    <w:link w:val="Ttulo6Car"/>
    <w:uiPriority w:val="9"/>
    <w:qFormat/>
    <w:rsid w:val="005E5A40"/>
    <w:pPr>
      <w:spacing w:before="100" w:beforeAutospacing="1" w:after="100" w:afterAutospacing="1"/>
      <w:jc w:val="left"/>
      <w:outlineLvl w:val="5"/>
    </w:pPr>
    <w:rPr>
      <w:rFonts w:eastAsia="Times New Roman" w:cs="Times New Roman"/>
      <w:b/>
      <w:bCs/>
      <w:kern w:val="0"/>
      <w:sz w:val="15"/>
      <w:szCs w:val="15"/>
      <w:lang w:eastAsia="es-ES"/>
    </w:rPr>
  </w:style>
  <w:style w:type="paragraph" w:styleId="Ttulo7">
    <w:name w:val="heading 7"/>
    <w:basedOn w:val="Normal"/>
    <w:link w:val="Ttulo7Car"/>
    <w:uiPriority w:val="9"/>
    <w:qFormat/>
    <w:rsid w:val="005E5A40"/>
    <w:pPr>
      <w:spacing w:before="100" w:beforeAutospacing="1" w:after="100" w:afterAutospacing="1"/>
      <w:jc w:val="left"/>
      <w:outlineLvl w:val="6"/>
    </w:pPr>
    <w:rPr>
      <w:rFonts w:eastAsia="Times New Roman" w:cs="Times New Roman"/>
      <w:kern w:val="0"/>
      <w:szCs w:val="24"/>
      <w:lang w:eastAsia="es-ES"/>
    </w:rPr>
  </w:style>
  <w:style w:type="paragraph" w:styleId="Ttulo8">
    <w:name w:val="heading 8"/>
    <w:basedOn w:val="Normal"/>
    <w:link w:val="Ttulo8Car"/>
    <w:uiPriority w:val="9"/>
    <w:qFormat/>
    <w:rsid w:val="005E5A40"/>
    <w:pPr>
      <w:spacing w:before="100" w:beforeAutospacing="1" w:after="100" w:afterAutospacing="1"/>
      <w:jc w:val="left"/>
      <w:outlineLvl w:val="7"/>
    </w:pPr>
    <w:rPr>
      <w:rFonts w:eastAsia="Times New Roman" w:cs="Times New Roman"/>
      <w:kern w:val="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5A40"/>
    <w:rPr>
      <w:rFonts w:eastAsia="Times New Roman" w:cs="Times New Roman"/>
      <w:b/>
      <w:bCs/>
      <w:kern w:val="36"/>
      <w:sz w:val="48"/>
      <w:szCs w:val="48"/>
      <w:lang w:eastAsia="es-ES"/>
    </w:rPr>
  </w:style>
  <w:style w:type="character" w:customStyle="1" w:styleId="Ttulo2Car">
    <w:name w:val="Título 2 Car"/>
    <w:basedOn w:val="Fuentedeprrafopredeter"/>
    <w:link w:val="Ttulo2"/>
    <w:uiPriority w:val="9"/>
    <w:rsid w:val="005E5A40"/>
    <w:rPr>
      <w:rFonts w:eastAsia="Times New Roman" w:cs="Times New Roman"/>
      <w:b/>
      <w:bCs/>
      <w:kern w:val="0"/>
      <w:sz w:val="36"/>
      <w:szCs w:val="36"/>
      <w:lang w:eastAsia="es-ES"/>
    </w:rPr>
  </w:style>
  <w:style w:type="character" w:customStyle="1" w:styleId="Ttulo3Car">
    <w:name w:val="Título 3 Car"/>
    <w:basedOn w:val="Fuentedeprrafopredeter"/>
    <w:link w:val="Ttulo3"/>
    <w:uiPriority w:val="9"/>
    <w:rsid w:val="005E5A40"/>
    <w:rPr>
      <w:rFonts w:eastAsia="Times New Roman" w:cs="Times New Roman"/>
      <w:b/>
      <w:bCs/>
      <w:kern w:val="0"/>
      <w:sz w:val="27"/>
      <w:szCs w:val="27"/>
      <w:lang w:eastAsia="es-ES"/>
    </w:rPr>
  </w:style>
  <w:style w:type="character" w:customStyle="1" w:styleId="Ttulo5Car">
    <w:name w:val="Título 5 Car"/>
    <w:basedOn w:val="Fuentedeprrafopredeter"/>
    <w:link w:val="Ttulo5"/>
    <w:uiPriority w:val="9"/>
    <w:rsid w:val="005E5A40"/>
    <w:rPr>
      <w:rFonts w:eastAsia="Times New Roman" w:cs="Times New Roman"/>
      <w:b/>
      <w:bCs/>
      <w:kern w:val="0"/>
      <w:sz w:val="20"/>
      <w:szCs w:val="20"/>
      <w:lang w:eastAsia="es-ES"/>
    </w:rPr>
  </w:style>
  <w:style w:type="character" w:customStyle="1" w:styleId="Ttulo6Car">
    <w:name w:val="Título 6 Car"/>
    <w:basedOn w:val="Fuentedeprrafopredeter"/>
    <w:link w:val="Ttulo6"/>
    <w:uiPriority w:val="9"/>
    <w:rsid w:val="005E5A40"/>
    <w:rPr>
      <w:rFonts w:eastAsia="Times New Roman" w:cs="Times New Roman"/>
      <w:b/>
      <w:bCs/>
      <w:kern w:val="0"/>
      <w:sz w:val="15"/>
      <w:szCs w:val="15"/>
      <w:lang w:eastAsia="es-ES"/>
    </w:rPr>
  </w:style>
  <w:style w:type="character" w:customStyle="1" w:styleId="Ttulo7Car">
    <w:name w:val="Título 7 Car"/>
    <w:basedOn w:val="Fuentedeprrafopredeter"/>
    <w:link w:val="Ttulo7"/>
    <w:uiPriority w:val="9"/>
    <w:rsid w:val="005E5A40"/>
    <w:rPr>
      <w:rFonts w:eastAsia="Times New Roman" w:cs="Times New Roman"/>
      <w:kern w:val="0"/>
      <w:szCs w:val="24"/>
      <w:lang w:eastAsia="es-ES"/>
    </w:rPr>
  </w:style>
  <w:style w:type="character" w:customStyle="1" w:styleId="Ttulo8Car">
    <w:name w:val="Título 8 Car"/>
    <w:basedOn w:val="Fuentedeprrafopredeter"/>
    <w:link w:val="Ttulo8"/>
    <w:uiPriority w:val="9"/>
    <w:rsid w:val="005E5A40"/>
    <w:rPr>
      <w:rFonts w:eastAsia="Times New Roman" w:cs="Times New Roman"/>
      <w:kern w:val="0"/>
      <w:szCs w:val="24"/>
      <w:lang w:eastAsia="es-ES"/>
    </w:rPr>
  </w:style>
  <w:style w:type="character" w:styleId="Hipervnculo">
    <w:name w:val="Hyperlink"/>
    <w:basedOn w:val="Fuentedeprrafopredeter"/>
    <w:uiPriority w:val="99"/>
    <w:semiHidden/>
    <w:unhideWhenUsed/>
    <w:rsid w:val="005E5A40"/>
    <w:rPr>
      <w:color w:val="0000FF"/>
      <w:u w:val="single"/>
    </w:rPr>
  </w:style>
  <w:style w:type="character" w:styleId="Hipervnculovisitado">
    <w:name w:val="FollowedHyperlink"/>
    <w:basedOn w:val="Fuentedeprrafopredeter"/>
    <w:uiPriority w:val="99"/>
    <w:semiHidden/>
    <w:unhideWhenUsed/>
    <w:rsid w:val="005E5A40"/>
    <w:rPr>
      <w:color w:val="800080"/>
      <w:u w:val="single"/>
    </w:rPr>
  </w:style>
  <w:style w:type="paragraph" w:styleId="Textoindependiente">
    <w:name w:val="Body Text"/>
    <w:basedOn w:val="Normal"/>
    <w:link w:val="TextoindependienteCar"/>
    <w:uiPriority w:val="99"/>
    <w:semiHidden/>
    <w:unhideWhenUsed/>
    <w:rsid w:val="005E5A40"/>
    <w:pPr>
      <w:spacing w:before="100" w:beforeAutospacing="1" w:after="100" w:afterAutospacing="1"/>
      <w:jc w:val="left"/>
    </w:pPr>
    <w:rPr>
      <w:rFonts w:eastAsia="Times New Roman" w:cs="Times New Roman"/>
      <w:kern w:val="0"/>
      <w:szCs w:val="24"/>
      <w:lang w:eastAsia="es-ES"/>
    </w:rPr>
  </w:style>
  <w:style w:type="character" w:customStyle="1" w:styleId="TextoindependienteCar">
    <w:name w:val="Texto independiente Car"/>
    <w:basedOn w:val="Fuentedeprrafopredeter"/>
    <w:link w:val="Textoindependiente"/>
    <w:uiPriority w:val="99"/>
    <w:semiHidden/>
    <w:rsid w:val="005E5A40"/>
    <w:rPr>
      <w:rFonts w:eastAsia="Times New Roman" w:cs="Times New Roman"/>
      <w:kern w:val="0"/>
      <w:szCs w:val="24"/>
      <w:lang w:eastAsia="es-ES"/>
    </w:rPr>
  </w:style>
  <w:style w:type="paragraph" w:styleId="Textoindependiente3">
    <w:name w:val="Body Text 3"/>
    <w:basedOn w:val="Normal"/>
    <w:link w:val="Textoindependiente3Car"/>
    <w:uiPriority w:val="99"/>
    <w:semiHidden/>
    <w:unhideWhenUsed/>
    <w:rsid w:val="005E5A40"/>
    <w:pPr>
      <w:spacing w:before="100" w:beforeAutospacing="1" w:after="100" w:afterAutospacing="1"/>
      <w:jc w:val="left"/>
    </w:pPr>
    <w:rPr>
      <w:rFonts w:eastAsia="Times New Roman" w:cs="Times New Roman"/>
      <w:kern w:val="0"/>
      <w:szCs w:val="24"/>
      <w:lang w:eastAsia="es-ES"/>
    </w:rPr>
  </w:style>
  <w:style w:type="character" w:customStyle="1" w:styleId="Textoindependiente3Car">
    <w:name w:val="Texto independiente 3 Car"/>
    <w:basedOn w:val="Fuentedeprrafopredeter"/>
    <w:link w:val="Textoindependiente3"/>
    <w:uiPriority w:val="99"/>
    <w:semiHidden/>
    <w:rsid w:val="005E5A40"/>
    <w:rPr>
      <w:rFonts w:eastAsia="Times New Roman" w:cs="Times New Roman"/>
      <w:kern w:val="0"/>
      <w:szCs w:val="24"/>
      <w:lang w:eastAsia="es-ES"/>
    </w:rPr>
  </w:style>
  <w:style w:type="paragraph" w:styleId="NormalWeb">
    <w:name w:val="Normal (Web)"/>
    <w:basedOn w:val="Normal"/>
    <w:uiPriority w:val="99"/>
    <w:semiHidden/>
    <w:unhideWhenUsed/>
    <w:rsid w:val="005E5A40"/>
    <w:pPr>
      <w:spacing w:before="100" w:beforeAutospacing="1" w:after="100" w:afterAutospacing="1"/>
      <w:jc w:val="left"/>
    </w:pPr>
    <w:rPr>
      <w:rFonts w:eastAsia="Times New Roman" w:cs="Times New Roman"/>
      <w:kern w:val="0"/>
      <w:szCs w:val="24"/>
      <w:lang w:eastAsia="es-ES"/>
    </w:rPr>
  </w:style>
  <w:style w:type="character" w:styleId="nfasis">
    <w:name w:val="Emphasis"/>
    <w:basedOn w:val="Fuentedeprrafopredeter"/>
    <w:uiPriority w:val="20"/>
    <w:qFormat/>
    <w:rsid w:val="005E5A40"/>
    <w:rPr>
      <w:i/>
      <w:iCs/>
    </w:rPr>
  </w:style>
  <w:style w:type="paragraph" w:styleId="Textoindependiente2">
    <w:name w:val="Body Text 2"/>
    <w:basedOn w:val="Normal"/>
    <w:link w:val="Textoindependiente2Car"/>
    <w:uiPriority w:val="99"/>
    <w:semiHidden/>
    <w:unhideWhenUsed/>
    <w:rsid w:val="005E5A40"/>
    <w:pPr>
      <w:spacing w:before="100" w:beforeAutospacing="1" w:after="100" w:afterAutospacing="1"/>
      <w:jc w:val="left"/>
    </w:pPr>
    <w:rPr>
      <w:rFonts w:eastAsia="Times New Roman" w:cs="Times New Roman"/>
      <w:kern w:val="0"/>
      <w:szCs w:val="24"/>
      <w:lang w:eastAsia="es-ES"/>
    </w:rPr>
  </w:style>
  <w:style w:type="character" w:customStyle="1" w:styleId="Textoindependiente2Car">
    <w:name w:val="Texto independiente 2 Car"/>
    <w:basedOn w:val="Fuentedeprrafopredeter"/>
    <w:link w:val="Textoindependiente2"/>
    <w:uiPriority w:val="99"/>
    <w:semiHidden/>
    <w:rsid w:val="005E5A40"/>
    <w:rPr>
      <w:rFonts w:eastAsia="Times New Roman" w:cs="Times New Roman"/>
      <w:kern w:val="0"/>
      <w:szCs w:val="24"/>
      <w:lang w:eastAsia="es-ES"/>
    </w:rPr>
  </w:style>
  <w:style w:type="character" w:styleId="Refdenotaalpie">
    <w:name w:val="footnote reference"/>
    <w:basedOn w:val="Fuentedeprrafopredeter"/>
    <w:uiPriority w:val="99"/>
    <w:semiHidden/>
    <w:unhideWhenUsed/>
    <w:rsid w:val="005E5A40"/>
  </w:style>
</w:styles>
</file>

<file path=word/webSettings.xml><?xml version="1.0" encoding="utf-8"?>
<w:webSettings xmlns:r="http://schemas.openxmlformats.org/officeDocument/2006/relationships" xmlns:w="http://schemas.openxmlformats.org/wordprocessingml/2006/main">
  <w:divs>
    <w:div w:id="368534296">
      <w:bodyDiv w:val="1"/>
      <w:marLeft w:val="0"/>
      <w:marRight w:val="0"/>
      <w:marTop w:val="0"/>
      <w:marBottom w:val="0"/>
      <w:divBdr>
        <w:top w:val="none" w:sz="0" w:space="0" w:color="auto"/>
        <w:left w:val="none" w:sz="0" w:space="0" w:color="auto"/>
        <w:bottom w:val="none" w:sz="0" w:space="0" w:color="auto"/>
        <w:right w:val="none" w:sz="0" w:space="0" w:color="auto"/>
      </w:divBdr>
      <w:divsChild>
        <w:div w:id="1871987690">
          <w:marLeft w:val="0"/>
          <w:marRight w:val="0"/>
          <w:marTop w:val="0"/>
          <w:marBottom w:val="0"/>
          <w:divBdr>
            <w:top w:val="none" w:sz="0" w:space="0" w:color="auto"/>
            <w:left w:val="none" w:sz="0" w:space="0" w:color="auto"/>
            <w:bottom w:val="none" w:sz="0" w:space="0" w:color="auto"/>
            <w:right w:val="none" w:sz="0" w:space="0" w:color="auto"/>
          </w:divBdr>
          <w:divsChild>
            <w:div w:id="1006447035">
              <w:marLeft w:val="0"/>
              <w:marRight w:val="0"/>
              <w:marTop w:val="0"/>
              <w:marBottom w:val="0"/>
              <w:divBdr>
                <w:top w:val="none" w:sz="0" w:space="0" w:color="auto"/>
                <w:left w:val="none" w:sz="0" w:space="0" w:color="auto"/>
                <w:bottom w:val="none" w:sz="0" w:space="0" w:color="auto"/>
                <w:right w:val="none" w:sz="0" w:space="0" w:color="auto"/>
              </w:divBdr>
              <w:divsChild>
                <w:div w:id="41628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00972">
      <w:bodyDiv w:val="1"/>
      <w:marLeft w:val="0"/>
      <w:marRight w:val="0"/>
      <w:marTop w:val="0"/>
      <w:marBottom w:val="0"/>
      <w:divBdr>
        <w:top w:val="none" w:sz="0" w:space="0" w:color="auto"/>
        <w:left w:val="none" w:sz="0" w:space="0" w:color="auto"/>
        <w:bottom w:val="none" w:sz="0" w:space="0" w:color="auto"/>
        <w:right w:val="none" w:sz="0" w:space="0" w:color="auto"/>
      </w:divBdr>
      <w:divsChild>
        <w:div w:id="1561792373">
          <w:marLeft w:val="0"/>
          <w:marRight w:val="0"/>
          <w:marTop w:val="0"/>
          <w:marBottom w:val="0"/>
          <w:divBdr>
            <w:top w:val="none" w:sz="0" w:space="0" w:color="auto"/>
            <w:left w:val="none" w:sz="0" w:space="0" w:color="auto"/>
            <w:bottom w:val="none" w:sz="0" w:space="0" w:color="auto"/>
            <w:right w:val="none" w:sz="0" w:space="0" w:color="auto"/>
          </w:divBdr>
          <w:divsChild>
            <w:div w:id="2010129927">
              <w:marLeft w:val="0"/>
              <w:marRight w:val="0"/>
              <w:marTop w:val="0"/>
              <w:marBottom w:val="0"/>
              <w:divBdr>
                <w:top w:val="none" w:sz="0" w:space="0" w:color="auto"/>
                <w:left w:val="none" w:sz="0" w:space="0" w:color="auto"/>
                <w:bottom w:val="none" w:sz="0" w:space="0" w:color="auto"/>
                <w:right w:val="none" w:sz="0" w:space="0" w:color="auto"/>
              </w:divBdr>
              <w:divsChild>
                <w:div w:id="999844960">
                  <w:marLeft w:val="0"/>
                  <w:marRight w:val="0"/>
                  <w:marTop w:val="0"/>
                  <w:marBottom w:val="0"/>
                  <w:divBdr>
                    <w:top w:val="none" w:sz="0" w:space="0" w:color="auto"/>
                    <w:left w:val="none" w:sz="0" w:space="0" w:color="auto"/>
                    <w:bottom w:val="none" w:sz="0" w:space="0" w:color="auto"/>
                    <w:right w:val="none" w:sz="0" w:space="0" w:color="auto"/>
                  </w:divBdr>
                </w:div>
                <w:div w:id="1804496353">
                  <w:marLeft w:val="0"/>
                  <w:marRight w:val="0"/>
                  <w:marTop w:val="0"/>
                  <w:marBottom w:val="0"/>
                  <w:divBdr>
                    <w:top w:val="none" w:sz="0" w:space="0" w:color="auto"/>
                    <w:left w:val="none" w:sz="0" w:space="0" w:color="auto"/>
                    <w:bottom w:val="none" w:sz="0" w:space="0" w:color="auto"/>
                    <w:right w:val="none" w:sz="0" w:space="0" w:color="auto"/>
                  </w:divBdr>
                  <w:divsChild>
                    <w:div w:id="1447231839">
                      <w:marLeft w:val="0"/>
                      <w:marRight w:val="0"/>
                      <w:marTop w:val="0"/>
                      <w:marBottom w:val="0"/>
                      <w:divBdr>
                        <w:top w:val="none" w:sz="0" w:space="0" w:color="auto"/>
                        <w:left w:val="none" w:sz="0" w:space="0" w:color="auto"/>
                        <w:bottom w:val="none" w:sz="0" w:space="0" w:color="auto"/>
                        <w:right w:val="none" w:sz="0" w:space="0" w:color="auto"/>
                      </w:divBdr>
                    </w:div>
                    <w:div w:id="331183201">
                      <w:marLeft w:val="0"/>
                      <w:marRight w:val="0"/>
                      <w:marTop w:val="0"/>
                      <w:marBottom w:val="0"/>
                      <w:divBdr>
                        <w:top w:val="none" w:sz="0" w:space="0" w:color="auto"/>
                        <w:left w:val="none" w:sz="0" w:space="0" w:color="auto"/>
                        <w:bottom w:val="none" w:sz="0" w:space="0" w:color="auto"/>
                        <w:right w:val="none" w:sz="0" w:space="0" w:color="auto"/>
                      </w:divBdr>
                    </w:div>
                    <w:div w:id="1278221267">
                      <w:marLeft w:val="0"/>
                      <w:marRight w:val="0"/>
                      <w:marTop w:val="0"/>
                      <w:marBottom w:val="0"/>
                      <w:divBdr>
                        <w:top w:val="none" w:sz="0" w:space="0" w:color="auto"/>
                        <w:left w:val="none" w:sz="0" w:space="0" w:color="auto"/>
                        <w:bottom w:val="none" w:sz="0" w:space="0" w:color="auto"/>
                        <w:right w:val="none" w:sz="0" w:space="0" w:color="auto"/>
                      </w:divBdr>
                    </w:div>
                    <w:div w:id="273102050">
                      <w:marLeft w:val="0"/>
                      <w:marRight w:val="0"/>
                      <w:marTop w:val="0"/>
                      <w:marBottom w:val="0"/>
                      <w:divBdr>
                        <w:top w:val="none" w:sz="0" w:space="0" w:color="auto"/>
                        <w:left w:val="none" w:sz="0" w:space="0" w:color="auto"/>
                        <w:bottom w:val="none" w:sz="0" w:space="0" w:color="auto"/>
                        <w:right w:val="none" w:sz="0" w:space="0" w:color="auto"/>
                      </w:divBdr>
                    </w:div>
                    <w:div w:id="1287081500">
                      <w:marLeft w:val="0"/>
                      <w:marRight w:val="0"/>
                      <w:marTop w:val="0"/>
                      <w:marBottom w:val="0"/>
                      <w:divBdr>
                        <w:top w:val="none" w:sz="0" w:space="0" w:color="auto"/>
                        <w:left w:val="none" w:sz="0" w:space="0" w:color="auto"/>
                        <w:bottom w:val="none" w:sz="0" w:space="0" w:color="auto"/>
                        <w:right w:val="none" w:sz="0" w:space="0" w:color="auto"/>
                      </w:divBdr>
                    </w:div>
                    <w:div w:id="468982515">
                      <w:marLeft w:val="0"/>
                      <w:marRight w:val="0"/>
                      <w:marTop w:val="0"/>
                      <w:marBottom w:val="0"/>
                      <w:divBdr>
                        <w:top w:val="none" w:sz="0" w:space="0" w:color="auto"/>
                        <w:left w:val="none" w:sz="0" w:space="0" w:color="auto"/>
                        <w:bottom w:val="none" w:sz="0" w:space="0" w:color="auto"/>
                        <w:right w:val="none" w:sz="0" w:space="0" w:color="auto"/>
                      </w:divBdr>
                    </w:div>
                    <w:div w:id="2075229275">
                      <w:marLeft w:val="0"/>
                      <w:marRight w:val="0"/>
                      <w:marTop w:val="0"/>
                      <w:marBottom w:val="0"/>
                      <w:divBdr>
                        <w:top w:val="none" w:sz="0" w:space="0" w:color="auto"/>
                        <w:left w:val="none" w:sz="0" w:space="0" w:color="auto"/>
                        <w:bottom w:val="none" w:sz="0" w:space="0" w:color="auto"/>
                        <w:right w:val="none" w:sz="0" w:space="0" w:color="auto"/>
                      </w:divBdr>
                    </w:div>
                    <w:div w:id="1450052982">
                      <w:marLeft w:val="0"/>
                      <w:marRight w:val="0"/>
                      <w:marTop w:val="0"/>
                      <w:marBottom w:val="0"/>
                      <w:divBdr>
                        <w:top w:val="none" w:sz="0" w:space="0" w:color="auto"/>
                        <w:left w:val="none" w:sz="0" w:space="0" w:color="auto"/>
                        <w:bottom w:val="none" w:sz="0" w:space="0" w:color="auto"/>
                        <w:right w:val="none" w:sz="0" w:space="0" w:color="auto"/>
                      </w:divBdr>
                    </w:div>
                    <w:div w:id="1896626632">
                      <w:marLeft w:val="0"/>
                      <w:marRight w:val="0"/>
                      <w:marTop w:val="0"/>
                      <w:marBottom w:val="0"/>
                      <w:divBdr>
                        <w:top w:val="none" w:sz="0" w:space="0" w:color="auto"/>
                        <w:left w:val="none" w:sz="0" w:space="0" w:color="auto"/>
                        <w:bottom w:val="none" w:sz="0" w:space="0" w:color="auto"/>
                        <w:right w:val="none" w:sz="0" w:space="0" w:color="auto"/>
                      </w:divBdr>
                    </w:div>
                    <w:div w:id="1409814875">
                      <w:marLeft w:val="0"/>
                      <w:marRight w:val="0"/>
                      <w:marTop w:val="0"/>
                      <w:marBottom w:val="0"/>
                      <w:divBdr>
                        <w:top w:val="none" w:sz="0" w:space="0" w:color="auto"/>
                        <w:left w:val="none" w:sz="0" w:space="0" w:color="auto"/>
                        <w:bottom w:val="none" w:sz="0" w:space="0" w:color="auto"/>
                        <w:right w:val="none" w:sz="0" w:space="0" w:color="auto"/>
                      </w:divBdr>
                    </w:div>
                    <w:div w:id="1861353859">
                      <w:marLeft w:val="0"/>
                      <w:marRight w:val="0"/>
                      <w:marTop w:val="0"/>
                      <w:marBottom w:val="0"/>
                      <w:divBdr>
                        <w:top w:val="none" w:sz="0" w:space="0" w:color="auto"/>
                        <w:left w:val="none" w:sz="0" w:space="0" w:color="auto"/>
                        <w:bottom w:val="none" w:sz="0" w:space="0" w:color="auto"/>
                        <w:right w:val="none" w:sz="0" w:space="0" w:color="auto"/>
                      </w:divBdr>
                    </w:div>
                    <w:div w:id="64187462">
                      <w:marLeft w:val="0"/>
                      <w:marRight w:val="0"/>
                      <w:marTop w:val="0"/>
                      <w:marBottom w:val="0"/>
                      <w:divBdr>
                        <w:top w:val="none" w:sz="0" w:space="0" w:color="auto"/>
                        <w:left w:val="none" w:sz="0" w:space="0" w:color="auto"/>
                        <w:bottom w:val="none" w:sz="0" w:space="0" w:color="auto"/>
                        <w:right w:val="none" w:sz="0" w:space="0" w:color="auto"/>
                      </w:divBdr>
                    </w:div>
                    <w:div w:id="1775251114">
                      <w:marLeft w:val="0"/>
                      <w:marRight w:val="0"/>
                      <w:marTop w:val="0"/>
                      <w:marBottom w:val="0"/>
                      <w:divBdr>
                        <w:top w:val="none" w:sz="0" w:space="0" w:color="auto"/>
                        <w:left w:val="none" w:sz="0" w:space="0" w:color="auto"/>
                        <w:bottom w:val="none" w:sz="0" w:space="0" w:color="auto"/>
                        <w:right w:val="none" w:sz="0" w:space="0" w:color="auto"/>
                      </w:divBdr>
                    </w:div>
                    <w:div w:id="1460300180">
                      <w:marLeft w:val="0"/>
                      <w:marRight w:val="0"/>
                      <w:marTop w:val="0"/>
                      <w:marBottom w:val="0"/>
                      <w:divBdr>
                        <w:top w:val="none" w:sz="0" w:space="0" w:color="auto"/>
                        <w:left w:val="none" w:sz="0" w:space="0" w:color="auto"/>
                        <w:bottom w:val="none" w:sz="0" w:space="0" w:color="auto"/>
                        <w:right w:val="none" w:sz="0" w:space="0" w:color="auto"/>
                      </w:divBdr>
                    </w:div>
                    <w:div w:id="217320467">
                      <w:marLeft w:val="0"/>
                      <w:marRight w:val="0"/>
                      <w:marTop w:val="0"/>
                      <w:marBottom w:val="0"/>
                      <w:divBdr>
                        <w:top w:val="none" w:sz="0" w:space="0" w:color="auto"/>
                        <w:left w:val="none" w:sz="0" w:space="0" w:color="auto"/>
                        <w:bottom w:val="none" w:sz="0" w:space="0" w:color="auto"/>
                        <w:right w:val="none" w:sz="0" w:space="0" w:color="auto"/>
                      </w:divBdr>
                    </w:div>
                    <w:div w:id="1265454185">
                      <w:marLeft w:val="0"/>
                      <w:marRight w:val="0"/>
                      <w:marTop w:val="0"/>
                      <w:marBottom w:val="0"/>
                      <w:divBdr>
                        <w:top w:val="none" w:sz="0" w:space="0" w:color="auto"/>
                        <w:left w:val="none" w:sz="0" w:space="0" w:color="auto"/>
                        <w:bottom w:val="none" w:sz="0" w:space="0" w:color="auto"/>
                        <w:right w:val="none" w:sz="0" w:space="0" w:color="auto"/>
                      </w:divBdr>
                    </w:div>
                    <w:div w:id="1850487105">
                      <w:marLeft w:val="0"/>
                      <w:marRight w:val="0"/>
                      <w:marTop w:val="0"/>
                      <w:marBottom w:val="0"/>
                      <w:divBdr>
                        <w:top w:val="none" w:sz="0" w:space="0" w:color="auto"/>
                        <w:left w:val="none" w:sz="0" w:space="0" w:color="auto"/>
                        <w:bottom w:val="none" w:sz="0" w:space="0" w:color="auto"/>
                        <w:right w:val="none" w:sz="0" w:space="0" w:color="auto"/>
                      </w:divBdr>
                    </w:div>
                    <w:div w:id="734740627">
                      <w:marLeft w:val="0"/>
                      <w:marRight w:val="0"/>
                      <w:marTop w:val="0"/>
                      <w:marBottom w:val="0"/>
                      <w:divBdr>
                        <w:top w:val="none" w:sz="0" w:space="0" w:color="auto"/>
                        <w:left w:val="none" w:sz="0" w:space="0" w:color="auto"/>
                        <w:bottom w:val="none" w:sz="0" w:space="0" w:color="auto"/>
                        <w:right w:val="none" w:sz="0" w:space="0" w:color="auto"/>
                      </w:divBdr>
                    </w:div>
                    <w:div w:id="15368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51</Pages>
  <Words>14885</Words>
  <Characters>81870</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
    </vt:vector>
  </TitlesOfParts>
  <Company>Your Company Name</Company>
  <LinksUpToDate>false</LinksUpToDate>
  <CharactersWithSpaces>96562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2010-10-20T16:09:00Z</dcterms:created>
  <dcterms:modified xsi:type="dcterms:W3CDTF">2010-11-06T22:54:00Z</dcterms:modified>
</cp:coreProperties>
</file>