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3008" w:type="dxa"/>
        <w:tblLook w:val="04A0" w:firstRow="1" w:lastRow="0" w:firstColumn="1" w:lastColumn="0" w:noHBand="0" w:noVBand="1"/>
      </w:tblPr>
      <w:tblGrid>
        <w:gridCol w:w="4644"/>
        <w:gridCol w:w="8364"/>
      </w:tblGrid>
      <w:tr w:rsidR="00A2356F" w:rsidRPr="00B70B15" w:rsidTr="008D1EA4">
        <w:tc>
          <w:tcPr>
            <w:tcW w:w="13008" w:type="dxa"/>
            <w:gridSpan w:val="2"/>
            <w:shd w:val="clear" w:color="auto" w:fill="FFFFFF" w:themeFill="background1"/>
          </w:tcPr>
          <w:p w:rsidR="008D1EA4" w:rsidRPr="00B70B15" w:rsidRDefault="008D1EA4" w:rsidP="00953C29">
            <w:pPr>
              <w:jc w:val="center"/>
              <w:rPr>
                <w:rFonts w:ascii="Arial" w:hAnsi="Arial" w:cs="Arial"/>
                <w:b/>
              </w:rPr>
            </w:pPr>
          </w:p>
          <w:p w:rsidR="00ED2CA1" w:rsidRPr="00B70B15" w:rsidRDefault="00ED2CA1" w:rsidP="00ED2CA1">
            <w:pPr>
              <w:jc w:val="center"/>
              <w:rPr>
                <w:rFonts w:ascii="Arial" w:hAnsi="Arial" w:cs="Arial"/>
              </w:rPr>
            </w:pPr>
            <w:r w:rsidRPr="00B70B15">
              <w:rPr>
                <w:rFonts w:ascii="Arial" w:hAnsi="Arial" w:cs="Arial"/>
              </w:rPr>
              <w:t>GOBERNACION DE ANTIOQUIA</w:t>
            </w:r>
          </w:p>
          <w:p w:rsidR="00ED2CA1" w:rsidRPr="00B70B15" w:rsidRDefault="00ED2CA1" w:rsidP="00953C29">
            <w:pPr>
              <w:jc w:val="center"/>
              <w:rPr>
                <w:rFonts w:ascii="Arial" w:hAnsi="Arial" w:cs="Arial"/>
              </w:rPr>
            </w:pPr>
            <w:r w:rsidRPr="00B70B15">
              <w:rPr>
                <w:rFonts w:ascii="Arial" w:hAnsi="Arial" w:cs="Arial"/>
              </w:rPr>
              <w:t>GERENCIA DE CONTROL INTERNO</w:t>
            </w:r>
          </w:p>
          <w:p w:rsidR="00ED2CA1" w:rsidRPr="00B70B15" w:rsidRDefault="00ED2CA1" w:rsidP="00953C29">
            <w:pPr>
              <w:jc w:val="center"/>
              <w:rPr>
                <w:rFonts w:ascii="Arial" w:hAnsi="Arial" w:cs="Arial"/>
                <w:b/>
              </w:rPr>
            </w:pPr>
          </w:p>
          <w:p w:rsidR="00953C29" w:rsidRPr="00B70B15" w:rsidRDefault="00953C29" w:rsidP="00953C29">
            <w:pPr>
              <w:jc w:val="center"/>
              <w:rPr>
                <w:rFonts w:ascii="Arial" w:hAnsi="Arial" w:cs="Arial"/>
                <w:b/>
              </w:rPr>
            </w:pPr>
            <w:r w:rsidRPr="00B70B15">
              <w:rPr>
                <w:rFonts w:ascii="Arial" w:hAnsi="Arial" w:cs="Arial"/>
                <w:b/>
              </w:rPr>
              <w:t>I</w:t>
            </w:r>
            <w:r w:rsidR="00A2356F" w:rsidRPr="00B70B15">
              <w:rPr>
                <w:rFonts w:ascii="Arial" w:hAnsi="Arial" w:cs="Arial"/>
                <w:b/>
              </w:rPr>
              <w:t>NFO</w:t>
            </w:r>
            <w:r w:rsidR="001F0122" w:rsidRPr="00B70B15">
              <w:rPr>
                <w:rFonts w:ascii="Arial" w:hAnsi="Arial" w:cs="Arial"/>
                <w:b/>
              </w:rPr>
              <w:t>R</w:t>
            </w:r>
            <w:r w:rsidR="00A2356F" w:rsidRPr="00B70B15">
              <w:rPr>
                <w:rFonts w:ascii="Arial" w:hAnsi="Arial" w:cs="Arial"/>
                <w:b/>
              </w:rPr>
              <w:t>ME PORMENORIZADO DE</w:t>
            </w:r>
            <w:r w:rsidR="00ED2CA1" w:rsidRPr="00B70B15">
              <w:rPr>
                <w:rFonts w:ascii="Arial" w:hAnsi="Arial" w:cs="Arial"/>
                <w:b/>
              </w:rPr>
              <w:t xml:space="preserve">L ESTADO DEL </w:t>
            </w:r>
            <w:r w:rsidR="00A2356F" w:rsidRPr="00B70B15">
              <w:rPr>
                <w:rFonts w:ascii="Arial" w:hAnsi="Arial" w:cs="Arial"/>
                <w:b/>
              </w:rPr>
              <w:t>CONTROL INTERNO</w:t>
            </w:r>
          </w:p>
          <w:p w:rsidR="00ED2CA1" w:rsidRPr="00B70B15" w:rsidRDefault="00ED2CA1" w:rsidP="00953C29">
            <w:pPr>
              <w:jc w:val="center"/>
              <w:rPr>
                <w:rFonts w:ascii="Arial" w:hAnsi="Arial" w:cs="Arial"/>
                <w:b/>
              </w:rPr>
            </w:pPr>
          </w:p>
          <w:p w:rsidR="00A2356F" w:rsidRPr="00B70B15" w:rsidRDefault="00ED2CA1" w:rsidP="00953C29">
            <w:pPr>
              <w:jc w:val="center"/>
              <w:rPr>
                <w:rFonts w:ascii="Arial" w:hAnsi="Arial" w:cs="Arial"/>
              </w:rPr>
            </w:pPr>
            <w:r w:rsidRPr="00B70B15">
              <w:rPr>
                <w:rFonts w:ascii="Arial" w:hAnsi="Arial" w:cs="Arial"/>
              </w:rPr>
              <w:t xml:space="preserve">LEY </w:t>
            </w:r>
            <w:r w:rsidR="00A2356F" w:rsidRPr="00B70B15">
              <w:rPr>
                <w:rFonts w:ascii="Arial" w:hAnsi="Arial" w:cs="Arial"/>
              </w:rPr>
              <w:t>1474 DE 2011</w:t>
            </w:r>
          </w:p>
          <w:p w:rsidR="008D1EA4" w:rsidRPr="00B70B15" w:rsidRDefault="008D1EA4" w:rsidP="004C621D">
            <w:pPr>
              <w:jc w:val="center"/>
              <w:rPr>
                <w:rFonts w:ascii="Arial" w:hAnsi="Arial" w:cs="Arial"/>
              </w:rPr>
            </w:pPr>
          </w:p>
        </w:tc>
      </w:tr>
      <w:tr w:rsidR="00407987" w:rsidRPr="00B70B15" w:rsidTr="00D718AA">
        <w:trPr>
          <w:trHeight w:val="753"/>
        </w:trPr>
        <w:tc>
          <w:tcPr>
            <w:tcW w:w="4644" w:type="dxa"/>
            <w:vMerge w:val="restart"/>
            <w:vAlign w:val="center"/>
          </w:tcPr>
          <w:p w:rsidR="00407987" w:rsidRPr="00B70B15" w:rsidRDefault="00407987" w:rsidP="002B49D5">
            <w:pPr>
              <w:jc w:val="center"/>
              <w:rPr>
                <w:rFonts w:ascii="Arial" w:hAnsi="Arial" w:cs="Arial"/>
                <w:b/>
              </w:rPr>
            </w:pPr>
            <w:r w:rsidRPr="00B70B15">
              <w:rPr>
                <w:rFonts w:ascii="Arial" w:hAnsi="Arial" w:cs="Arial"/>
                <w:b/>
              </w:rPr>
              <w:t>CLAUDIA JANNET SALAZAR ARANGO</w:t>
            </w:r>
          </w:p>
          <w:p w:rsidR="00407987" w:rsidRPr="00B70B15" w:rsidRDefault="00407987" w:rsidP="002B49D5">
            <w:pPr>
              <w:jc w:val="center"/>
              <w:rPr>
                <w:rFonts w:ascii="Arial" w:hAnsi="Arial" w:cs="Arial"/>
                <w:b/>
              </w:rPr>
            </w:pPr>
            <w:r w:rsidRPr="00B70B15">
              <w:rPr>
                <w:rFonts w:ascii="Arial" w:hAnsi="Arial" w:cs="Arial"/>
                <w:b/>
              </w:rPr>
              <w:t xml:space="preserve">Gerente de Control Interno   </w:t>
            </w:r>
          </w:p>
        </w:tc>
        <w:tc>
          <w:tcPr>
            <w:tcW w:w="8364" w:type="dxa"/>
            <w:vAlign w:val="center"/>
          </w:tcPr>
          <w:p w:rsidR="00407987" w:rsidRPr="00B70B15" w:rsidRDefault="00407987" w:rsidP="00CE1535">
            <w:pPr>
              <w:rPr>
                <w:rFonts w:ascii="Arial" w:hAnsi="Arial" w:cs="Arial"/>
                <w:b/>
              </w:rPr>
            </w:pPr>
            <w:r w:rsidRPr="00B70B15">
              <w:rPr>
                <w:rFonts w:ascii="Arial" w:hAnsi="Arial" w:cs="Arial"/>
                <w:b/>
              </w:rPr>
              <w:t xml:space="preserve">Periodo Informado: </w:t>
            </w:r>
            <w:r w:rsidR="00ED5AAB" w:rsidRPr="00B70B15">
              <w:rPr>
                <w:rFonts w:ascii="Arial" w:hAnsi="Arial" w:cs="Arial"/>
              </w:rPr>
              <w:t>Marzo</w:t>
            </w:r>
            <w:r w:rsidRPr="00B70B15">
              <w:rPr>
                <w:rFonts w:ascii="Arial" w:hAnsi="Arial" w:cs="Arial"/>
              </w:rPr>
              <w:t xml:space="preserve"> 12 de 201</w:t>
            </w:r>
            <w:r w:rsidR="00ED5AAB" w:rsidRPr="00B70B15">
              <w:rPr>
                <w:rFonts w:ascii="Arial" w:hAnsi="Arial" w:cs="Arial"/>
              </w:rPr>
              <w:t>5 a Julio</w:t>
            </w:r>
            <w:r w:rsidRPr="00B70B15">
              <w:rPr>
                <w:rFonts w:ascii="Arial" w:hAnsi="Arial" w:cs="Arial"/>
              </w:rPr>
              <w:t xml:space="preserve"> 12 de 2015.</w:t>
            </w:r>
          </w:p>
        </w:tc>
      </w:tr>
      <w:tr w:rsidR="00407987" w:rsidRPr="00B70B15" w:rsidTr="00D718AA">
        <w:trPr>
          <w:trHeight w:val="106"/>
        </w:trPr>
        <w:tc>
          <w:tcPr>
            <w:tcW w:w="4644" w:type="dxa"/>
            <w:vMerge/>
          </w:tcPr>
          <w:p w:rsidR="00407987" w:rsidRPr="00B70B15" w:rsidRDefault="00407987" w:rsidP="00A2356F">
            <w:pPr>
              <w:jc w:val="both"/>
              <w:rPr>
                <w:rFonts w:ascii="Arial" w:hAnsi="Arial" w:cs="Arial"/>
                <w:b/>
              </w:rPr>
            </w:pPr>
          </w:p>
        </w:tc>
        <w:tc>
          <w:tcPr>
            <w:tcW w:w="8364" w:type="dxa"/>
            <w:vAlign w:val="center"/>
          </w:tcPr>
          <w:p w:rsidR="00407987" w:rsidRPr="00B70B15" w:rsidRDefault="00407987" w:rsidP="00E438B0">
            <w:pPr>
              <w:jc w:val="center"/>
              <w:rPr>
                <w:rFonts w:ascii="Arial" w:hAnsi="Arial" w:cs="Arial"/>
                <w:b/>
              </w:rPr>
            </w:pPr>
          </w:p>
          <w:p w:rsidR="00407987" w:rsidRPr="00B70B15" w:rsidRDefault="00407987" w:rsidP="004B6064">
            <w:pPr>
              <w:rPr>
                <w:rFonts w:ascii="Arial" w:hAnsi="Arial" w:cs="Arial"/>
                <w:b/>
              </w:rPr>
            </w:pPr>
            <w:r w:rsidRPr="00B70B15">
              <w:rPr>
                <w:rFonts w:ascii="Arial" w:hAnsi="Arial" w:cs="Arial"/>
                <w:b/>
              </w:rPr>
              <w:t xml:space="preserve">Fecha de Elaboración: </w:t>
            </w:r>
            <w:r w:rsidR="00ED5AAB" w:rsidRPr="00B70B15">
              <w:rPr>
                <w:rFonts w:ascii="Arial" w:hAnsi="Arial" w:cs="Arial"/>
              </w:rPr>
              <w:t>Julio</w:t>
            </w:r>
            <w:r w:rsidRPr="00B70B15">
              <w:rPr>
                <w:rFonts w:ascii="Arial" w:hAnsi="Arial" w:cs="Arial"/>
              </w:rPr>
              <w:t xml:space="preserve"> de 2015.</w:t>
            </w:r>
          </w:p>
          <w:p w:rsidR="00407987" w:rsidRPr="00B70B15" w:rsidRDefault="00407987" w:rsidP="004B6064">
            <w:pPr>
              <w:rPr>
                <w:rFonts w:ascii="Arial" w:hAnsi="Arial" w:cs="Arial"/>
                <w:b/>
              </w:rPr>
            </w:pPr>
          </w:p>
        </w:tc>
      </w:tr>
      <w:tr w:rsidR="00407987" w:rsidRPr="00B70B15" w:rsidTr="00D718AA">
        <w:trPr>
          <w:trHeight w:val="106"/>
        </w:trPr>
        <w:tc>
          <w:tcPr>
            <w:tcW w:w="4644" w:type="dxa"/>
            <w:vMerge/>
          </w:tcPr>
          <w:p w:rsidR="00407987" w:rsidRPr="00B70B15" w:rsidRDefault="00407987" w:rsidP="00A2356F">
            <w:pPr>
              <w:jc w:val="both"/>
              <w:rPr>
                <w:rFonts w:ascii="Arial" w:hAnsi="Arial" w:cs="Arial"/>
                <w:b/>
              </w:rPr>
            </w:pPr>
          </w:p>
        </w:tc>
        <w:tc>
          <w:tcPr>
            <w:tcW w:w="8364" w:type="dxa"/>
            <w:vAlign w:val="center"/>
          </w:tcPr>
          <w:p w:rsidR="00407987" w:rsidRPr="00B70B15" w:rsidRDefault="00407987" w:rsidP="00E438B0">
            <w:pPr>
              <w:jc w:val="center"/>
              <w:rPr>
                <w:rFonts w:ascii="Arial" w:hAnsi="Arial" w:cs="Arial"/>
                <w:b/>
              </w:rPr>
            </w:pPr>
          </w:p>
          <w:p w:rsidR="00407987" w:rsidRPr="00B70B15" w:rsidRDefault="00407987" w:rsidP="004B6064">
            <w:pPr>
              <w:rPr>
                <w:rFonts w:ascii="Arial" w:hAnsi="Arial" w:cs="Arial"/>
                <w:b/>
              </w:rPr>
            </w:pPr>
            <w:r w:rsidRPr="00B70B15">
              <w:rPr>
                <w:rFonts w:ascii="Arial" w:hAnsi="Arial" w:cs="Arial"/>
                <w:b/>
              </w:rPr>
              <w:t>Fecha de Publicación:</w:t>
            </w:r>
            <w:r w:rsidR="00ED5AAB" w:rsidRPr="00B70B15">
              <w:rPr>
                <w:rFonts w:ascii="Arial" w:hAnsi="Arial" w:cs="Arial"/>
              </w:rPr>
              <w:t xml:space="preserve"> Julio</w:t>
            </w:r>
            <w:r w:rsidR="00FA0C39">
              <w:rPr>
                <w:rFonts w:ascii="Arial" w:hAnsi="Arial" w:cs="Arial"/>
              </w:rPr>
              <w:t xml:space="preserve"> 10</w:t>
            </w:r>
            <w:r w:rsidR="00ED5AAB" w:rsidRPr="00B70B15">
              <w:rPr>
                <w:rFonts w:ascii="Arial" w:hAnsi="Arial" w:cs="Arial"/>
              </w:rPr>
              <w:t xml:space="preserve"> </w:t>
            </w:r>
            <w:r w:rsidRPr="00B70B15">
              <w:rPr>
                <w:rFonts w:ascii="Arial" w:hAnsi="Arial" w:cs="Arial"/>
              </w:rPr>
              <w:t>de 2015</w:t>
            </w:r>
          </w:p>
          <w:p w:rsidR="00407987" w:rsidRPr="00B70B15" w:rsidRDefault="00407987" w:rsidP="00E438B0">
            <w:pPr>
              <w:jc w:val="center"/>
              <w:rPr>
                <w:rFonts w:ascii="Arial" w:hAnsi="Arial" w:cs="Arial"/>
                <w:b/>
              </w:rPr>
            </w:pPr>
          </w:p>
        </w:tc>
      </w:tr>
    </w:tbl>
    <w:p w:rsidR="00196D49" w:rsidRPr="00B70B15" w:rsidRDefault="00196D49" w:rsidP="00A840EE">
      <w:pPr>
        <w:spacing w:after="0" w:line="240" w:lineRule="auto"/>
        <w:jc w:val="both"/>
        <w:rPr>
          <w:rFonts w:ascii="Arial" w:eastAsia="Times New Roman" w:hAnsi="Arial" w:cs="Arial"/>
          <w:lang w:eastAsia="es-CO"/>
        </w:rPr>
      </w:pPr>
    </w:p>
    <w:p w:rsidR="00790FBD" w:rsidRDefault="008A7D3C" w:rsidP="00800E6E">
      <w:pPr>
        <w:spacing w:after="0" w:line="240" w:lineRule="auto"/>
        <w:jc w:val="both"/>
        <w:rPr>
          <w:rFonts w:ascii="Arial" w:eastAsia="Times New Roman" w:hAnsi="Arial" w:cs="Arial"/>
          <w:lang w:eastAsia="es-CO"/>
        </w:rPr>
      </w:pPr>
      <w:r w:rsidRPr="00DC7B66">
        <w:rPr>
          <w:rFonts w:ascii="Arial" w:eastAsia="Times New Roman" w:hAnsi="Arial" w:cs="Arial"/>
          <w:lang w:eastAsia="es-CO"/>
        </w:rPr>
        <w:t>E</w:t>
      </w:r>
      <w:r w:rsidR="00A840EE" w:rsidRPr="00DC7B66">
        <w:rPr>
          <w:rFonts w:ascii="Arial" w:eastAsia="Times New Roman" w:hAnsi="Arial" w:cs="Arial"/>
          <w:lang w:eastAsia="es-CO"/>
        </w:rPr>
        <w:t>n cumplimiento del a</w:t>
      </w:r>
      <w:r w:rsidR="0055304B" w:rsidRPr="00DC7B66">
        <w:rPr>
          <w:rFonts w:ascii="Arial" w:eastAsia="Times New Roman" w:hAnsi="Arial" w:cs="Arial"/>
          <w:lang w:eastAsia="es-CO"/>
        </w:rPr>
        <w:t>rtículo 9 de l</w:t>
      </w:r>
      <w:r w:rsidR="00151432" w:rsidRPr="00DC7B66">
        <w:rPr>
          <w:rFonts w:ascii="Arial" w:eastAsia="Times New Roman" w:hAnsi="Arial" w:cs="Arial"/>
          <w:lang w:eastAsia="es-CO"/>
        </w:rPr>
        <w:t xml:space="preserve">a Ley 1474 de 2011, </w:t>
      </w:r>
      <w:r w:rsidRPr="00DC7B66">
        <w:rPr>
          <w:rFonts w:ascii="Arial" w:eastAsia="Times New Roman" w:hAnsi="Arial" w:cs="Arial"/>
          <w:lang w:eastAsia="es-CO"/>
        </w:rPr>
        <w:t>se</w:t>
      </w:r>
      <w:r w:rsidR="0055304B" w:rsidRPr="00DC7B66">
        <w:rPr>
          <w:rFonts w:ascii="Arial" w:eastAsia="Times New Roman" w:hAnsi="Arial" w:cs="Arial"/>
          <w:lang w:eastAsia="es-CO"/>
        </w:rPr>
        <w:t xml:space="preserve"> </w:t>
      </w:r>
      <w:r w:rsidR="00A840EE" w:rsidRPr="00DC7B66">
        <w:rPr>
          <w:rFonts w:ascii="Arial" w:eastAsia="Times New Roman" w:hAnsi="Arial" w:cs="Arial"/>
          <w:lang w:eastAsia="es-CO"/>
        </w:rPr>
        <w:t>presenta el informe detallado del estado del Sistema de Control Interno</w:t>
      </w:r>
      <w:r w:rsidR="00790FBD">
        <w:rPr>
          <w:rFonts w:ascii="Arial" w:eastAsia="Times New Roman" w:hAnsi="Arial" w:cs="Arial"/>
          <w:lang w:eastAsia="es-CO"/>
        </w:rPr>
        <w:t xml:space="preserve"> de la Gobernación de Antioquia. </w:t>
      </w:r>
    </w:p>
    <w:p w:rsidR="00790FBD" w:rsidRDefault="00790FBD" w:rsidP="00800E6E">
      <w:pPr>
        <w:spacing w:after="0" w:line="240" w:lineRule="auto"/>
        <w:jc w:val="both"/>
        <w:rPr>
          <w:rFonts w:ascii="Arial" w:eastAsia="Times New Roman" w:hAnsi="Arial" w:cs="Arial"/>
          <w:lang w:eastAsia="es-CO"/>
        </w:rPr>
      </w:pPr>
    </w:p>
    <w:p w:rsidR="00A840EE" w:rsidRPr="00DC7B66" w:rsidRDefault="00800E6E" w:rsidP="00800E6E">
      <w:pPr>
        <w:spacing w:after="0" w:line="240" w:lineRule="auto"/>
        <w:jc w:val="both"/>
        <w:rPr>
          <w:rFonts w:ascii="Arial" w:eastAsia="Times New Roman" w:hAnsi="Arial" w:cs="Arial"/>
          <w:lang w:eastAsia="es-CO"/>
        </w:rPr>
      </w:pPr>
      <w:r w:rsidRPr="00DC7B66">
        <w:rPr>
          <w:rFonts w:ascii="Arial" w:eastAsia="Times New Roman" w:hAnsi="Arial" w:cs="Arial"/>
          <w:lang w:eastAsia="es-CO"/>
        </w:rPr>
        <w:t>Para la</w:t>
      </w:r>
      <w:r w:rsidR="00A840EE" w:rsidRPr="00DC7B66">
        <w:rPr>
          <w:rFonts w:ascii="Arial" w:eastAsia="Times New Roman" w:hAnsi="Arial" w:cs="Arial"/>
          <w:lang w:eastAsia="es-CO"/>
        </w:rPr>
        <w:t xml:space="preserve"> elaboració</w:t>
      </w:r>
      <w:r w:rsidR="00660084" w:rsidRPr="00DC7B66">
        <w:rPr>
          <w:rFonts w:ascii="Arial" w:eastAsia="Times New Roman" w:hAnsi="Arial" w:cs="Arial"/>
          <w:lang w:eastAsia="es-CO"/>
        </w:rPr>
        <w:t>n se tuvo</w:t>
      </w:r>
      <w:r w:rsidR="00A840EE" w:rsidRPr="00DC7B66">
        <w:rPr>
          <w:rFonts w:ascii="Arial" w:eastAsia="Times New Roman" w:hAnsi="Arial" w:cs="Arial"/>
          <w:lang w:eastAsia="es-CO"/>
        </w:rPr>
        <w:t xml:space="preserve"> en cuenta </w:t>
      </w:r>
      <w:r w:rsidR="002B5F4C" w:rsidRPr="00DC7B66">
        <w:rPr>
          <w:rFonts w:ascii="Arial" w:eastAsia="Times New Roman" w:hAnsi="Arial" w:cs="Arial"/>
          <w:lang w:eastAsia="es-CO"/>
        </w:rPr>
        <w:t xml:space="preserve"> el Decreto 943 del 21 de mayo 2014, por medio de</w:t>
      </w:r>
      <w:r w:rsidR="00E13287" w:rsidRPr="00DC7B66">
        <w:rPr>
          <w:rFonts w:ascii="Arial" w:eastAsia="Times New Roman" w:hAnsi="Arial" w:cs="Arial"/>
          <w:lang w:eastAsia="es-CO"/>
        </w:rPr>
        <w:t>l</w:t>
      </w:r>
      <w:r w:rsidR="002B5F4C" w:rsidRPr="00DC7B66">
        <w:rPr>
          <w:rFonts w:ascii="Arial" w:eastAsia="Times New Roman" w:hAnsi="Arial" w:cs="Arial"/>
          <w:lang w:eastAsia="es-CO"/>
        </w:rPr>
        <w:t xml:space="preserve"> cual se actualiza el Mode</w:t>
      </w:r>
      <w:r w:rsidR="00790FBD">
        <w:rPr>
          <w:rFonts w:ascii="Arial" w:eastAsia="Times New Roman" w:hAnsi="Arial" w:cs="Arial"/>
          <w:lang w:eastAsia="es-CO"/>
        </w:rPr>
        <w:t xml:space="preserve">lo Estándar de Control Interno, </w:t>
      </w:r>
      <w:r w:rsidR="00A4713B" w:rsidRPr="00DC7B66">
        <w:rPr>
          <w:rFonts w:ascii="Arial" w:eastAsia="Times New Roman" w:hAnsi="Arial" w:cs="Arial"/>
          <w:lang w:eastAsia="es-CO"/>
        </w:rPr>
        <w:t xml:space="preserve"> además de</w:t>
      </w:r>
      <w:r w:rsidR="002B5F4C" w:rsidRPr="00DC7B66">
        <w:rPr>
          <w:rFonts w:ascii="Arial" w:eastAsia="Times New Roman" w:hAnsi="Arial" w:cs="Arial"/>
          <w:lang w:eastAsia="es-CO"/>
        </w:rPr>
        <w:t xml:space="preserve"> </w:t>
      </w:r>
      <w:r w:rsidR="00A840EE" w:rsidRPr="00DC7B66">
        <w:rPr>
          <w:rFonts w:ascii="Arial" w:eastAsia="Times New Roman" w:hAnsi="Arial" w:cs="Arial"/>
          <w:lang w:eastAsia="es-CO"/>
        </w:rPr>
        <w:t xml:space="preserve">la última evaluación cuatrimestral </w:t>
      </w:r>
      <w:r w:rsidR="00151432" w:rsidRPr="00DC7B66">
        <w:rPr>
          <w:rFonts w:ascii="Arial" w:eastAsia="Times New Roman" w:hAnsi="Arial" w:cs="Arial"/>
          <w:lang w:eastAsia="es-CO"/>
        </w:rPr>
        <w:t xml:space="preserve">de 2014 </w:t>
      </w:r>
      <w:r w:rsidR="00A840EE" w:rsidRPr="00DC7B66">
        <w:rPr>
          <w:rFonts w:ascii="Arial" w:eastAsia="Times New Roman" w:hAnsi="Arial" w:cs="Arial"/>
          <w:lang w:eastAsia="es-CO"/>
        </w:rPr>
        <w:t>del Sistema de Control Int</w:t>
      </w:r>
      <w:r w:rsidR="00660084" w:rsidRPr="00DC7B66">
        <w:rPr>
          <w:rFonts w:ascii="Arial" w:eastAsia="Times New Roman" w:hAnsi="Arial" w:cs="Arial"/>
          <w:lang w:eastAsia="es-CO"/>
        </w:rPr>
        <w:t>erno</w:t>
      </w:r>
      <w:r w:rsidR="008D1EA4" w:rsidRPr="00DC7B66">
        <w:rPr>
          <w:rFonts w:ascii="Arial" w:eastAsia="Times New Roman" w:hAnsi="Arial" w:cs="Arial"/>
          <w:lang w:eastAsia="es-CO"/>
        </w:rPr>
        <w:t>,</w:t>
      </w:r>
      <w:r w:rsidR="00660084" w:rsidRPr="00DC7B66">
        <w:rPr>
          <w:rFonts w:ascii="Arial" w:eastAsia="Times New Roman" w:hAnsi="Arial" w:cs="Arial"/>
          <w:lang w:eastAsia="es-CO"/>
        </w:rPr>
        <w:t xml:space="preserve">  el Plan de Acción  fijado por </w:t>
      </w:r>
      <w:r w:rsidR="00A4713B" w:rsidRPr="00DC7B66">
        <w:rPr>
          <w:rFonts w:ascii="Arial" w:eastAsia="Times New Roman" w:hAnsi="Arial" w:cs="Arial"/>
          <w:lang w:eastAsia="es-CO"/>
        </w:rPr>
        <w:t>el Proceso Gestión de la Mejora Continua</w:t>
      </w:r>
      <w:r w:rsidR="00660084" w:rsidRPr="00DC7B66">
        <w:rPr>
          <w:rFonts w:ascii="Arial" w:eastAsia="Times New Roman" w:hAnsi="Arial" w:cs="Arial"/>
          <w:lang w:eastAsia="es-CO"/>
        </w:rPr>
        <w:t xml:space="preserve"> </w:t>
      </w:r>
      <w:r w:rsidR="002B5F4C" w:rsidRPr="00DC7B66">
        <w:rPr>
          <w:rFonts w:ascii="Arial" w:eastAsia="Times New Roman" w:hAnsi="Arial" w:cs="Arial"/>
          <w:lang w:eastAsia="es-CO"/>
        </w:rPr>
        <w:t>para</w:t>
      </w:r>
      <w:r w:rsidR="00E13287" w:rsidRPr="00DC7B66">
        <w:rPr>
          <w:rFonts w:ascii="Arial" w:eastAsia="Times New Roman" w:hAnsi="Arial" w:cs="Arial"/>
          <w:lang w:eastAsia="es-CO"/>
        </w:rPr>
        <w:t xml:space="preserve"> el cumplimiento de las acciones </w:t>
      </w:r>
      <w:r w:rsidR="00A4713B" w:rsidRPr="00DC7B66">
        <w:rPr>
          <w:rFonts w:ascii="Arial" w:eastAsia="Times New Roman" w:hAnsi="Arial" w:cs="Arial"/>
          <w:lang w:eastAsia="es-CO"/>
        </w:rPr>
        <w:t>correspondi</w:t>
      </w:r>
      <w:r w:rsidR="00E13287" w:rsidRPr="00DC7B66">
        <w:rPr>
          <w:rFonts w:ascii="Arial" w:eastAsia="Times New Roman" w:hAnsi="Arial" w:cs="Arial"/>
          <w:lang w:eastAsia="es-CO"/>
        </w:rPr>
        <w:t xml:space="preserve">entes </w:t>
      </w:r>
      <w:r w:rsidR="00A4713B" w:rsidRPr="00DC7B66">
        <w:rPr>
          <w:rFonts w:ascii="Arial" w:eastAsia="Times New Roman" w:hAnsi="Arial" w:cs="Arial"/>
          <w:lang w:eastAsia="es-CO"/>
        </w:rPr>
        <w:t>a</w:t>
      </w:r>
      <w:r w:rsidR="00E13287" w:rsidRPr="00DC7B66">
        <w:rPr>
          <w:rFonts w:ascii="Arial" w:eastAsia="Times New Roman" w:hAnsi="Arial" w:cs="Arial"/>
          <w:lang w:eastAsia="es-CO"/>
        </w:rPr>
        <w:t xml:space="preserve"> cada u</w:t>
      </w:r>
      <w:r w:rsidR="008D1EA4" w:rsidRPr="00DC7B66">
        <w:rPr>
          <w:rFonts w:ascii="Arial" w:eastAsia="Times New Roman" w:hAnsi="Arial" w:cs="Arial"/>
          <w:lang w:eastAsia="es-CO"/>
        </w:rPr>
        <w:t xml:space="preserve">no de los procesos responsables y la Encuesta por Fases de la Implementación </w:t>
      </w:r>
      <w:r w:rsidR="00434AFA" w:rsidRPr="00DC7B66">
        <w:rPr>
          <w:rFonts w:ascii="Arial" w:eastAsia="Times New Roman" w:hAnsi="Arial" w:cs="Arial"/>
          <w:lang w:eastAsia="es-CO"/>
        </w:rPr>
        <w:t>diligenciada durante la Evaluación del Sistema de Control Interno enviada al DAFP el 27 de febrero de 2015.</w:t>
      </w:r>
    </w:p>
    <w:p w:rsidR="00FB1E71" w:rsidRPr="00DC7B66" w:rsidRDefault="00FB1E71" w:rsidP="00800E6E">
      <w:pPr>
        <w:spacing w:after="0" w:line="240" w:lineRule="auto"/>
        <w:jc w:val="both"/>
        <w:rPr>
          <w:rFonts w:ascii="Arial" w:hAnsi="Arial" w:cs="Arial"/>
          <w:color w:val="000000"/>
        </w:rPr>
      </w:pPr>
    </w:p>
    <w:p w:rsidR="008A7D3C" w:rsidRPr="00DC7B66" w:rsidRDefault="00800E6E" w:rsidP="00800E6E">
      <w:pPr>
        <w:spacing w:after="0" w:line="240" w:lineRule="auto"/>
        <w:jc w:val="both"/>
        <w:rPr>
          <w:rFonts w:ascii="Arial" w:hAnsi="Arial" w:cs="Arial"/>
          <w:color w:val="000000"/>
          <w:lang w:val="es-CO"/>
        </w:rPr>
      </w:pPr>
      <w:r w:rsidRPr="00DC7B66">
        <w:rPr>
          <w:rFonts w:ascii="Arial" w:hAnsi="Arial" w:cs="Arial"/>
          <w:color w:val="000000"/>
        </w:rPr>
        <w:t>Para la actualización del MECI l</w:t>
      </w:r>
      <w:r w:rsidR="002A74F4" w:rsidRPr="00DC7B66">
        <w:rPr>
          <w:rFonts w:ascii="Arial" w:hAnsi="Arial" w:cs="Arial"/>
          <w:color w:val="000000"/>
          <w:lang w:val="es-CO"/>
        </w:rPr>
        <w:t xml:space="preserve">a Gobernación de Antioquia </w:t>
      </w:r>
      <w:r w:rsidR="00B5421A" w:rsidRPr="00DC7B66">
        <w:rPr>
          <w:rFonts w:ascii="Arial" w:hAnsi="Arial" w:cs="Arial"/>
          <w:color w:val="000000"/>
          <w:lang w:val="es-CO"/>
        </w:rPr>
        <w:t xml:space="preserve">adoptó </w:t>
      </w:r>
      <w:r w:rsidRPr="00DC7B66">
        <w:rPr>
          <w:rFonts w:ascii="Arial" w:hAnsi="Arial" w:cs="Arial"/>
          <w:color w:val="000000"/>
          <w:lang w:val="es-CO"/>
        </w:rPr>
        <w:t>las directrices del Decreto 943 de 2014,</w:t>
      </w:r>
      <w:r w:rsidR="00E13287" w:rsidRPr="00DC7B66">
        <w:rPr>
          <w:rFonts w:ascii="Arial" w:hAnsi="Arial" w:cs="Arial"/>
          <w:color w:val="000000"/>
          <w:lang w:val="es-CO"/>
        </w:rPr>
        <w:t xml:space="preserve"> </w:t>
      </w:r>
      <w:r w:rsidR="004B6064" w:rsidRPr="00DC7B66">
        <w:rPr>
          <w:rFonts w:ascii="Arial" w:hAnsi="Arial" w:cs="Arial"/>
          <w:color w:val="000000"/>
          <w:lang w:val="es-CO"/>
        </w:rPr>
        <w:t>lleva</w:t>
      </w:r>
      <w:r w:rsidRPr="00DC7B66">
        <w:rPr>
          <w:rFonts w:ascii="Arial" w:hAnsi="Arial" w:cs="Arial"/>
          <w:color w:val="000000"/>
          <w:lang w:val="es-CO"/>
        </w:rPr>
        <w:t>n</w:t>
      </w:r>
      <w:r w:rsidR="004B6064" w:rsidRPr="00DC7B66">
        <w:rPr>
          <w:rFonts w:ascii="Arial" w:hAnsi="Arial" w:cs="Arial"/>
          <w:color w:val="000000"/>
          <w:lang w:val="es-CO"/>
        </w:rPr>
        <w:t>do a cabo</w:t>
      </w:r>
      <w:r w:rsidR="00E13287" w:rsidRPr="00DC7B66">
        <w:rPr>
          <w:rFonts w:ascii="Arial" w:hAnsi="Arial" w:cs="Arial"/>
          <w:color w:val="000000"/>
          <w:lang w:val="es-CO"/>
        </w:rPr>
        <w:t xml:space="preserve"> </w:t>
      </w:r>
      <w:r w:rsidR="00A46A38" w:rsidRPr="00DC7B66">
        <w:rPr>
          <w:rFonts w:ascii="Arial" w:hAnsi="Arial" w:cs="Arial"/>
          <w:color w:val="000000"/>
          <w:lang w:val="es-CO"/>
        </w:rPr>
        <w:t xml:space="preserve">las fases de </w:t>
      </w:r>
      <w:r w:rsidR="002C4452" w:rsidRPr="00DC7B66">
        <w:rPr>
          <w:rFonts w:ascii="Arial" w:hAnsi="Arial" w:cs="Arial"/>
          <w:color w:val="000000"/>
          <w:lang w:val="es-CO"/>
        </w:rPr>
        <w:t>c</w:t>
      </w:r>
      <w:r w:rsidR="00A46A38" w:rsidRPr="00DC7B66">
        <w:rPr>
          <w:rFonts w:ascii="Arial" w:hAnsi="Arial" w:cs="Arial"/>
          <w:color w:val="000000"/>
          <w:lang w:val="es-CO"/>
        </w:rPr>
        <w:t xml:space="preserve">onocimiento, </w:t>
      </w:r>
      <w:r w:rsidR="002C4452" w:rsidRPr="00DC7B66">
        <w:rPr>
          <w:rFonts w:ascii="Arial" w:hAnsi="Arial" w:cs="Arial"/>
          <w:color w:val="000000"/>
          <w:lang w:val="es-CO"/>
        </w:rPr>
        <w:t>d</w:t>
      </w:r>
      <w:r w:rsidR="00A46A38" w:rsidRPr="00DC7B66">
        <w:rPr>
          <w:rFonts w:ascii="Arial" w:hAnsi="Arial" w:cs="Arial"/>
          <w:color w:val="000000"/>
          <w:lang w:val="es-CO"/>
        </w:rPr>
        <w:t>iagnóstico</w:t>
      </w:r>
      <w:r w:rsidR="0021673B" w:rsidRPr="00DC7B66">
        <w:rPr>
          <w:rFonts w:ascii="Arial" w:hAnsi="Arial" w:cs="Arial"/>
          <w:color w:val="000000"/>
          <w:lang w:val="es-CO"/>
        </w:rPr>
        <w:t xml:space="preserve"> y</w:t>
      </w:r>
      <w:r w:rsidR="00A46A38" w:rsidRPr="00DC7B66">
        <w:rPr>
          <w:rFonts w:ascii="Arial" w:hAnsi="Arial" w:cs="Arial"/>
          <w:color w:val="000000"/>
          <w:lang w:val="es-CO"/>
        </w:rPr>
        <w:t xml:space="preserve"> </w:t>
      </w:r>
      <w:r w:rsidR="002C4452" w:rsidRPr="00DC7B66">
        <w:rPr>
          <w:rFonts w:ascii="Arial" w:hAnsi="Arial" w:cs="Arial"/>
          <w:color w:val="000000"/>
          <w:lang w:val="es-CO"/>
        </w:rPr>
        <w:t>p</w:t>
      </w:r>
      <w:r w:rsidR="00A46A38" w:rsidRPr="00DC7B66">
        <w:rPr>
          <w:rFonts w:ascii="Arial" w:hAnsi="Arial" w:cs="Arial"/>
          <w:color w:val="000000"/>
          <w:lang w:val="es-CO"/>
        </w:rPr>
        <w:t>laneación de la</w:t>
      </w:r>
      <w:r w:rsidR="002C4452" w:rsidRPr="00DC7B66">
        <w:rPr>
          <w:rFonts w:ascii="Arial" w:hAnsi="Arial" w:cs="Arial"/>
          <w:color w:val="000000"/>
          <w:lang w:val="es-CO"/>
        </w:rPr>
        <w:t xml:space="preserve"> a</w:t>
      </w:r>
      <w:r w:rsidR="00A46A38" w:rsidRPr="00DC7B66">
        <w:rPr>
          <w:rFonts w:ascii="Arial" w:hAnsi="Arial" w:cs="Arial"/>
          <w:color w:val="000000"/>
          <w:lang w:val="es-CO"/>
        </w:rPr>
        <w:t xml:space="preserve">ctualización. </w:t>
      </w:r>
      <w:r w:rsidR="008A7D3C" w:rsidRPr="00DC7B66">
        <w:rPr>
          <w:rFonts w:ascii="Arial" w:hAnsi="Arial" w:cs="Arial"/>
          <w:color w:val="000000"/>
          <w:lang w:val="es-CO"/>
        </w:rPr>
        <w:t xml:space="preserve">Para la fase de Cierre quedaron algunos pendientes los cuales se trabajaron en la Entidad y se muestran los avances en este informe. </w:t>
      </w:r>
    </w:p>
    <w:p w:rsidR="008A7D3C" w:rsidRPr="00DC7B66" w:rsidRDefault="008A7D3C" w:rsidP="00800E6E">
      <w:pPr>
        <w:spacing w:after="0" w:line="240" w:lineRule="auto"/>
        <w:jc w:val="both"/>
        <w:rPr>
          <w:rFonts w:ascii="Arial" w:hAnsi="Arial" w:cs="Arial"/>
          <w:color w:val="000000"/>
          <w:lang w:val="es-CO"/>
        </w:rPr>
      </w:pPr>
    </w:p>
    <w:p w:rsidR="00EA798A" w:rsidRPr="00DC7B66" w:rsidRDefault="00EA798A" w:rsidP="00E31736">
      <w:pPr>
        <w:spacing w:after="0" w:line="360" w:lineRule="auto"/>
        <w:jc w:val="both"/>
        <w:rPr>
          <w:rFonts w:ascii="Arial" w:eastAsia="Times New Roman" w:hAnsi="Arial" w:cs="Arial"/>
          <w:color w:val="000000"/>
          <w:lang w:eastAsia="es-CO"/>
        </w:rPr>
        <w:sectPr w:rsidR="00EA798A" w:rsidRPr="00DC7B66" w:rsidSect="004A1932">
          <w:footerReference w:type="default" r:id="rId8"/>
          <w:pgSz w:w="15840" w:h="12240" w:orient="landscape"/>
          <w:pgMar w:top="1701" w:right="1417" w:bottom="1701" w:left="1417" w:header="708" w:footer="708" w:gutter="0"/>
          <w:cols w:space="708"/>
          <w:docGrid w:linePitch="360"/>
        </w:sectPr>
      </w:pPr>
    </w:p>
    <w:p w:rsidR="00B82C76" w:rsidRPr="00DC7B66" w:rsidRDefault="00B82C76" w:rsidP="00E31736">
      <w:pPr>
        <w:spacing w:after="0" w:line="360" w:lineRule="auto"/>
        <w:jc w:val="both"/>
        <w:rPr>
          <w:rFonts w:ascii="Arial" w:eastAsia="Times New Roman" w:hAnsi="Arial" w:cs="Arial"/>
          <w:color w:val="000000"/>
          <w:lang w:eastAsia="es-CO"/>
        </w:rPr>
      </w:pPr>
    </w:p>
    <w:p w:rsidR="00B31912" w:rsidRPr="00B70B15" w:rsidRDefault="00B329BD" w:rsidP="00E31736">
      <w:pPr>
        <w:spacing w:after="0" w:line="360" w:lineRule="auto"/>
        <w:jc w:val="center"/>
        <w:rPr>
          <w:rFonts w:ascii="Arial" w:eastAsia="Times New Roman" w:hAnsi="Arial" w:cs="Arial"/>
          <w:b/>
          <w:lang w:eastAsia="es-CO"/>
        </w:rPr>
      </w:pPr>
      <w:r w:rsidRPr="00B70B15">
        <w:rPr>
          <w:rFonts w:ascii="Arial" w:eastAsia="Times New Roman" w:hAnsi="Arial" w:cs="Arial"/>
          <w:b/>
          <w:lang w:eastAsia="es-CO"/>
        </w:rPr>
        <w:t>1.</w:t>
      </w:r>
      <w:r w:rsidR="009131C3" w:rsidRPr="00B70B15">
        <w:rPr>
          <w:rFonts w:ascii="Arial" w:eastAsia="Times New Roman" w:hAnsi="Arial" w:cs="Arial"/>
          <w:b/>
          <w:lang w:eastAsia="es-CO"/>
        </w:rPr>
        <w:t xml:space="preserve"> </w:t>
      </w:r>
      <w:r w:rsidR="002D0C7D" w:rsidRPr="00B70B15">
        <w:rPr>
          <w:rFonts w:ascii="Arial" w:eastAsia="Times New Roman" w:hAnsi="Arial" w:cs="Arial"/>
          <w:b/>
          <w:lang w:eastAsia="es-CO"/>
        </w:rPr>
        <w:t>MÓ</w:t>
      </w:r>
      <w:r w:rsidR="00ED080B" w:rsidRPr="00B70B15">
        <w:rPr>
          <w:rFonts w:ascii="Arial" w:eastAsia="Times New Roman" w:hAnsi="Arial" w:cs="Arial"/>
          <w:b/>
          <w:lang w:eastAsia="es-CO"/>
        </w:rPr>
        <w:t>DULO: CONTROL DE PLANEACIÓN Y GESTION</w:t>
      </w:r>
    </w:p>
    <w:p w:rsidR="00B31912" w:rsidRPr="00B70B15" w:rsidRDefault="00ED080B" w:rsidP="00CD576C">
      <w:pPr>
        <w:spacing w:after="0" w:line="240" w:lineRule="auto"/>
        <w:jc w:val="center"/>
        <w:rPr>
          <w:rFonts w:ascii="Arial" w:eastAsia="Times New Roman" w:hAnsi="Arial" w:cs="Arial"/>
          <w:b/>
          <w:lang w:eastAsia="es-CO"/>
        </w:rPr>
      </w:pPr>
      <w:r w:rsidRPr="00B70B15">
        <w:rPr>
          <w:rFonts w:ascii="Arial" w:eastAsia="Times New Roman" w:hAnsi="Arial" w:cs="Arial"/>
          <w:b/>
          <w:lang w:eastAsia="es-CO"/>
        </w:rPr>
        <w:t>Componente: Talento Humano</w:t>
      </w:r>
    </w:p>
    <w:p w:rsidR="00805A69" w:rsidRPr="00B70B15" w:rsidRDefault="00805A69" w:rsidP="00CD576C">
      <w:pPr>
        <w:spacing w:after="0" w:line="240" w:lineRule="auto"/>
        <w:jc w:val="center"/>
        <w:rPr>
          <w:rFonts w:ascii="Arial" w:eastAsia="Times New Roman" w:hAnsi="Arial" w:cs="Arial"/>
          <w:b/>
          <w:lang w:eastAsia="es-CO"/>
        </w:rPr>
      </w:pPr>
    </w:p>
    <w:tbl>
      <w:tblPr>
        <w:tblStyle w:val="Tablaconcuadrcula"/>
        <w:tblW w:w="13750" w:type="dxa"/>
        <w:tblInd w:w="108" w:type="dxa"/>
        <w:tblLayout w:type="fixed"/>
        <w:tblLook w:val="04A0" w:firstRow="1" w:lastRow="0" w:firstColumn="1" w:lastColumn="0" w:noHBand="0" w:noVBand="1"/>
      </w:tblPr>
      <w:tblGrid>
        <w:gridCol w:w="4111"/>
        <w:gridCol w:w="2268"/>
        <w:gridCol w:w="2268"/>
        <w:gridCol w:w="2268"/>
        <w:gridCol w:w="2835"/>
      </w:tblGrid>
      <w:tr w:rsidR="005445C5" w:rsidRPr="005B4FB8" w:rsidTr="008704B2">
        <w:tc>
          <w:tcPr>
            <w:tcW w:w="4111" w:type="dxa"/>
          </w:tcPr>
          <w:p w:rsidR="005445C5" w:rsidRPr="005B4FB8" w:rsidRDefault="005445C5" w:rsidP="00D718AA">
            <w:pPr>
              <w:jc w:val="center"/>
              <w:rPr>
                <w:rFonts w:ascii="Arial" w:eastAsia="Times New Roman" w:hAnsi="Arial" w:cs="Arial"/>
                <w:b/>
                <w:sz w:val="16"/>
                <w:szCs w:val="16"/>
                <w:lang w:eastAsia="es-CO"/>
              </w:rPr>
            </w:pPr>
          </w:p>
          <w:p w:rsidR="005445C5" w:rsidRPr="005B4FB8" w:rsidRDefault="005445C5" w:rsidP="00D718AA">
            <w:pPr>
              <w:jc w:val="center"/>
              <w:rPr>
                <w:rFonts w:ascii="Arial" w:eastAsia="Times New Roman" w:hAnsi="Arial" w:cs="Arial"/>
                <w:b/>
                <w:sz w:val="16"/>
                <w:szCs w:val="16"/>
                <w:lang w:eastAsia="es-CO"/>
              </w:rPr>
            </w:pPr>
          </w:p>
          <w:p w:rsidR="008704B2" w:rsidRPr="005B4FB8" w:rsidRDefault="008704B2" w:rsidP="00D718AA">
            <w:pPr>
              <w:jc w:val="center"/>
              <w:rPr>
                <w:rFonts w:ascii="Arial" w:eastAsia="Times New Roman" w:hAnsi="Arial" w:cs="Arial"/>
                <w:b/>
                <w:sz w:val="16"/>
                <w:szCs w:val="16"/>
                <w:lang w:eastAsia="es-CO"/>
              </w:rPr>
            </w:pPr>
          </w:p>
          <w:p w:rsidR="005445C5" w:rsidRPr="005B4FB8" w:rsidRDefault="005445C5" w:rsidP="00D718AA">
            <w:pPr>
              <w:jc w:val="center"/>
              <w:rPr>
                <w:rFonts w:ascii="Arial" w:eastAsia="Times New Roman" w:hAnsi="Arial" w:cs="Arial"/>
                <w:b/>
                <w:sz w:val="16"/>
                <w:szCs w:val="16"/>
                <w:lang w:eastAsia="es-CO"/>
              </w:rPr>
            </w:pPr>
            <w:r w:rsidRPr="005B4FB8">
              <w:rPr>
                <w:rFonts w:ascii="Arial" w:eastAsia="Times New Roman" w:hAnsi="Arial" w:cs="Arial"/>
                <w:b/>
                <w:sz w:val="16"/>
                <w:szCs w:val="16"/>
                <w:lang w:eastAsia="es-CO"/>
              </w:rPr>
              <w:t>DOCUMENTO SOPORTE</w:t>
            </w:r>
          </w:p>
        </w:tc>
        <w:tc>
          <w:tcPr>
            <w:tcW w:w="2268" w:type="dxa"/>
          </w:tcPr>
          <w:p w:rsidR="005445C5" w:rsidRPr="005B4FB8" w:rsidRDefault="005445C5" w:rsidP="00D718AA">
            <w:pPr>
              <w:jc w:val="center"/>
              <w:rPr>
                <w:rFonts w:ascii="Arial" w:eastAsia="Times New Roman" w:hAnsi="Arial" w:cs="Arial"/>
                <w:b/>
                <w:sz w:val="16"/>
                <w:szCs w:val="16"/>
                <w:lang w:eastAsia="es-CO"/>
              </w:rPr>
            </w:pPr>
          </w:p>
          <w:p w:rsidR="005445C5" w:rsidRPr="005B4FB8" w:rsidRDefault="005445C5" w:rsidP="00D718AA">
            <w:pPr>
              <w:jc w:val="center"/>
              <w:rPr>
                <w:rFonts w:ascii="Arial" w:eastAsia="Times New Roman" w:hAnsi="Arial" w:cs="Arial"/>
                <w:b/>
                <w:sz w:val="16"/>
                <w:szCs w:val="16"/>
                <w:lang w:eastAsia="es-CO"/>
              </w:rPr>
            </w:pPr>
            <w:r w:rsidRPr="005B4FB8">
              <w:rPr>
                <w:rFonts w:ascii="Arial" w:eastAsia="Times New Roman" w:hAnsi="Arial" w:cs="Arial"/>
                <w:b/>
                <w:sz w:val="16"/>
                <w:szCs w:val="16"/>
                <w:lang w:eastAsia="es-CO"/>
              </w:rPr>
              <w:t>ACTIVIDADES DEFINIDAS EN EL PLAN DE ACCION PARA DAR CUMPLIMIENTO A LA ACTUALIZACION DEL MECI</w:t>
            </w:r>
          </w:p>
        </w:tc>
        <w:tc>
          <w:tcPr>
            <w:tcW w:w="2268" w:type="dxa"/>
          </w:tcPr>
          <w:p w:rsidR="005445C5" w:rsidRPr="005B4FB8" w:rsidRDefault="005445C5" w:rsidP="00D718AA">
            <w:pPr>
              <w:jc w:val="center"/>
              <w:rPr>
                <w:rFonts w:ascii="Arial" w:eastAsia="Times New Roman" w:hAnsi="Arial" w:cs="Arial"/>
                <w:b/>
                <w:sz w:val="16"/>
                <w:szCs w:val="16"/>
                <w:lang w:eastAsia="es-CO"/>
              </w:rPr>
            </w:pPr>
          </w:p>
          <w:p w:rsidR="005445C5" w:rsidRPr="005B4FB8" w:rsidRDefault="005445C5" w:rsidP="00D718AA">
            <w:pPr>
              <w:jc w:val="center"/>
              <w:rPr>
                <w:rFonts w:ascii="Arial" w:eastAsia="Times New Roman" w:hAnsi="Arial" w:cs="Arial"/>
                <w:b/>
                <w:sz w:val="16"/>
                <w:szCs w:val="16"/>
                <w:lang w:eastAsia="es-CO"/>
              </w:rPr>
            </w:pPr>
          </w:p>
          <w:p w:rsidR="008704B2" w:rsidRPr="005B4FB8" w:rsidRDefault="008704B2" w:rsidP="00D718AA">
            <w:pPr>
              <w:jc w:val="center"/>
              <w:rPr>
                <w:rFonts w:ascii="Arial" w:eastAsia="Times New Roman" w:hAnsi="Arial" w:cs="Arial"/>
                <w:b/>
                <w:sz w:val="16"/>
                <w:szCs w:val="16"/>
                <w:lang w:eastAsia="es-CO"/>
              </w:rPr>
            </w:pPr>
          </w:p>
          <w:p w:rsidR="005445C5" w:rsidRPr="005B4FB8" w:rsidRDefault="005445C5" w:rsidP="00D718AA">
            <w:pPr>
              <w:jc w:val="center"/>
              <w:rPr>
                <w:rFonts w:ascii="Arial" w:eastAsia="Times New Roman" w:hAnsi="Arial" w:cs="Arial"/>
                <w:b/>
                <w:sz w:val="16"/>
                <w:szCs w:val="16"/>
                <w:lang w:eastAsia="es-CO"/>
              </w:rPr>
            </w:pPr>
            <w:r w:rsidRPr="005B4FB8">
              <w:rPr>
                <w:rFonts w:ascii="Arial" w:eastAsia="Times New Roman" w:hAnsi="Arial" w:cs="Arial"/>
                <w:b/>
                <w:sz w:val="16"/>
                <w:szCs w:val="16"/>
                <w:lang w:eastAsia="es-CO"/>
              </w:rPr>
              <w:t xml:space="preserve">AVANCE  A NOVIEMBRE  </w:t>
            </w:r>
          </w:p>
          <w:p w:rsidR="005445C5" w:rsidRPr="005B4FB8" w:rsidRDefault="005445C5" w:rsidP="00D718AA">
            <w:pPr>
              <w:jc w:val="center"/>
              <w:rPr>
                <w:rFonts w:ascii="Arial" w:eastAsia="Times New Roman" w:hAnsi="Arial" w:cs="Arial"/>
                <w:b/>
                <w:sz w:val="16"/>
                <w:szCs w:val="16"/>
                <w:lang w:eastAsia="es-CO"/>
              </w:rPr>
            </w:pPr>
            <w:r w:rsidRPr="005B4FB8">
              <w:rPr>
                <w:rFonts w:ascii="Arial" w:eastAsia="Times New Roman" w:hAnsi="Arial" w:cs="Arial"/>
                <w:b/>
                <w:sz w:val="16"/>
                <w:szCs w:val="16"/>
                <w:lang w:eastAsia="es-CO"/>
              </w:rPr>
              <w:t>DE 2014</w:t>
            </w:r>
          </w:p>
        </w:tc>
        <w:tc>
          <w:tcPr>
            <w:tcW w:w="2268" w:type="dxa"/>
          </w:tcPr>
          <w:p w:rsidR="005445C5" w:rsidRPr="005B4FB8" w:rsidRDefault="005445C5" w:rsidP="00D718AA">
            <w:pPr>
              <w:jc w:val="center"/>
              <w:rPr>
                <w:rFonts w:ascii="Arial" w:eastAsia="Times New Roman" w:hAnsi="Arial" w:cs="Arial"/>
                <w:b/>
                <w:sz w:val="16"/>
                <w:szCs w:val="16"/>
                <w:lang w:eastAsia="es-CO"/>
              </w:rPr>
            </w:pPr>
          </w:p>
          <w:p w:rsidR="005445C5" w:rsidRPr="005B4FB8" w:rsidRDefault="005445C5" w:rsidP="00D718AA">
            <w:pPr>
              <w:jc w:val="center"/>
              <w:rPr>
                <w:rFonts w:ascii="Arial" w:eastAsia="Times New Roman" w:hAnsi="Arial" w:cs="Arial"/>
                <w:b/>
                <w:sz w:val="16"/>
                <w:szCs w:val="16"/>
                <w:lang w:eastAsia="es-CO"/>
              </w:rPr>
            </w:pPr>
          </w:p>
          <w:p w:rsidR="005445C5" w:rsidRPr="005B4FB8" w:rsidRDefault="005445C5" w:rsidP="00D718AA">
            <w:pPr>
              <w:jc w:val="center"/>
              <w:rPr>
                <w:rFonts w:ascii="Arial" w:eastAsia="Times New Roman" w:hAnsi="Arial" w:cs="Arial"/>
                <w:b/>
                <w:sz w:val="16"/>
                <w:szCs w:val="16"/>
                <w:lang w:eastAsia="es-CO"/>
              </w:rPr>
            </w:pPr>
          </w:p>
          <w:p w:rsidR="005445C5" w:rsidRPr="005B4FB8" w:rsidRDefault="005445C5" w:rsidP="005445C5">
            <w:pPr>
              <w:jc w:val="center"/>
              <w:rPr>
                <w:rFonts w:ascii="Arial" w:eastAsia="Times New Roman" w:hAnsi="Arial" w:cs="Arial"/>
                <w:b/>
                <w:sz w:val="16"/>
                <w:szCs w:val="16"/>
                <w:lang w:eastAsia="es-CO"/>
              </w:rPr>
            </w:pPr>
            <w:r w:rsidRPr="005B4FB8">
              <w:rPr>
                <w:rFonts w:ascii="Arial" w:eastAsia="Times New Roman" w:hAnsi="Arial" w:cs="Arial"/>
                <w:b/>
                <w:sz w:val="16"/>
                <w:szCs w:val="16"/>
                <w:lang w:eastAsia="es-CO"/>
              </w:rPr>
              <w:t>AVANCE A MARZO</w:t>
            </w:r>
          </w:p>
          <w:p w:rsidR="005445C5" w:rsidRPr="005B4FB8" w:rsidRDefault="005445C5" w:rsidP="005445C5">
            <w:pPr>
              <w:jc w:val="center"/>
              <w:rPr>
                <w:rFonts w:ascii="Arial" w:eastAsia="Times New Roman" w:hAnsi="Arial" w:cs="Arial"/>
                <w:b/>
                <w:sz w:val="16"/>
                <w:szCs w:val="16"/>
                <w:lang w:eastAsia="es-CO"/>
              </w:rPr>
            </w:pPr>
            <w:r w:rsidRPr="005B4FB8">
              <w:rPr>
                <w:rFonts w:ascii="Arial" w:eastAsia="Times New Roman" w:hAnsi="Arial" w:cs="Arial"/>
                <w:b/>
                <w:sz w:val="16"/>
                <w:szCs w:val="16"/>
                <w:lang w:eastAsia="es-CO"/>
              </w:rPr>
              <w:t>DE 2015</w:t>
            </w:r>
          </w:p>
        </w:tc>
        <w:tc>
          <w:tcPr>
            <w:tcW w:w="2835" w:type="dxa"/>
          </w:tcPr>
          <w:p w:rsidR="005445C5" w:rsidRPr="005B4FB8" w:rsidRDefault="005445C5" w:rsidP="00D718AA">
            <w:pPr>
              <w:jc w:val="center"/>
              <w:rPr>
                <w:rFonts w:ascii="Arial" w:eastAsia="Times New Roman" w:hAnsi="Arial" w:cs="Arial"/>
                <w:b/>
                <w:sz w:val="16"/>
                <w:szCs w:val="16"/>
                <w:lang w:eastAsia="es-CO"/>
              </w:rPr>
            </w:pPr>
          </w:p>
          <w:p w:rsidR="005445C5" w:rsidRPr="005B4FB8" w:rsidRDefault="005445C5" w:rsidP="00D718AA">
            <w:pPr>
              <w:jc w:val="center"/>
              <w:rPr>
                <w:rFonts w:ascii="Arial" w:eastAsia="Times New Roman" w:hAnsi="Arial" w:cs="Arial"/>
                <w:b/>
                <w:sz w:val="16"/>
                <w:szCs w:val="16"/>
                <w:lang w:eastAsia="es-CO"/>
              </w:rPr>
            </w:pPr>
          </w:p>
          <w:p w:rsidR="005445C5" w:rsidRPr="005B4FB8" w:rsidRDefault="005445C5" w:rsidP="00D718AA">
            <w:pPr>
              <w:jc w:val="center"/>
              <w:rPr>
                <w:rFonts w:ascii="Arial" w:eastAsia="Times New Roman" w:hAnsi="Arial" w:cs="Arial"/>
                <w:b/>
                <w:sz w:val="16"/>
                <w:szCs w:val="16"/>
                <w:lang w:eastAsia="es-CO"/>
              </w:rPr>
            </w:pPr>
          </w:p>
          <w:p w:rsidR="005445C5" w:rsidRPr="005B4FB8" w:rsidRDefault="005445C5" w:rsidP="005445C5">
            <w:pPr>
              <w:jc w:val="center"/>
              <w:rPr>
                <w:rFonts w:ascii="Arial" w:eastAsia="Times New Roman" w:hAnsi="Arial" w:cs="Arial"/>
                <w:b/>
                <w:sz w:val="16"/>
                <w:szCs w:val="16"/>
                <w:lang w:eastAsia="es-CO"/>
              </w:rPr>
            </w:pPr>
            <w:r w:rsidRPr="005B4FB8">
              <w:rPr>
                <w:rFonts w:ascii="Arial" w:eastAsia="Times New Roman" w:hAnsi="Arial" w:cs="Arial"/>
                <w:b/>
                <w:sz w:val="16"/>
                <w:szCs w:val="16"/>
                <w:lang w:eastAsia="es-CO"/>
              </w:rPr>
              <w:t>AVANCE A JULIO</w:t>
            </w:r>
          </w:p>
          <w:p w:rsidR="005445C5" w:rsidRPr="005B4FB8" w:rsidRDefault="005445C5" w:rsidP="005445C5">
            <w:pPr>
              <w:jc w:val="center"/>
              <w:rPr>
                <w:rFonts w:ascii="Arial" w:eastAsia="Times New Roman" w:hAnsi="Arial" w:cs="Arial"/>
                <w:b/>
                <w:sz w:val="16"/>
                <w:szCs w:val="16"/>
                <w:lang w:eastAsia="es-CO"/>
              </w:rPr>
            </w:pPr>
            <w:r w:rsidRPr="005B4FB8">
              <w:rPr>
                <w:rFonts w:ascii="Arial" w:eastAsia="Times New Roman" w:hAnsi="Arial" w:cs="Arial"/>
                <w:b/>
                <w:sz w:val="16"/>
                <w:szCs w:val="16"/>
                <w:lang w:eastAsia="es-CO"/>
              </w:rPr>
              <w:t>DE 2015</w:t>
            </w:r>
          </w:p>
        </w:tc>
      </w:tr>
      <w:tr w:rsidR="005445C5" w:rsidRPr="005B4FB8" w:rsidTr="008704B2">
        <w:tc>
          <w:tcPr>
            <w:tcW w:w="4111" w:type="dxa"/>
          </w:tcPr>
          <w:p w:rsidR="005445C5" w:rsidRPr="005B4FB8" w:rsidRDefault="005445C5" w:rsidP="00D718AA">
            <w:pPr>
              <w:jc w:val="both"/>
              <w:rPr>
                <w:rFonts w:ascii="Arial" w:eastAsia="Times New Roman" w:hAnsi="Arial" w:cs="Arial"/>
                <w:color w:val="000000"/>
                <w:sz w:val="20"/>
                <w:szCs w:val="20"/>
                <w:lang w:eastAsia="es-CO"/>
              </w:rPr>
            </w:pPr>
            <w:r w:rsidRPr="005B4FB8">
              <w:rPr>
                <w:rFonts w:ascii="Arial" w:eastAsia="Times New Roman" w:hAnsi="Arial" w:cs="Arial"/>
                <w:color w:val="000000"/>
                <w:sz w:val="20"/>
                <w:szCs w:val="20"/>
                <w:lang w:eastAsia="es-CO"/>
              </w:rPr>
              <w:t>La Entidad cuenta con:</w:t>
            </w:r>
          </w:p>
          <w:p w:rsidR="005445C5" w:rsidRPr="005B4FB8" w:rsidRDefault="005445C5" w:rsidP="00D718AA">
            <w:pPr>
              <w:jc w:val="both"/>
              <w:rPr>
                <w:rFonts w:ascii="Arial" w:eastAsia="Times New Roman" w:hAnsi="Arial" w:cs="Arial"/>
                <w:b/>
                <w:color w:val="000000"/>
                <w:sz w:val="20"/>
                <w:szCs w:val="20"/>
                <w:lang w:eastAsia="es-CO"/>
              </w:rPr>
            </w:pPr>
          </w:p>
          <w:p w:rsidR="005445C5" w:rsidRPr="005B4FB8" w:rsidRDefault="005445C5" w:rsidP="00D718AA">
            <w:pPr>
              <w:jc w:val="both"/>
              <w:rPr>
                <w:rFonts w:ascii="Arial" w:eastAsia="Times New Roman" w:hAnsi="Arial" w:cs="Arial"/>
                <w:b/>
                <w:color w:val="000000"/>
                <w:sz w:val="20"/>
                <w:szCs w:val="20"/>
                <w:lang w:eastAsia="es-CO"/>
              </w:rPr>
            </w:pPr>
            <w:r w:rsidRPr="005B4FB8">
              <w:rPr>
                <w:rFonts w:ascii="Arial" w:eastAsia="Times New Roman" w:hAnsi="Arial" w:cs="Arial"/>
                <w:b/>
                <w:color w:val="000000"/>
                <w:sz w:val="20"/>
                <w:szCs w:val="20"/>
                <w:lang w:eastAsia="es-CO"/>
              </w:rPr>
              <w:t>*Manual de funciones y competencias</w:t>
            </w:r>
            <w:r w:rsidRPr="005B4FB8">
              <w:rPr>
                <w:rFonts w:ascii="Arial" w:eastAsia="Times New Roman" w:hAnsi="Arial" w:cs="Arial"/>
                <w:color w:val="000000"/>
                <w:sz w:val="20"/>
                <w:szCs w:val="20"/>
                <w:lang w:eastAsia="es-CO"/>
              </w:rPr>
              <w:t xml:space="preserve"> laborales, el cual se encuentra documentado en  el aplicativo Sistema de Información G+.</w:t>
            </w:r>
            <w:r w:rsidRPr="005B4FB8">
              <w:rPr>
                <w:rFonts w:ascii="Arial" w:eastAsia="Times New Roman" w:hAnsi="Arial" w:cs="Arial"/>
                <w:b/>
                <w:color w:val="000000"/>
                <w:sz w:val="20"/>
                <w:szCs w:val="20"/>
                <w:lang w:eastAsia="es-CO"/>
              </w:rPr>
              <w:t xml:space="preserve"> </w:t>
            </w:r>
          </w:p>
          <w:p w:rsidR="005445C5" w:rsidRPr="005B4FB8" w:rsidRDefault="005445C5" w:rsidP="00D718AA">
            <w:pPr>
              <w:jc w:val="both"/>
              <w:rPr>
                <w:rFonts w:ascii="Arial" w:eastAsia="Times New Roman" w:hAnsi="Arial" w:cs="Arial"/>
                <w:sz w:val="20"/>
                <w:szCs w:val="20"/>
                <w:lang w:eastAsia="es-CO"/>
              </w:rPr>
            </w:pPr>
            <w:r w:rsidRPr="005B4FB8">
              <w:rPr>
                <w:rFonts w:ascii="Arial" w:eastAsia="Times New Roman" w:hAnsi="Arial" w:cs="Arial"/>
                <w:b/>
                <w:color w:val="000000"/>
                <w:sz w:val="20"/>
                <w:szCs w:val="20"/>
                <w:lang w:eastAsia="es-CO"/>
              </w:rPr>
              <w:t>* Plan Institucional de Formación y Capacitación, debidamente documentado en el SIG, en el cual se establece el  Programa de Inducción y reinducción realizado a los servidores vinculados a la entidad</w:t>
            </w:r>
            <w:r w:rsidRPr="005B4FB8">
              <w:rPr>
                <w:rFonts w:ascii="Arial" w:eastAsia="Times New Roman" w:hAnsi="Arial" w:cs="Arial"/>
                <w:color w:val="000000"/>
                <w:sz w:val="20"/>
                <w:szCs w:val="20"/>
                <w:lang w:eastAsia="es-CO"/>
              </w:rPr>
              <w:t>, e</w:t>
            </w:r>
            <w:r w:rsidRPr="005B4FB8">
              <w:rPr>
                <w:rFonts w:ascii="Arial" w:hAnsi="Arial" w:cs="Arial"/>
                <w:b/>
                <w:bCs/>
                <w:color w:val="000000"/>
                <w:sz w:val="20"/>
                <w:szCs w:val="20"/>
              </w:rPr>
              <w:t xml:space="preserve">n cuanto al </w:t>
            </w:r>
            <w:r w:rsidRPr="005B4FB8">
              <w:rPr>
                <w:rFonts w:ascii="Arial" w:eastAsia="Times New Roman" w:hAnsi="Arial" w:cs="Arial"/>
                <w:b/>
                <w:color w:val="000000"/>
                <w:sz w:val="20"/>
                <w:szCs w:val="20"/>
                <w:lang w:eastAsia="es-CO"/>
              </w:rPr>
              <w:t>Programa de reinducción en respuesta a cambios organizacionales técnicos o normativos</w:t>
            </w:r>
            <w:r w:rsidRPr="005B4FB8">
              <w:rPr>
                <w:rFonts w:ascii="Arial" w:eastAsia="Times New Roman" w:hAnsi="Arial" w:cs="Arial"/>
                <w:color w:val="000000"/>
                <w:sz w:val="20"/>
                <w:szCs w:val="20"/>
                <w:lang w:eastAsia="es-CO"/>
              </w:rPr>
              <w:t xml:space="preserve">, se cuenta con  Agendas de cambios para temas tales como: </w:t>
            </w:r>
            <w:r w:rsidRPr="005B4FB8">
              <w:rPr>
                <w:rFonts w:ascii="Arial" w:eastAsia="Times New Roman" w:hAnsi="Arial" w:cs="Arial"/>
                <w:sz w:val="20"/>
                <w:szCs w:val="20"/>
                <w:lang w:eastAsia="es-CO"/>
              </w:rPr>
              <w:t>cambio de ascensores en el CAD, Modernización en la Secretaría de Educación, parques educativos, Producto  y/o servicios no conforme.</w:t>
            </w:r>
          </w:p>
          <w:p w:rsidR="005445C5" w:rsidRPr="005B4FB8" w:rsidRDefault="005445C5" w:rsidP="00D718AA">
            <w:pPr>
              <w:jc w:val="both"/>
              <w:rPr>
                <w:rFonts w:ascii="Arial" w:eastAsia="Times New Roman" w:hAnsi="Arial" w:cs="Arial"/>
                <w:color w:val="000000"/>
                <w:sz w:val="20"/>
                <w:szCs w:val="20"/>
                <w:lang w:eastAsia="es-CO"/>
              </w:rPr>
            </w:pPr>
            <w:r w:rsidRPr="005B4FB8">
              <w:rPr>
                <w:rFonts w:ascii="Arial" w:hAnsi="Arial" w:cs="Arial"/>
                <w:b/>
                <w:bCs/>
                <w:color w:val="000000"/>
                <w:sz w:val="20"/>
                <w:szCs w:val="20"/>
              </w:rPr>
              <w:t>* Con relación a los m</w:t>
            </w:r>
            <w:r w:rsidRPr="005B4FB8">
              <w:rPr>
                <w:rFonts w:ascii="Arial" w:eastAsia="Times New Roman" w:hAnsi="Arial" w:cs="Arial"/>
                <w:b/>
                <w:color w:val="000000"/>
                <w:sz w:val="20"/>
                <w:szCs w:val="20"/>
                <w:lang w:eastAsia="es-CO"/>
              </w:rPr>
              <w:t>ecanismos de evaluación del desempeño acorde a la normatividad que aplique a la entidad</w:t>
            </w:r>
            <w:r w:rsidRPr="005B4FB8">
              <w:rPr>
                <w:rFonts w:ascii="Arial" w:eastAsia="Times New Roman" w:hAnsi="Arial" w:cs="Arial"/>
                <w:color w:val="000000"/>
                <w:sz w:val="20"/>
                <w:szCs w:val="20"/>
                <w:lang w:eastAsia="es-CO"/>
              </w:rPr>
              <w:t xml:space="preserve">, se encuentra  definido el Procedimiento Evaluación del Desempeño Laboral, Planes de Mejoramiento Individual y Acuerdos de Gestión, </w:t>
            </w:r>
          </w:p>
          <w:p w:rsidR="005445C5" w:rsidRPr="005B4FB8" w:rsidRDefault="005445C5" w:rsidP="00D718AA">
            <w:pPr>
              <w:jc w:val="both"/>
              <w:rPr>
                <w:rFonts w:ascii="Arial" w:eastAsia="Times New Roman" w:hAnsi="Arial" w:cs="Arial"/>
                <w:color w:val="000000"/>
                <w:sz w:val="20"/>
                <w:szCs w:val="20"/>
                <w:lang w:eastAsia="es-CO"/>
              </w:rPr>
            </w:pPr>
            <w:r w:rsidRPr="005B4FB8">
              <w:rPr>
                <w:rFonts w:ascii="Arial" w:eastAsia="Times New Roman" w:hAnsi="Arial" w:cs="Arial"/>
                <w:b/>
                <w:color w:val="000000"/>
                <w:sz w:val="20"/>
                <w:szCs w:val="20"/>
                <w:lang w:eastAsia="es-CO"/>
              </w:rPr>
              <w:t xml:space="preserve">*En el Programa de Bienestar: </w:t>
            </w:r>
            <w:r w:rsidRPr="005B4FB8">
              <w:rPr>
                <w:rFonts w:ascii="Arial" w:eastAsia="Times New Roman" w:hAnsi="Arial" w:cs="Arial"/>
                <w:color w:val="000000"/>
                <w:sz w:val="20"/>
                <w:szCs w:val="20"/>
                <w:lang w:eastAsia="es-CO"/>
              </w:rPr>
              <w:t xml:space="preserve">En el Sistema  Integrado de Gestión se han definidos los procedimientos a seguir para la   Planeación y Ejecución de Programas de Bienestar, Préstamos por Calamidad Doméstica.  Bienestar Laboral del Personal </w:t>
            </w:r>
            <w:r w:rsidRPr="005B4FB8">
              <w:rPr>
                <w:rFonts w:ascii="Arial" w:eastAsia="Times New Roman" w:hAnsi="Arial" w:cs="Arial"/>
                <w:color w:val="000000"/>
                <w:sz w:val="20"/>
                <w:szCs w:val="20"/>
                <w:lang w:eastAsia="es-CO"/>
              </w:rPr>
              <w:lastRenderedPageBreak/>
              <w:t xml:space="preserve">Docente y Directivo Docente, Trámite de préstamos Fondo de la Vivienda, estos son monitoreados por el equipo de mejoramiento.  </w:t>
            </w:r>
          </w:p>
          <w:p w:rsidR="005445C5" w:rsidRPr="005B4FB8" w:rsidRDefault="005445C5" w:rsidP="00D718AA">
            <w:pPr>
              <w:jc w:val="both"/>
              <w:rPr>
                <w:rFonts w:ascii="Arial" w:eastAsia="Times New Roman" w:hAnsi="Arial" w:cs="Arial"/>
                <w:sz w:val="20"/>
                <w:szCs w:val="20"/>
                <w:lang w:eastAsia="es-CO"/>
              </w:rPr>
            </w:pPr>
            <w:r w:rsidRPr="005B4FB8">
              <w:rPr>
                <w:rFonts w:ascii="Arial" w:hAnsi="Arial" w:cs="Arial"/>
                <w:b/>
                <w:bCs/>
                <w:color w:val="000000"/>
                <w:sz w:val="20"/>
                <w:szCs w:val="20"/>
              </w:rPr>
              <w:t xml:space="preserve">*Con relación al </w:t>
            </w:r>
            <w:r w:rsidRPr="005B4FB8">
              <w:rPr>
                <w:rFonts w:ascii="Arial" w:eastAsia="Times New Roman" w:hAnsi="Arial" w:cs="Arial"/>
                <w:b/>
                <w:color w:val="000000"/>
                <w:sz w:val="20"/>
                <w:szCs w:val="20"/>
                <w:lang w:eastAsia="es-CO"/>
              </w:rPr>
              <w:t>Plan de incentivos</w:t>
            </w:r>
            <w:r w:rsidRPr="005B4FB8">
              <w:rPr>
                <w:rFonts w:ascii="Arial" w:eastAsia="Times New Roman" w:hAnsi="Arial" w:cs="Arial"/>
                <w:color w:val="000000"/>
                <w:sz w:val="20"/>
                <w:szCs w:val="20"/>
                <w:lang w:eastAsia="es-CO"/>
              </w:rPr>
              <w:t>, Con el  Decreto 2727 de octubre 24 de 2008, se  creó el Plan Institucional de Incentivos para servidores públicos del Departamento de Antioquia.</w:t>
            </w:r>
          </w:p>
        </w:tc>
        <w:tc>
          <w:tcPr>
            <w:tcW w:w="2268" w:type="dxa"/>
          </w:tcPr>
          <w:p w:rsidR="005445C5" w:rsidRPr="005B4FB8" w:rsidRDefault="005445C5" w:rsidP="00D718AA">
            <w:pPr>
              <w:jc w:val="both"/>
              <w:rPr>
                <w:rFonts w:ascii="Arial" w:hAnsi="Arial" w:cs="Arial"/>
                <w:sz w:val="20"/>
                <w:szCs w:val="20"/>
              </w:rPr>
            </w:pPr>
          </w:p>
          <w:p w:rsidR="005445C5" w:rsidRPr="005B4FB8" w:rsidRDefault="005445C5" w:rsidP="00D718AA">
            <w:pPr>
              <w:jc w:val="both"/>
              <w:rPr>
                <w:rFonts w:ascii="Arial" w:hAnsi="Arial" w:cs="Arial"/>
                <w:sz w:val="20"/>
                <w:szCs w:val="20"/>
              </w:rPr>
            </w:pPr>
          </w:p>
          <w:p w:rsidR="005445C5" w:rsidRPr="005B4FB8" w:rsidRDefault="005445C5" w:rsidP="00D718AA">
            <w:pPr>
              <w:jc w:val="both"/>
              <w:rPr>
                <w:rFonts w:ascii="Arial" w:hAnsi="Arial" w:cs="Arial"/>
                <w:sz w:val="20"/>
                <w:szCs w:val="20"/>
              </w:rPr>
            </w:pPr>
            <w:r w:rsidRPr="005B4FB8">
              <w:rPr>
                <w:rFonts w:ascii="Arial" w:hAnsi="Arial" w:cs="Arial"/>
                <w:sz w:val="20"/>
                <w:szCs w:val="20"/>
              </w:rPr>
              <w:t xml:space="preserve">Socializar y divulgar a todos los servidores públicos los valores institucionales. </w:t>
            </w:r>
          </w:p>
          <w:p w:rsidR="005445C5" w:rsidRPr="005B4FB8" w:rsidRDefault="005445C5" w:rsidP="00D718AA">
            <w:pPr>
              <w:jc w:val="both"/>
              <w:rPr>
                <w:rFonts w:ascii="Arial" w:hAnsi="Arial" w:cs="Arial"/>
                <w:sz w:val="20"/>
                <w:szCs w:val="20"/>
              </w:rPr>
            </w:pPr>
          </w:p>
          <w:p w:rsidR="005445C5" w:rsidRPr="005B4FB8" w:rsidRDefault="005445C5" w:rsidP="00D718AA">
            <w:pPr>
              <w:jc w:val="both"/>
              <w:rPr>
                <w:rFonts w:ascii="Arial" w:eastAsia="Times New Roman" w:hAnsi="Arial" w:cs="Arial"/>
                <w:sz w:val="20"/>
                <w:szCs w:val="20"/>
                <w:lang w:eastAsia="es-CO"/>
              </w:rPr>
            </w:pPr>
            <w:r w:rsidRPr="005B4FB8">
              <w:rPr>
                <w:rFonts w:ascii="Arial" w:hAnsi="Arial" w:cs="Arial"/>
                <w:sz w:val="20"/>
                <w:szCs w:val="20"/>
              </w:rPr>
              <w:t xml:space="preserve">Documentar en el SIG las actividades a desarrollar para la implementación de agendas de cambio, y realizar la respectiva socialización. </w:t>
            </w:r>
          </w:p>
        </w:tc>
        <w:tc>
          <w:tcPr>
            <w:tcW w:w="2268" w:type="dxa"/>
          </w:tcPr>
          <w:p w:rsidR="008924FD" w:rsidRPr="005B4FB8" w:rsidRDefault="008924FD" w:rsidP="00D718AA">
            <w:pPr>
              <w:jc w:val="both"/>
              <w:rPr>
                <w:rFonts w:ascii="Arial" w:hAnsi="Arial" w:cs="Arial"/>
                <w:sz w:val="20"/>
                <w:szCs w:val="20"/>
              </w:rPr>
            </w:pPr>
          </w:p>
          <w:p w:rsidR="008924FD" w:rsidRPr="005B4FB8" w:rsidRDefault="008924FD" w:rsidP="00D718AA">
            <w:pPr>
              <w:jc w:val="both"/>
              <w:rPr>
                <w:rFonts w:ascii="Arial" w:hAnsi="Arial" w:cs="Arial"/>
                <w:sz w:val="20"/>
                <w:szCs w:val="20"/>
              </w:rPr>
            </w:pPr>
          </w:p>
          <w:p w:rsidR="005445C5" w:rsidRPr="005B4FB8" w:rsidRDefault="005445C5" w:rsidP="00D718AA">
            <w:pPr>
              <w:jc w:val="both"/>
              <w:rPr>
                <w:rFonts w:ascii="Arial" w:hAnsi="Arial" w:cs="Arial"/>
                <w:sz w:val="20"/>
                <w:szCs w:val="20"/>
              </w:rPr>
            </w:pPr>
            <w:r w:rsidRPr="005B4FB8">
              <w:rPr>
                <w:rFonts w:ascii="Arial" w:hAnsi="Arial" w:cs="Arial"/>
                <w:sz w:val="20"/>
                <w:szCs w:val="20"/>
              </w:rPr>
              <w:t>Se definieron las responsabilidades entre la Secretaría de Gestión Humana y la Gerencia de Antioquia Legal, el Código de Ética es responsabilidad de la Secretaría de Gestión Humana y el Código de Buen Gobierno corresponde a Antioquia Legal.</w:t>
            </w:r>
          </w:p>
          <w:p w:rsidR="005445C5" w:rsidRPr="005B4FB8" w:rsidRDefault="005445C5" w:rsidP="00D718AA">
            <w:pPr>
              <w:jc w:val="both"/>
              <w:rPr>
                <w:rFonts w:ascii="Arial" w:hAnsi="Arial" w:cs="Arial"/>
                <w:sz w:val="20"/>
                <w:szCs w:val="20"/>
              </w:rPr>
            </w:pPr>
          </w:p>
          <w:p w:rsidR="005445C5" w:rsidRPr="005B4FB8" w:rsidRDefault="005445C5" w:rsidP="00D718AA">
            <w:pPr>
              <w:jc w:val="both"/>
              <w:rPr>
                <w:rFonts w:ascii="Arial" w:hAnsi="Arial" w:cs="Arial"/>
                <w:sz w:val="20"/>
                <w:szCs w:val="20"/>
              </w:rPr>
            </w:pPr>
            <w:r w:rsidRPr="005B4FB8">
              <w:rPr>
                <w:rFonts w:ascii="Arial" w:hAnsi="Arial" w:cs="Arial"/>
                <w:sz w:val="20"/>
                <w:szCs w:val="20"/>
              </w:rPr>
              <w:t xml:space="preserve"> En la Feria de la Transparencia de la Contratación Pública  distribuyeron  volantes, se entregó material que sirvió como apoyo para difundir los valores institucionales. </w:t>
            </w:r>
          </w:p>
          <w:p w:rsidR="005445C5" w:rsidRPr="005B4FB8" w:rsidRDefault="005445C5" w:rsidP="00D718AA">
            <w:pPr>
              <w:jc w:val="both"/>
              <w:rPr>
                <w:rFonts w:ascii="Arial" w:hAnsi="Arial" w:cs="Arial"/>
                <w:sz w:val="20"/>
                <w:szCs w:val="20"/>
              </w:rPr>
            </w:pPr>
          </w:p>
          <w:p w:rsidR="005445C5" w:rsidRPr="005B4FB8" w:rsidRDefault="005445C5" w:rsidP="00D718AA">
            <w:pPr>
              <w:jc w:val="both"/>
              <w:rPr>
                <w:rFonts w:ascii="Arial" w:hAnsi="Arial" w:cs="Arial"/>
                <w:sz w:val="20"/>
                <w:szCs w:val="20"/>
              </w:rPr>
            </w:pPr>
            <w:r w:rsidRPr="005B4FB8">
              <w:rPr>
                <w:rFonts w:ascii="Arial" w:hAnsi="Arial" w:cs="Arial"/>
                <w:sz w:val="20"/>
                <w:szCs w:val="20"/>
              </w:rPr>
              <w:t xml:space="preserve">Con relación al Código de Ética se tiene programado reunión el 14 de noviembre de 2014, para la aprobación del nuevo código, una vez se agote esta etapa se </w:t>
            </w:r>
            <w:r w:rsidRPr="005B4FB8">
              <w:rPr>
                <w:rFonts w:ascii="Arial" w:hAnsi="Arial" w:cs="Arial"/>
                <w:sz w:val="20"/>
                <w:szCs w:val="20"/>
              </w:rPr>
              <w:lastRenderedPageBreak/>
              <w:t>definirán las estrategias para la socialización a todos los servidores Públicos.</w:t>
            </w:r>
          </w:p>
          <w:p w:rsidR="005445C5" w:rsidRPr="005B4FB8" w:rsidRDefault="005445C5" w:rsidP="00D718AA">
            <w:pPr>
              <w:jc w:val="both"/>
              <w:rPr>
                <w:rFonts w:ascii="Arial" w:hAnsi="Arial" w:cs="Arial"/>
                <w:sz w:val="20"/>
                <w:szCs w:val="20"/>
              </w:rPr>
            </w:pPr>
          </w:p>
          <w:p w:rsidR="005445C5" w:rsidRPr="005B4FB8" w:rsidRDefault="005445C5" w:rsidP="00D718AA">
            <w:pPr>
              <w:jc w:val="both"/>
              <w:rPr>
                <w:rFonts w:ascii="Arial" w:hAnsi="Arial" w:cs="Arial"/>
                <w:sz w:val="20"/>
                <w:szCs w:val="20"/>
              </w:rPr>
            </w:pPr>
            <w:r w:rsidRPr="005B4FB8">
              <w:rPr>
                <w:rFonts w:ascii="Arial" w:hAnsi="Arial" w:cs="Arial"/>
                <w:sz w:val="20"/>
                <w:szCs w:val="20"/>
              </w:rPr>
              <w:t>Antioquia Legal viene elaborando  el plan de comunicaciones para 2015 donde se reforzará el tema de los valores.</w:t>
            </w:r>
          </w:p>
          <w:p w:rsidR="005445C5" w:rsidRPr="005B4FB8" w:rsidRDefault="005445C5" w:rsidP="00D718AA">
            <w:pPr>
              <w:jc w:val="both"/>
              <w:rPr>
                <w:rFonts w:ascii="Arial" w:hAnsi="Arial" w:cs="Arial"/>
                <w:sz w:val="20"/>
                <w:szCs w:val="20"/>
              </w:rPr>
            </w:pPr>
          </w:p>
          <w:p w:rsidR="005445C5" w:rsidRPr="005B4FB8" w:rsidRDefault="005445C5" w:rsidP="00D718AA">
            <w:pPr>
              <w:rPr>
                <w:rFonts w:ascii="Arial" w:hAnsi="Arial" w:cs="Arial"/>
                <w:sz w:val="20"/>
                <w:szCs w:val="20"/>
                <w:highlight w:val="lightGray"/>
              </w:rPr>
            </w:pPr>
            <w:r w:rsidRPr="005B4FB8">
              <w:rPr>
                <w:rFonts w:ascii="Arial" w:hAnsi="Arial" w:cs="Arial"/>
                <w:color w:val="000000"/>
                <w:sz w:val="20"/>
                <w:szCs w:val="20"/>
              </w:rPr>
              <w:t>Se viene trabajando en la agenda de  cambio integral del edificio, migración a la nube, producto y servicio no conforme-SIG, puesta en marcha de Centro de Atención a la Ciudadanía de la Gobernación de Antioquia, Parques Educativos, modernización de la Secretaría de Educación, se destacan algunas acciones informativas y de sensibilización, acompañamiento a los equipos de trabajo responsables y desarrollo de algunos talleres aún falta consolidar y documentar las agendas de cambio.</w:t>
            </w:r>
          </w:p>
        </w:tc>
        <w:tc>
          <w:tcPr>
            <w:tcW w:w="2268" w:type="dxa"/>
          </w:tcPr>
          <w:p w:rsidR="009E50F0" w:rsidRPr="005B4FB8" w:rsidRDefault="009E50F0" w:rsidP="00D718AA">
            <w:pPr>
              <w:jc w:val="both"/>
              <w:rPr>
                <w:rFonts w:ascii="Arial" w:hAnsi="Arial" w:cs="Arial"/>
                <w:sz w:val="20"/>
                <w:szCs w:val="20"/>
              </w:rPr>
            </w:pPr>
          </w:p>
          <w:p w:rsidR="009E50F0" w:rsidRPr="005B4FB8" w:rsidRDefault="009E50F0" w:rsidP="00D718AA">
            <w:pPr>
              <w:jc w:val="both"/>
              <w:rPr>
                <w:rFonts w:ascii="Arial" w:hAnsi="Arial" w:cs="Arial"/>
                <w:sz w:val="20"/>
                <w:szCs w:val="20"/>
              </w:rPr>
            </w:pPr>
          </w:p>
          <w:p w:rsidR="005445C5" w:rsidRPr="005B4FB8" w:rsidRDefault="005445C5" w:rsidP="00D718AA">
            <w:pPr>
              <w:jc w:val="both"/>
              <w:rPr>
                <w:rFonts w:ascii="Arial" w:hAnsi="Arial" w:cs="Arial"/>
                <w:sz w:val="20"/>
                <w:szCs w:val="20"/>
              </w:rPr>
            </w:pPr>
            <w:r w:rsidRPr="005B4FB8">
              <w:rPr>
                <w:rFonts w:ascii="Arial" w:hAnsi="Arial" w:cs="Arial"/>
                <w:sz w:val="20"/>
                <w:szCs w:val="20"/>
              </w:rPr>
              <w:t xml:space="preserve">Por medio del Decreto con radicado: D 003602 del 20 de noviembre de 2014, mediante el cual se renueva la adopción del Código de Ética para la Administración Departamental. </w:t>
            </w:r>
          </w:p>
          <w:p w:rsidR="005445C5" w:rsidRPr="005B4FB8" w:rsidRDefault="005445C5" w:rsidP="00D718AA">
            <w:pPr>
              <w:jc w:val="both"/>
              <w:rPr>
                <w:rFonts w:ascii="Arial" w:hAnsi="Arial" w:cs="Arial"/>
                <w:sz w:val="20"/>
                <w:szCs w:val="20"/>
              </w:rPr>
            </w:pPr>
          </w:p>
          <w:p w:rsidR="005445C5" w:rsidRPr="005B4FB8" w:rsidRDefault="005445C5" w:rsidP="00D718AA">
            <w:pPr>
              <w:jc w:val="both"/>
              <w:rPr>
                <w:rFonts w:ascii="Arial" w:hAnsi="Arial" w:cs="Arial"/>
                <w:sz w:val="20"/>
                <w:szCs w:val="20"/>
              </w:rPr>
            </w:pPr>
            <w:r w:rsidRPr="005B4FB8">
              <w:rPr>
                <w:rFonts w:ascii="Arial" w:hAnsi="Arial" w:cs="Arial"/>
                <w:sz w:val="20"/>
                <w:szCs w:val="20"/>
              </w:rPr>
              <w:t xml:space="preserve">Se actualiza la conformación del Comité de Ética de la Administración Departamental con los siguientes integrantes: </w:t>
            </w:r>
          </w:p>
          <w:p w:rsidR="005445C5" w:rsidRPr="005B4FB8" w:rsidRDefault="005445C5" w:rsidP="00D718AA">
            <w:pPr>
              <w:pStyle w:val="Default"/>
              <w:jc w:val="both"/>
              <w:rPr>
                <w:b/>
                <w:color w:val="auto"/>
                <w:sz w:val="20"/>
                <w:szCs w:val="20"/>
              </w:rPr>
            </w:pPr>
            <w:r w:rsidRPr="005B4FB8">
              <w:rPr>
                <w:color w:val="auto"/>
                <w:sz w:val="20"/>
                <w:szCs w:val="20"/>
              </w:rPr>
              <w:t xml:space="preserve">*Un delegado del Sr. Gobernador quien lo presidirá: Rubén Fernández Andrade. </w:t>
            </w:r>
          </w:p>
          <w:p w:rsidR="005445C5" w:rsidRPr="005B4FB8" w:rsidRDefault="005445C5" w:rsidP="00D718AA">
            <w:pPr>
              <w:pStyle w:val="Default"/>
              <w:jc w:val="both"/>
              <w:rPr>
                <w:b/>
                <w:color w:val="auto"/>
                <w:sz w:val="20"/>
                <w:szCs w:val="20"/>
              </w:rPr>
            </w:pPr>
            <w:r w:rsidRPr="005B4FB8">
              <w:rPr>
                <w:color w:val="auto"/>
                <w:sz w:val="20"/>
                <w:szCs w:val="20"/>
              </w:rPr>
              <w:t>*El Secretario de Gestión Humana y Desarrollo Organizacional: Alejandro Osorio Carmona.</w:t>
            </w:r>
            <w:r w:rsidRPr="005B4FB8">
              <w:rPr>
                <w:b/>
                <w:color w:val="auto"/>
                <w:sz w:val="20"/>
                <w:szCs w:val="20"/>
              </w:rPr>
              <w:t xml:space="preserve"> </w:t>
            </w:r>
          </w:p>
          <w:p w:rsidR="005445C5" w:rsidRPr="005B4FB8" w:rsidRDefault="005445C5" w:rsidP="00D718AA">
            <w:pPr>
              <w:pStyle w:val="Default"/>
              <w:jc w:val="both"/>
              <w:rPr>
                <w:b/>
                <w:color w:val="auto"/>
                <w:sz w:val="20"/>
                <w:szCs w:val="20"/>
              </w:rPr>
            </w:pPr>
            <w:r w:rsidRPr="005B4FB8">
              <w:rPr>
                <w:color w:val="auto"/>
                <w:sz w:val="20"/>
                <w:szCs w:val="20"/>
              </w:rPr>
              <w:t>*El Gerente de Control Interno: Claudia Salazar Arango.</w:t>
            </w:r>
          </w:p>
          <w:p w:rsidR="005445C5" w:rsidRPr="005B4FB8" w:rsidRDefault="005445C5" w:rsidP="00D718AA">
            <w:pPr>
              <w:pStyle w:val="Default"/>
              <w:jc w:val="both"/>
              <w:rPr>
                <w:b/>
                <w:color w:val="auto"/>
                <w:sz w:val="20"/>
                <w:szCs w:val="20"/>
              </w:rPr>
            </w:pPr>
            <w:r w:rsidRPr="005B4FB8">
              <w:rPr>
                <w:color w:val="auto"/>
                <w:sz w:val="20"/>
                <w:szCs w:val="20"/>
              </w:rPr>
              <w:t xml:space="preserve">*El Jefe de la Oficina de Comunicaciones o </w:t>
            </w:r>
            <w:r w:rsidRPr="005B4FB8">
              <w:rPr>
                <w:color w:val="auto"/>
                <w:sz w:val="20"/>
                <w:szCs w:val="20"/>
              </w:rPr>
              <w:lastRenderedPageBreak/>
              <w:t xml:space="preserve">su delegado: Francisco Madrid Salazar. </w:t>
            </w:r>
          </w:p>
          <w:p w:rsidR="005445C5" w:rsidRPr="005B4FB8" w:rsidRDefault="005445C5" w:rsidP="00D718AA">
            <w:pPr>
              <w:pStyle w:val="Default"/>
              <w:jc w:val="both"/>
              <w:rPr>
                <w:b/>
                <w:color w:val="auto"/>
                <w:sz w:val="20"/>
                <w:szCs w:val="20"/>
              </w:rPr>
            </w:pPr>
            <w:r w:rsidRPr="005B4FB8">
              <w:rPr>
                <w:color w:val="auto"/>
                <w:sz w:val="20"/>
                <w:szCs w:val="20"/>
              </w:rPr>
              <w:t xml:space="preserve">*El Director de Desarrollo Humano: Beatriz Restrepo </w:t>
            </w:r>
            <w:proofErr w:type="spellStart"/>
            <w:r w:rsidRPr="005B4FB8">
              <w:rPr>
                <w:color w:val="auto"/>
                <w:sz w:val="20"/>
                <w:szCs w:val="20"/>
              </w:rPr>
              <w:t>Múnera</w:t>
            </w:r>
            <w:proofErr w:type="spellEnd"/>
            <w:r w:rsidRPr="005B4FB8">
              <w:rPr>
                <w:color w:val="auto"/>
                <w:sz w:val="20"/>
                <w:szCs w:val="20"/>
              </w:rPr>
              <w:t>.</w:t>
            </w:r>
          </w:p>
          <w:p w:rsidR="005445C5" w:rsidRPr="005B4FB8" w:rsidRDefault="005445C5" w:rsidP="00D718AA">
            <w:pPr>
              <w:pStyle w:val="Default"/>
              <w:jc w:val="both"/>
              <w:rPr>
                <w:b/>
                <w:color w:val="auto"/>
                <w:sz w:val="20"/>
                <w:szCs w:val="20"/>
              </w:rPr>
            </w:pPr>
            <w:r w:rsidRPr="005B4FB8">
              <w:rPr>
                <w:color w:val="auto"/>
                <w:sz w:val="20"/>
                <w:szCs w:val="20"/>
              </w:rPr>
              <w:t xml:space="preserve">*Un miembro de la Comisión de Personal que haya sido elegido por los servidores públicos departamentales: </w:t>
            </w:r>
            <w:r w:rsidRPr="005B4FB8">
              <w:rPr>
                <w:color w:val="auto"/>
                <w:sz w:val="20"/>
                <w:szCs w:val="20"/>
                <w:lang w:eastAsia="en-US"/>
              </w:rPr>
              <w:t xml:space="preserve">Diego Humberto Aguiar. </w:t>
            </w:r>
          </w:p>
          <w:p w:rsidR="005445C5" w:rsidRPr="005B4FB8" w:rsidRDefault="005445C5" w:rsidP="00D718AA">
            <w:pPr>
              <w:pStyle w:val="Default"/>
              <w:jc w:val="both"/>
              <w:rPr>
                <w:b/>
                <w:color w:val="auto"/>
                <w:sz w:val="20"/>
                <w:szCs w:val="20"/>
              </w:rPr>
            </w:pPr>
            <w:r w:rsidRPr="005B4FB8">
              <w:rPr>
                <w:color w:val="auto"/>
                <w:sz w:val="20"/>
                <w:szCs w:val="20"/>
              </w:rPr>
              <w:t xml:space="preserve">*Un representante de los servidores públicos de cada nivel: </w:t>
            </w:r>
          </w:p>
          <w:p w:rsidR="005445C5" w:rsidRPr="005B4FB8" w:rsidRDefault="005445C5" w:rsidP="00D718AA">
            <w:pPr>
              <w:pStyle w:val="Default"/>
              <w:jc w:val="both"/>
              <w:rPr>
                <w:rFonts w:eastAsia="Calibri"/>
                <w:color w:val="auto"/>
                <w:sz w:val="20"/>
                <w:szCs w:val="20"/>
                <w:lang w:eastAsia="en-US"/>
              </w:rPr>
            </w:pPr>
            <w:r w:rsidRPr="005B4FB8">
              <w:rPr>
                <w:rFonts w:eastAsia="Calibri"/>
                <w:color w:val="auto"/>
                <w:sz w:val="20"/>
                <w:szCs w:val="20"/>
                <w:lang w:eastAsia="en-US"/>
              </w:rPr>
              <w:t xml:space="preserve">Nivel Asesor: Capellán Luis Fernando Arroyave Gutiérrez. Secretaría de Gestión Humana y Desarrollo Organizacional. </w:t>
            </w:r>
          </w:p>
          <w:p w:rsidR="005445C5" w:rsidRPr="005B4FB8" w:rsidRDefault="005445C5" w:rsidP="00D718AA">
            <w:pPr>
              <w:pStyle w:val="Default"/>
              <w:jc w:val="both"/>
              <w:rPr>
                <w:rFonts w:eastAsia="Calibri"/>
                <w:color w:val="auto"/>
                <w:sz w:val="20"/>
                <w:szCs w:val="20"/>
                <w:lang w:eastAsia="en-US"/>
              </w:rPr>
            </w:pPr>
            <w:r w:rsidRPr="005B4FB8">
              <w:rPr>
                <w:rFonts w:eastAsia="Calibri"/>
                <w:color w:val="auto"/>
                <w:sz w:val="20"/>
                <w:szCs w:val="20"/>
                <w:lang w:eastAsia="en-US"/>
              </w:rPr>
              <w:t>Nivel Profesional: Blanca Margarita Granda Cortes. Secretaría de Infraestructura. Mejor empleada año 2014.</w:t>
            </w:r>
          </w:p>
          <w:p w:rsidR="005445C5" w:rsidRPr="005B4FB8" w:rsidRDefault="005445C5" w:rsidP="00D718AA">
            <w:pPr>
              <w:pStyle w:val="Default"/>
              <w:jc w:val="both"/>
              <w:rPr>
                <w:rFonts w:eastAsia="Calibri"/>
                <w:color w:val="auto"/>
                <w:sz w:val="20"/>
                <w:szCs w:val="20"/>
                <w:lang w:eastAsia="en-US"/>
              </w:rPr>
            </w:pPr>
            <w:r w:rsidRPr="005B4FB8">
              <w:rPr>
                <w:rFonts w:eastAsia="Calibri"/>
                <w:color w:val="auto"/>
                <w:sz w:val="20"/>
                <w:szCs w:val="20"/>
                <w:lang w:eastAsia="en-US"/>
              </w:rPr>
              <w:t xml:space="preserve">Nivel Técnico: Alba Luz Rodríguez Cruz. Departamento Administrativo de Planeación. Mejor empleada año 2012. </w:t>
            </w:r>
          </w:p>
          <w:p w:rsidR="005445C5" w:rsidRPr="005B4FB8" w:rsidRDefault="005445C5" w:rsidP="00D718AA">
            <w:pPr>
              <w:pStyle w:val="Default"/>
              <w:jc w:val="both"/>
              <w:rPr>
                <w:rFonts w:eastAsia="Calibri"/>
                <w:color w:val="auto"/>
                <w:sz w:val="20"/>
                <w:szCs w:val="20"/>
                <w:lang w:eastAsia="en-US"/>
              </w:rPr>
            </w:pPr>
            <w:r w:rsidRPr="005B4FB8">
              <w:rPr>
                <w:rFonts w:eastAsia="Calibri"/>
                <w:color w:val="auto"/>
                <w:sz w:val="20"/>
                <w:szCs w:val="20"/>
                <w:lang w:eastAsia="en-US"/>
              </w:rPr>
              <w:t>Nivel Asistencial: Germán Darío Tabares Baena. Secretaría de Gobierno. Mejor empleado año 2014.</w:t>
            </w:r>
          </w:p>
          <w:p w:rsidR="005445C5" w:rsidRPr="005B4FB8" w:rsidRDefault="005445C5" w:rsidP="00D718AA">
            <w:pPr>
              <w:pStyle w:val="Default"/>
              <w:jc w:val="both"/>
              <w:rPr>
                <w:rFonts w:eastAsia="Calibri"/>
                <w:color w:val="auto"/>
                <w:sz w:val="20"/>
                <w:szCs w:val="20"/>
                <w:lang w:eastAsia="en-US"/>
              </w:rPr>
            </w:pPr>
          </w:p>
          <w:p w:rsidR="005445C5" w:rsidRPr="005B4FB8" w:rsidRDefault="005445C5" w:rsidP="00D718AA">
            <w:pPr>
              <w:pStyle w:val="Default"/>
              <w:jc w:val="both"/>
              <w:rPr>
                <w:rFonts w:eastAsia="Calibri"/>
                <w:color w:val="auto"/>
                <w:sz w:val="20"/>
                <w:szCs w:val="20"/>
                <w:lang w:eastAsia="en-US"/>
              </w:rPr>
            </w:pPr>
            <w:r w:rsidRPr="005B4FB8">
              <w:rPr>
                <w:rFonts w:eastAsia="Calibri"/>
                <w:color w:val="auto"/>
                <w:sz w:val="20"/>
                <w:szCs w:val="20"/>
                <w:lang w:eastAsia="en-US"/>
              </w:rPr>
              <w:t xml:space="preserve">Se reúne en pleno el Comité de Ética, el 17 de diciembre de 2014, </w:t>
            </w:r>
            <w:r w:rsidRPr="005B4FB8">
              <w:rPr>
                <w:rFonts w:eastAsia="Calibri"/>
                <w:color w:val="auto"/>
                <w:sz w:val="20"/>
                <w:szCs w:val="20"/>
                <w:lang w:eastAsia="en-US"/>
              </w:rPr>
              <w:lastRenderedPageBreak/>
              <w:t xml:space="preserve">con el objetivo de responder a dos necesidades, </w:t>
            </w:r>
            <w:r w:rsidRPr="005B4FB8">
              <w:rPr>
                <w:color w:val="auto"/>
                <w:sz w:val="20"/>
                <w:szCs w:val="20"/>
              </w:rPr>
              <w:t xml:space="preserve">una normativa  y otra institucional que busca resolver conflictos de carácter ético que se presentan en la actividad diaria, además de promover la reflexión y el debate sobre los valores que fundamentan la acción de la Administración Departamental. </w:t>
            </w:r>
          </w:p>
          <w:p w:rsidR="005445C5" w:rsidRPr="005B4FB8" w:rsidRDefault="005445C5" w:rsidP="00D718AA">
            <w:pPr>
              <w:pStyle w:val="Default"/>
              <w:jc w:val="both"/>
              <w:rPr>
                <w:rFonts w:eastAsia="Calibri"/>
                <w:color w:val="auto"/>
                <w:sz w:val="20"/>
                <w:szCs w:val="20"/>
                <w:lang w:eastAsia="en-US"/>
              </w:rPr>
            </w:pPr>
          </w:p>
          <w:p w:rsidR="008036C8" w:rsidRPr="005B4FB8" w:rsidRDefault="005445C5" w:rsidP="00D718AA">
            <w:pPr>
              <w:jc w:val="both"/>
              <w:rPr>
                <w:rFonts w:ascii="Arial" w:hAnsi="Arial" w:cs="Arial"/>
                <w:sz w:val="20"/>
                <w:szCs w:val="20"/>
              </w:rPr>
            </w:pPr>
            <w:r w:rsidRPr="005B4FB8">
              <w:rPr>
                <w:rFonts w:ascii="Arial" w:hAnsi="Arial" w:cs="Arial"/>
                <w:sz w:val="20"/>
                <w:szCs w:val="20"/>
              </w:rPr>
              <w:t xml:space="preserve">Para continuar el proceso de divulgación y como primera actividad del Comité de Ética, se realizó un encuentro con algunos comités de la Gobernación, el día 23 de enero de 2015,  para hablar del tema de la ética, el cuidado, el servicio público y abrir la reflexión y discusión sobre  los valores institucionales. </w:t>
            </w:r>
          </w:p>
          <w:p w:rsidR="008036C8" w:rsidRPr="005B4FB8" w:rsidRDefault="008036C8" w:rsidP="00D718AA">
            <w:pPr>
              <w:jc w:val="both"/>
              <w:rPr>
                <w:rFonts w:ascii="Arial" w:hAnsi="Arial" w:cs="Arial"/>
                <w:sz w:val="20"/>
                <w:szCs w:val="20"/>
              </w:rPr>
            </w:pPr>
          </w:p>
          <w:p w:rsidR="005445C5" w:rsidRPr="005B4FB8" w:rsidRDefault="005445C5" w:rsidP="00D718AA">
            <w:pPr>
              <w:jc w:val="both"/>
              <w:rPr>
                <w:rFonts w:ascii="Arial" w:hAnsi="Arial" w:cs="Arial"/>
                <w:sz w:val="20"/>
                <w:szCs w:val="20"/>
              </w:rPr>
            </w:pPr>
            <w:r w:rsidRPr="005B4FB8">
              <w:rPr>
                <w:rFonts w:ascii="Arial" w:hAnsi="Arial" w:cs="Arial"/>
                <w:sz w:val="20"/>
                <w:szCs w:val="20"/>
              </w:rPr>
              <w:t xml:space="preserve">Integrantes del Comité de Lucha Contra la Corrupción,  el Comité Paritario de Seguridad y Salud en el Trabajo, el Comité de Convivencia Laboral, el Comité de Reclamaciones Contractuales y de Orientación y Seguimiento en la </w:t>
            </w:r>
            <w:r w:rsidRPr="005B4FB8">
              <w:rPr>
                <w:rFonts w:ascii="Arial" w:hAnsi="Arial" w:cs="Arial"/>
                <w:sz w:val="20"/>
                <w:szCs w:val="20"/>
              </w:rPr>
              <w:lastRenderedPageBreak/>
              <w:t>Contratación, el Consejo del Sistema Integrado de Gestión y la  Comisión de Personal, acompañaron al Comité de Ética en su deseo por  mantener  viva la reflexión sobre lo público como  valor central para la construcción de la sociedad, la idea de bienes públicos como bienes sagrados y herramientas necesarias para promover bienestar en las personas.</w:t>
            </w:r>
          </w:p>
          <w:p w:rsidR="005445C5" w:rsidRPr="005B4FB8" w:rsidRDefault="005445C5" w:rsidP="00D718AA">
            <w:pPr>
              <w:jc w:val="both"/>
              <w:rPr>
                <w:rFonts w:ascii="Arial" w:hAnsi="Arial" w:cs="Arial"/>
                <w:sz w:val="20"/>
                <w:szCs w:val="20"/>
              </w:rPr>
            </w:pPr>
          </w:p>
        </w:tc>
        <w:tc>
          <w:tcPr>
            <w:tcW w:w="2835" w:type="dxa"/>
          </w:tcPr>
          <w:p w:rsidR="00BA3EA5" w:rsidRPr="005B4FB8" w:rsidRDefault="00BA3EA5" w:rsidP="00D718AA">
            <w:pPr>
              <w:jc w:val="both"/>
              <w:rPr>
                <w:rFonts w:ascii="Arial" w:hAnsi="Arial" w:cs="Arial"/>
                <w:sz w:val="20"/>
                <w:szCs w:val="20"/>
                <w:highlight w:val="yellow"/>
              </w:rPr>
            </w:pPr>
          </w:p>
          <w:p w:rsidR="00BA3EA5" w:rsidRPr="005B4FB8" w:rsidRDefault="00BA3EA5" w:rsidP="00D718AA">
            <w:pPr>
              <w:jc w:val="both"/>
              <w:rPr>
                <w:rFonts w:ascii="Arial" w:hAnsi="Arial" w:cs="Arial"/>
                <w:sz w:val="20"/>
                <w:szCs w:val="20"/>
                <w:highlight w:val="yellow"/>
              </w:rPr>
            </w:pPr>
          </w:p>
          <w:p w:rsidR="005445C5" w:rsidRPr="005B4FB8" w:rsidRDefault="008704B2" w:rsidP="005470B8">
            <w:pPr>
              <w:jc w:val="both"/>
              <w:rPr>
                <w:rFonts w:ascii="Arial" w:hAnsi="Arial" w:cs="Arial"/>
                <w:sz w:val="20"/>
                <w:szCs w:val="20"/>
              </w:rPr>
            </w:pPr>
            <w:r w:rsidRPr="005B4FB8">
              <w:rPr>
                <w:rFonts w:ascii="Arial" w:hAnsi="Arial" w:cs="Arial"/>
                <w:sz w:val="20"/>
                <w:szCs w:val="20"/>
              </w:rPr>
              <w:t>En cumplimiento del Decreto 2484 de 2014 dentro de los términos de ley, se expidieron la Resoluciones 193789 de 02-06-2015  y 193613 de 1-06-2015; mediante las cuales se actualizaron los manuales de funciones de la entidad con respecto a lo establecido en el citado decreto</w:t>
            </w:r>
            <w:r w:rsidR="00A558E3" w:rsidRPr="005B4FB8">
              <w:rPr>
                <w:rFonts w:ascii="Arial" w:hAnsi="Arial" w:cs="Arial"/>
                <w:sz w:val="20"/>
                <w:szCs w:val="20"/>
              </w:rPr>
              <w:t>, la actualización consistió  específicamente</w:t>
            </w:r>
            <w:r w:rsidRPr="005B4FB8">
              <w:rPr>
                <w:rFonts w:ascii="Arial" w:hAnsi="Arial" w:cs="Arial"/>
                <w:sz w:val="20"/>
                <w:szCs w:val="20"/>
              </w:rPr>
              <w:t xml:space="preserve"> en  </w:t>
            </w:r>
            <w:r w:rsidRPr="005B4FB8">
              <w:rPr>
                <w:rFonts w:ascii="Arial" w:hAnsi="Arial" w:cs="Arial"/>
                <w:b/>
                <w:sz w:val="20"/>
                <w:szCs w:val="20"/>
              </w:rPr>
              <w:t>remplazar, en los requisitos de estudio de los empleos, las disciplinas académicas por los núcleos básicos de conocimiento (NBC) del Sistema SNIES</w:t>
            </w:r>
            <w:r w:rsidRPr="005B4FB8">
              <w:rPr>
                <w:rFonts w:ascii="Arial" w:hAnsi="Arial" w:cs="Arial"/>
                <w:sz w:val="20"/>
                <w:szCs w:val="20"/>
              </w:rPr>
              <w:t xml:space="preserve"> del Ministerio de Educación. Se actualizaron 1906 manuales, de los niveles </w:t>
            </w:r>
            <w:r w:rsidR="005470B8" w:rsidRPr="005B4FB8">
              <w:rPr>
                <w:rFonts w:ascii="Arial" w:hAnsi="Arial" w:cs="Arial"/>
                <w:sz w:val="20"/>
                <w:szCs w:val="20"/>
              </w:rPr>
              <w:t>D</w:t>
            </w:r>
            <w:r w:rsidRPr="005B4FB8">
              <w:rPr>
                <w:rFonts w:ascii="Arial" w:hAnsi="Arial" w:cs="Arial"/>
                <w:sz w:val="20"/>
                <w:szCs w:val="20"/>
              </w:rPr>
              <w:t xml:space="preserve">irectivo, </w:t>
            </w:r>
            <w:r w:rsidR="005470B8" w:rsidRPr="005B4FB8">
              <w:rPr>
                <w:rFonts w:ascii="Arial" w:hAnsi="Arial" w:cs="Arial"/>
                <w:sz w:val="20"/>
                <w:szCs w:val="20"/>
              </w:rPr>
              <w:t>A</w:t>
            </w:r>
            <w:r w:rsidRPr="005B4FB8">
              <w:rPr>
                <w:rFonts w:ascii="Arial" w:hAnsi="Arial" w:cs="Arial"/>
                <w:sz w:val="20"/>
                <w:szCs w:val="20"/>
              </w:rPr>
              <w:t xml:space="preserve">sesor, </w:t>
            </w:r>
            <w:r w:rsidR="005470B8" w:rsidRPr="005B4FB8">
              <w:rPr>
                <w:rFonts w:ascii="Arial" w:hAnsi="Arial" w:cs="Arial"/>
                <w:sz w:val="20"/>
                <w:szCs w:val="20"/>
              </w:rPr>
              <w:t>P</w:t>
            </w:r>
            <w:r w:rsidRPr="005B4FB8">
              <w:rPr>
                <w:rFonts w:ascii="Arial" w:hAnsi="Arial" w:cs="Arial"/>
                <w:sz w:val="20"/>
                <w:szCs w:val="20"/>
              </w:rPr>
              <w:t xml:space="preserve">rofesional y </w:t>
            </w:r>
            <w:r w:rsidR="005470B8" w:rsidRPr="005B4FB8">
              <w:rPr>
                <w:rFonts w:ascii="Arial" w:hAnsi="Arial" w:cs="Arial"/>
                <w:sz w:val="20"/>
                <w:szCs w:val="20"/>
              </w:rPr>
              <w:t>T</w:t>
            </w:r>
            <w:r w:rsidRPr="005B4FB8">
              <w:rPr>
                <w:rFonts w:ascii="Arial" w:hAnsi="Arial" w:cs="Arial"/>
                <w:sz w:val="20"/>
                <w:szCs w:val="20"/>
              </w:rPr>
              <w:t>écnico.</w:t>
            </w:r>
          </w:p>
        </w:tc>
      </w:tr>
    </w:tbl>
    <w:p w:rsidR="00B31912" w:rsidRPr="00B70B15" w:rsidRDefault="00B31912" w:rsidP="00051800">
      <w:pPr>
        <w:spacing w:after="0" w:line="240" w:lineRule="auto"/>
        <w:rPr>
          <w:rFonts w:ascii="Arial" w:eastAsia="Times New Roman" w:hAnsi="Arial" w:cs="Arial"/>
          <w:lang w:eastAsia="es-CO"/>
        </w:rPr>
      </w:pPr>
    </w:p>
    <w:p w:rsidR="00051800" w:rsidRPr="00B70B15" w:rsidRDefault="00051800" w:rsidP="00051800">
      <w:pPr>
        <w:spacing w:after="0" w:line="240" w:lineRule="auto"/>
        <w:rPr>
          <w:rFonts w:ascii="Arial" w:eastAsia="Times New Roman" w:hAnsi="Arial" w:cs="Arial"/>
          <w:lang w:eastAsia="es-CO"/>
        </w:rPr>
      </w:pPr>
    </w:p>
    <w:p w:rsidR="003414BB" w:rsidRPr="00B70B15" w:rsidRDefault="003414BB" w:rsidP="00ED080B">
      <w:pPr>
        <w:spacing w:after="0" w:line="240" w:lineRule="auto"/>
        <w:rPr>
          <w:rFonts w:ascii="Arial" w:eastAsia="Times New Roman" w:hAnsi="Arial" w:cs="Arial"/>
          <w:lang w:eastAsia="es-CO"/>
        </w:rPr>
      </w:pPr>
    </w:p>
    <w:p w:rsidR="00ED080B" w:rsidRPr="00B70B15" w:rsidRDefault="00ED080B" w:rsidP="00CD576C">
      <w:pPr>
        <w:spacing w:after="0" w:line="240" w:lineRule="auto"/>
        <w:jc w:val="center"/>
        <w:rPr>
          <w:rFonts w:ascii="Arial" w:eastAsia="Times New Roman" w:hAnsi="Arial" w:cs="Arial"/>
          <w:b/>
          <w:lang w:eastAsia="es-CO"/>
        </w:rPr>
      </w:pPr>
      <w:r w:rsidRPr="00B70B15">
        <w:rPr>
          <w:rFonts w:ascii="Arial" w:eastAsia="Times New Roman" w:hAnsi="Arial" w:cs="Arial"/>
          <w:b/>
          <w:lang w:eastAsia="es-CO"/>
        </w:rPr>
        <w:t>Componente: Direccionamiento Estratégico:</w:t>
      </w:r>
    </w:p>
    <w:p w:rsidR="001B6351" w:rsidRPr="00B70B15" w:rsidRDefault="001B6351" w:rsidP="00CD576C">
      <w:pPr>
        <w:spacing w:after="0" w:line="240" w:lineRule="auto"/>
        <w:jc w:val="center"/>
        <w:rPr>
          <w:rFonts w:ascii="Arial" w:eastAsia="Times New Roman" w:hAnsi="Arial" w:cs="Arial"/>
          <w:b/>
          <w:lang w:eastAsia="es-CO"/>
        </w:rPr>
      </w:pPr>
    </w:p>
    <w:tbl>
      <w:tblPr>
        <w:tblStyle w:val="Tablaconcuadrcula"/>
        <w:tblW w:w="13750" w:type="dxa"/>
        <w:tblInd w:w="108" w:type="dxa"/>
        <w:tblLayout w:type="fixed"/>
        <w:tblLook w:val="04A0" w:firstRow="1" w:lastRow="0" w:firstColumn="1" w:lastColumn="0" w:noHBand="0" w:noVBand="1"/>
      </w:tblPr>
      <w:tblGrid>
        <w:gridCol w:w="4111"/>
        <w:gridCol w:w="2268"/>
        <w:gridCol w:w="2268"/>
        <w:gridCol w:w="2268"/>
        <w:gridCol w:w="2835"/>
      </w:tblGrid>
      <w:tr w:rsidR="00376562" w:rsidRPr="00A31E44" w:rsidTr="00C609D1">
        <w:trPr>
          <w:trHeight w:val="1104"/>
        </w:trPr>
        <w:tc>
          <w:tcPr>
            <w:tcW w:w="4111" w:type="dxa"/>
          </w:tcPr>
          <w:p w:rsidR="00376562" w:rsidRPr="00A31E44" w:rsidRDefault="00376562" w:rsidP="000773CE">
            <w:pPr>
              <w:jc w:val="center"/>
              <w:rPr>
                <w:rFonts w:ascii="Arial" w:eastAsia="Times New Roman" w:hAnsi="Arial" w:cs="Arial"/>
                <w:b/>
                <w:sz w:val="16"/>
                <w:szCs w:val="16"/>
                <w:lang w:eastAsia="es-CO"/>
              </w:rPr>
            </w:pPr>
          </w:p>
          <w:p w:rsidR="00376562" w:rsidRPr="00A31E44" w:rsidRDefault="00376562" w:rsidP="000773CE">
            <w:pPr>
              <w:jc w:val="center"/>
              <w:rPr>
                <w:rFonts w:ascii="Arial" w:eastAsia="Times New Roman" w:hAnsi="Arial" w:cs="Arial"/>
                <w:b/>
                <w:sz w:val="16"/>
                <w:szCs w:val="16"/>
                <w:lang w:eastAsia="es-CO"/>
              </w:rPr>
            </w:pPr>
          </w:p>
          <w:p w:rsidR="00376562" w:rsidRPr="00A31E44" w:rsidRDefault="00376562" w:rsidP="000773CE">
            <w:pPr>
              <w:jc w:val="center"/>
              <w:rPr>
                <w:rFonts w:ascii="Arial" w:eastAsia="Times New Roman" w:hAnsi="Arial" w:cs="Arial"/>
                <w:b/>
                <w:sz w:val="16"/>
                <w:szCs w:val="16"/>
                <w:lang w:eastAsia="es-CO"/>
              </w:rPr>
            </w:pPr>
          </w:p>
          <w:p w:rsidR="00376562" w:rsidRPr="00A31E44" w:rsidRDefault="00376562" w:rsidP="000773CE">
            <w:pPr>
              <w:jc w:val="center"/>
              <w:rPr>
                <w:rFonts w:ascii="Arial" w:eastAsia="Times New Roman" w:hAnsi="Arial" w:cs="Arial"/>
                <w:b/>
                <w:sz w:val="16"/>
                <w:szCs w:val="16"/>
                <w:lang w:eastAsia="es-CO"/>
              </w:rPr>
            </w:pPr>
            <w:r w:rsidRPr="00A31E44">
              <w:rPr>
                <w:rFonts w:ascii="Arial" w:eastAsia="Times New Roman" w:hAnsi="Arial" w:cs="Arial"/>
                <w:b/>
                <w:sz w:val="16"/>
                <w:szCs w:val="16"/>
                <w:lang w:eastAsia="es-CO"/>
              </w:rPr>
              <w:t>DOCUMENTO SOPORTE</w:t>
            </w:r>
          </w:p>
        </w:tc>
        <w:tc>
          <w:tcPr>
            <w:tcW w:w="2268" w:type="dxa"/>
          </w:tcPr>
          <w:p w:rsidR="00376562" w:rsidRPr="00A31E44" w:rsidRDefault="00376562" w:rsidP="000773CE">
            <w:pPr>
              <w:jc w:val="center"/>
              <w:rPr>
                <w:rFonts w:ascii="Arial" w:eastAsia="Times New Roman" w:hAnsi="Arial" w:cs="Arial"/>
                <w:b/>
                <w:sz w:val="16"/>
                <w:szCs w:val="16"/>
                <w:lang w:eastAsia="es-CO"/>
              </w:rPr>
            </w:pPr>
            <w:r w:rsidRPr="00A31E44">
              <w:rPr>
                <w:rFonts w:ascii="Arial" w:eastAsia="Times New Roman" w:hAnsi="Arial" w:cs="Arial"/>
                <w:b/>
                <w:sz w:val="16"/>
                <w:szCs w:val="16"/>
                <w:lang w:eastAsia="es-CO"/>
              </w:rPr>
              <w:t>ACTIVIDADES DEFINIDAS  EN EL PLAN DE ACCION PARA DAR CUMPLIMIENTO A LA ACTUALIZACION DEL MECI</w:t>
            </w:r>
          </w:p>
        </w:tc>
        <w:tc>
          <w:tcPr>
            <w:tcW w:w="2268" w:type="dxa"/>
          </w:tcPr>
          <w:p w:rsidR="00376562" w:rsidRPr="00A31E44" w:rsidRDefault="00376562" w:rsidP="000773CE">
            <w:pPr>
              <w:jc w:val="center"/>
              <w:rPr>
                <w:rFonts w:ascii="Arial" w:eastAsia="Times New Roman" w:hAnsi="Arial" w:cs="Arial"/>
                <w:b/>
                <w:sz w:val="16"/>
                <w:szCs w:val="16"/>
                <w:lang w:eastAsia="es-CO"/>
              </w:rPr>
            </w:pPr>
          </w:p>
          <w:p w:rsidR="00376562" w:rsidRPr="00A31E44" w:rsidRDefault="00376562" w:rsidP="000773CE">
            <w:pPr>
              <w:jc w:val="center"/>
              <w:rPr>
                <w:rFonts w:ascii="Arial" w:eastAsia="Times New Roman" w:hAnsi="Arial" w:cs="Arial"/>
                <w:b/>
                <w:sz w:val="16"/>
                <w:szCs w:val="16"/>
                <w:lang w:eastAsia="es-CO"/>
              </w:rPr>
            </w:pPr>
          </w:p>
          <w:p w:rsidR="000773CE" w:rsidRPr="00A31E44" w:rsidRDefault="000773CE" w:rsidP="000773CE">
            <w:pPr>
              <w:jc w:val="center"/>
              <w:rPr>
                <w:rFonts w:ascii="Arial" w:eastAsia="Times New Roman" w:hAnsi="Arial" w:cs="Arial"/>
                <w:b/>
                <w:sz w:val="16"/>
                <w:szCs w:val="16"/>
                <w:lang w:eastAsia="es-CO"/>
              </w:rPr>
            </w:pPr>
          </w:p>
          <w:p w:rsidR="00376562" w:rsidRPr="00A31E44" w:rsidRDefault="00376562" w:rsidP="000773CE">
            <w:pPr>
              <w:jc w:val="center"/>
              <w:rPr>
                <w:rFonts w:ascii="Arial" w:eastAsia="Times New Roman" w:hAnsi="Arial" w:cs="Arial"/>
                <w:b/>
                <w:sz w:val="16"/>
                <w:szCs w:val="16"/>
                <w:lang w:eastAsia="es-CO"/>
              </w:rPr>
            </w:pPr>
            <w:r w:rsidRPr="00A31E44">
              <w:rPr>
                <w:rFonts w:ascii="Arial" w:eastAsia="Times New Roman" w:hAnsi="Arial" w:cs="Arial"/>
                <w:b/>
                <w:sz w:val="16"/>
                <w:szCs w:val="16"/>
                <w:lang w:eastAsia="es-CO"/>
              </w:rPr>
              <w:t>AVANCE  A NOVIEMBRE  DE 2014</w:t>
            </w:r>
          </w:p>
        </w:tc>
        <w:tc>
          <w:tcPr>
            <w:tcW w:w="2268" w:type="dxa"/>
          </w:tcPr>
          <w:p w:rsidR="00376562" w:rsidRPr="00A31E44" w:rsidRDefault="00376562" w:rsidP="000773CE">
            <w:pPr>
              <w:jc w:val="center"/>
              <w:rPr>
                <w:rFonts w:ascii="Arial" w:eastAsia="Times New Roman" w:hAnsi="Arial" w:cs="Arial"/>
                <w:b/>
                <w:sz w:val="16"/>
                <w:szCs w:val="16"/>
                <w:lang w:eastAsia="es-CO"/>
              </w:rPr>
            </w:pPr>
          </w:p>
          <w:p w:rsidR="00376562" w:rsidRPr="00A31E44" w:rsidRDefault="00376562" w:rsidP="000773CE">
            <w:pPr>
              <w:jc w:val="center"/>
              <w:rPr>
                <w:rFonts w:ascii="Arial" w:eastAsia="Times New Roman" w:hAnsi="Arial" w:cs="Arial"/>
                <w:b/>
                <w:sz w:val="16"/>
                <w:szCs w:val="16"/>
                <w:lang w:eastAsia="es-CO"/>
              </w:rPr>
            </w:pPr>
          </w:p>
          <w:p w:rsidR="00376562" w:rsidRPr="00A31E44" w:rsidRDefault="00376562" w:rsidP="000773CE">
            <w:pPr>
              <w:jc w:val="center"/>
              <w:rPr>
                <w:rFonts w:ascii="Arial" w:eastAsia="Times New Roman" w:hAnsi="Arial" w:cs="Arial"/>
                <w:b/>
                <w:sz w:val="16"/>
                <w:szCs w:val="16"/>
                <w:lang w:eastAsia="es-CO"/>
              </w:rPr>
            </w:pPr>
          </w:p>
          <w:p w:rsidR="000773CE" w:rsidRPr="00A31E44" w:rsidRDefault="000773CE" w:rsidP="000773CE">
            <w:pPr>
              <w:jc w:val="center"/>
              <w:rPr>
                <w:rFonts w:ascii="Arial" w:eastAsia="Times New Roman" w:hAnsi="Arial" w:cs="Arial"/>
                <w:b/>
                <w:sz w:val="16"/>
                <w:szCs w:val="16"/>
                <w:lang w:eastAsia="es-CO"/>
              </w:rPr>
            </w:pPr>
            <w:r w:rsidRPr="00A31E44">
              <w:rPr>
                <w:rFonts w:ascii="Arial" w:eastAsia="Times New Roman" w:hAnsi="Arial" w:cs="Arial"/>
                <w:b/>
                <w:sz w:val="16"/>
                <w:szCs w:val="16"/>
                <w:lang w:eastAsia="es-CO"/>
              </w:rPr>
              <w:t xml:space="preserve">AVANCE A MARZO </w:t>
            </w:r>
          </w:p>
          <w:p w:rsidR="00376562" w:rsidRPr="00A31E44" w:rsidRDefault="00376562" w:rsidP="000773CE">
            <w:pPr>
              <w:jc w:val="center"/>
              <w:rPr>
                <w:rFonts w:ascii="Arial" w:eastAsia="Times New Roman" w:hAnsi="Arial" w:cs="Arial"/>
                <w:b/>
                <w:sz w:val="16"/>
                <w:szCs w:val="16"/>
                <w:lang w:eastAsia="es-CO"/>
              </w:rPr>
            </w:pPr>
            <w:r w:rsidRPr="00A31E44">
              <w:rPr>
                <w:rFonts w:ascii="Arial" w:eastAsia="Times New Roman" w:hAnsi="Arial" w:cs="Arial"/>
                <w:b/>
                <w:sz w:val="16"/>
                <w:szCs w:val="16"/>
                <w:lang w:eastAsia="es-CO"/>
              </w:rPr>
              <w:t xml:space="preserve"> DE 2015</w:t>
            </w:r>
          </w:p>
        </w:tc>
        <w:tc>
          <w:tcPr>
            <w:tcW w:w="2835" w:type="dxa"/>
          </w:tcPr>
          <w:p w:rsidR="00376562" w:rsidRPr="00A31E44" w:rsidRDefault="00376562" w:rsidP="000773CE">
            <w:pPr>
              <w:jc w:val="center"/>
              <w:rPr>
                <w:rFonts w:ascii="Arial" w:eastAsia="Times New Roman" w:hAnsi="Arial" w:cs="Arial"/>
                <w:b/>
                <w:sz w:val="16"/>
                <w:szCs w:val="16"/>
                <w:lang w:eastAsia="es-CO"/>
              </w:rPr>
            </w:pPr>
          </w:p>
          <w:p w:rsidR="00376562" w:rsidRPr="00A31E44" w:rsidRDefault="00376562" w:rsidP="000773CE">
            <w:pPr>
              <w:jc w:val="center"/>
              <w:rPr>
                <w:rFonts w:ascii="Arial" w:eastAsia="Times New Roman" w:hAnsi="Arial" w:cs="Arial"/>
                <w:b/>
                <w:sz w:val="16"/>
                <w:szCs w:val="16"/>
                <w:lang w:eastAsia="es-CO"/>
              </w:rPr>
            </w:pPr>
          </w:p>
          <w:p w:rsidR="00376562" w:rsidRPr="00A31E44" w:rsidRDefault="00376562" w:rsidP="000773CE">
            <w:pPr>
              <w:jc w:val="center"/>
              <w:rPr>
                <w:rFonts w:ascii="Arial" w:eastAsia="Times New Roman" w:hAnsi="Arial" w:cs="Arial"/>
                <w:b/>
                <w:sz w:val="16"/>
                <w:szCs w:val="16"/>
                <w:lang w:eastAsia="es-CO"/>
              </w:rPr>
            </w:pPr>
          </w:p>
          <w:p w:rsidR="00376562" w:rsidRPr="00A31E44" w:rsidRDefault="00376562" w:rsidP="000773CE">
            <w:pPr>
              <w:jc w:val="center"/>
              <w:rPr>
                <w:rFonts w:ascii="Arial" w:eastAsia="Times New Roman" w:hAnsi="Arial" w:cs="Arial"/>
                <w:b/>
                <w:sz w:val="16"/>
                <w:szCs w:val="16"/>
                <w:lang w:eastAsia="es-CO"/>
              </w:rPr>
            </w:pPr>
            <w:r w:rsidRPr="00A31E44">
              <w:rPr>
                <w:rFonts w:ascii="Arial" w:eastAsia="Times New Roman" w:hAnsi="Arial" w:cs="Arial"/>
                <w:b/>
                <w:sz w:val="16"/>
                <w:szCs w:val="16"/>
                <w:lang w:eastAsia="es-CO"/>
              </w:rPr>
              <w:t>AVANCE A JULIO</w:t>
            </w:r>
          </w:p>
          <w:p w:rsidR="00376562" w:rsidRPr="00A31E44" w:rsidRDefault="00376562" w:rsidP="000773CE">
            <w:pPr>
              <w:jc w:val="center"/>
              <w:rPr>
                <w:rFonts w:ascii="Arial" w:eastAsia="Times New Roman" w:hAnsi="Arial" w:cs="Arial"/>
                <w:b/>
                <w:sz w:val="16"/>
                <w:szCs w:val="16"/>
                <w:lang w:eastAsia="es-CO"/>
              </w:rPr>
            </w:pPr>
            <w:r w:rsidRPr="00A31E44">
              <w:rPr>
                <w:rFonts w:ascii="Arial" w:eastAsia="Times New Roman" w:hAnsi="Arial" w:cs="Arial"/>
                <w:b/>
                <w:sz w:val="16"/>
                <w:szCs w:val="16"/>
                <w:lang w:eastAsia="es-CO"/>
              </w:rPr>
              <w:t>DE 2015</w:t>
            </w:r>
          </w:p>
        </w:tc>
      </w:tr>
      <w:tr w:rsidR="00376562" w:rsidRPr="00A31E44" w:rsidTr="00C609D1">
        <w:tc>
          <w:tcPr>
            <w:tcW w:w="4111" w:type="dxa"/>
          </w:tcPr>
          <w:p w:rsidR="00376562" w:rsidRPr="00A31E44" w:rsidRDefault="00376562" w:rsidP="00D718AA">
            <w:pPr>
              <w:jc w:val="both"/>
              <w:rPr>
                <w:rFonts w:ascii="Arial" w:eastAsia="Times New Roman" w:hAnsi="Arial" w:cs="Arial"/>
                <w:b/>
                <w:color w:val="000000"/>
                <w:sz w:val="20"/>
                <w:szCs w:val="20"/>
                <w:lang w:eastAsia="es-CO"/>
              </w:rPr>
            </w:pP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*La Misión, Visión y Objetivos Institucionales adoptados y divulgados</w:t>
            </w:r>
            <w:r w:rsidRPr="00A31E44">
              <w:rPr>
                <w:rFonts w:ascii="Arial" w:eastAsia="Times New Roman" w:hAnsi="Arial" w:cs="Arial"/>
                <w:color w:val="000000"/>
                <w:sz w:val="20"/>
                <w:szCs w:val="20"/>
                <w:lang w:eastAsia="es-CO"/>
              </w:rPr>
              <w:t>, están inmersos en el  Código de Buen Gobierno, el  Plan de Desarrollo "Antioquia la más educada", Manual del Sistema Integrado de Gestión del Departamento de Antioquia, publicado en el software Isolución.</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*Documentos que soporten la revisión sobre las necesidades de los usuarios, legales y de presupuesto</w:t>
            </w:r>
            <w:r w:rsidRPr="00A31E44">
              <w:rPr>
                <w:rFonts w:ascii="Arial" w:eastAsia="Times New Roman" w:hAnsi="Arial" w:cs="Arial"/>
                <w:color w:val="000000"/>
                <w:sz w:val="20"/>
                <w:szCs w:val="20"/>
                <w:lang w:eastAsia="es-CO"/>
              </w:rPr>
              <w:t xml:space="preserve">, existe Consejo </w:t>
            </w:r>
            <w:r w:rsidRPr="00A31E44">
              <w:rPr>
                <w:rFonts w:ascii="Arial" w:eastAsia="Times New Roman" w:hAnsi="Arial" w:cs="Arial"/>
                <w:color w:val="000000"/>
                <w:sz w:val="20"/>
                <w:szCs w:val="20"/>
                <w:lang w:eastAsia="es-CO"/>
              </w:rPr>
              <w:lastRenderedPageBreak/>
              <w:t>Consultivo Subregionales (Anteproyecto plan de desarrollo 2012 - 2015).</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color w:val="000000"/>
                <w:sz w:val="20"/>
                <w:szCs w:val="20"/>
                <w:lang w:eastAsia="es-CO"/>
              </w:rPr>
              <w:t>*</w:t>
            </w:r>
            <w:r w:rsidRPr="00A31E44">
              <w:rPr>
                <w:rFonts w:ascii="Arial" w:eastAsia="Times New Roman" w:hAnsi="Arial" w:cs="Arial"/>
                <w:b/>
                <w:color w:val="000000"/>
                <w:sz w:val="20"/>
                <w:szCs w:val="20"/>
                <w:lang w:eastAsia="es-CO"/>
              </w:rPr>
              <w:t>Planes operativos con cronogramas y responsables</w:t>
            </w:r>
            <w:proofErr w:type="gramStart"/>
            <w:r w:rsidRPr="00A31E44">
              <w:rPr>
                <w:rFonts w:ascii="Arial" w:eastAsia="Times New Roman" w:hAnsi="Arial" w:cs="Arial"/>
                <w:color w:val="000000"/>
                <w:sz w:val="20"/>
                <w:szCs w:val="20"/>
                <w:lang w:eastAsia="es-CO"/>
              </w:rPr>
              <w:t>:  se</w:t>
            </w:r>
            <w:proofErr w:type="gramEnd"/>
            <w:r w:rsidRPr="00A31E44">
              <w:rPr>
                <w:rFonts w:ascii="Arial" w:eastAsia="Times New Roman" w:hAnsi="Arial" w:cs="Arial"/>
                <w:color w:val="000000"/>
                <w:sz w:val="20"/>
                <w:szCs w:val="20"/>
                <w:lang w:eastAsia="es-CO"/>
              </w:rPr>
              <w:t xml:space="preserve"> tienen documentados los  Procedimientos: Plan de Acción, Plan Operativo Anual de Inversión POAI. </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*Fichas de indicadores para medir el avance en la planeación</w:t>
            </w:r>
            <w:r w:rsidRPr="00A31E44">
              <w:rPr>
                <w:rFonts w:ascii="Arial" w:eastAsia="Times New Roman" w:hAnsi="Arial" w:cs="Arial"/>
                <w:color w:val="000000"/>
                <w:sz w:val="20"/>
                <w:szCs w:val="20"/>
                <w:lang w:eastAsia="es-CO"/>
              </w:rPr>
              <w:t xml:space="preserve">: Se cuenta con Indicadores definidos en el plan de desarrollo, Indicadores para la medición en los  23 procesos del Sistema integrado de Gestión y  el Instructivo Diseño de Indicadores de Gestión para los procesos, </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color w:val="000000"/>
                <w:sz w:val="20"/>
                <w:szCs w:val="20"/>
                <w:lang w:eastAsia="es-CO"/>
              </w:rPr>
              <w:t>*</w:t>
            </w:r>
            <w:r w:rsidRPr="00A31E44">
              <w:rPr>
                <w:rFonts w:ascii="Arial" w:eastAsia="Times New Roman" w:hAnsi="Arial" w:cs="Arial"/>
                <w:b/>
                <w:color w:val="000000"/>
                <w:sz w:val="20"/>
                <w:szCs w:val="20"/>
                <w:lang w:eastAsia="es-CO"/>
              </w:rPr>
              <w:t>Procesos de seguimiento y evaluación que incluya la satisfacción del cliente y partes interesadas:</w:t>
            </w:r>
            <w:r w:rsidRPr="00A31E44">
              <w:rPr>
                <w:rFonts w:ascii="Arial" w:eastAsia="Times New Roman" w:hAnsi="Arial" w:cs="Arial"/>
                <w:color w:val="000000"/>
                <w:sz w:val="20"/>
                <w:szCs w:val="20"/>
                <w:lang w:eastAsia="es-CO"/>
              </w:rPr>
              <w:t xml:space="preserve"> En el Sistema Integrado de Gestión se han definido el Procedimiento Seguimiento y Evaluación a la Gestión del Plan de Desarrollo Departamental, se aplicó encuesta  la cual fue elaborada por la firma YAN HASS, para evaluar el nivel de satisfacción de los usuarios con la prestación de los servicios ofrecidos por parte del Departamento de Antioquia.</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*Caracterizaciones de proceso:</w:t>
            </w:r>
            <w:r w:rsidRPr="00A31E44">
              <w:rPr>
                <w:rFonts w:ascii="Arial" w:eastAsia="Times New Roman" w:hAnsi="Arial" w:cs="Arial"/>
                <w:color w:val="000000"/>
                <w:sz w:val="20"/>
                <w:szCs w:val="20"/>
                <w:lang w:eastAsia="es-CO"/>
              </w:rPr>
              <w:t xml:space="preserve"> elaboradas y divulgadas a los funcionarios de la Entidad: se tiene el Manual del Sistema Integrado de Gestión publicado en el software Isolución.</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*Mapa proceso</w:t>
            </w:r>
            <w:r w:rsidRPr="00A31E44">
              <w:rPr>
                <w:rFonts w:ascii="Arial" w:eastAsia="Times New Roman" w:hAnsi="Arial" w:cs="Arial"/>
                <w:color w:val="000000"/>
                <w:sz w:val="20"/>
                <w:szCs w:val="20"/>
                <w:lang w:eastAsia="es-CO"/>
              </w:rPr>
              <w:t>: elaborado y documentado en Manual del Sistema Integrado de Gestión publicado en el software Isolución.</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 xml:space="preserve">*Indicadores por proceso para realizar la medición correspondiente: </w:t>
            </w:r>
            <w:r w:rsidRPr="00A31E44">
              <w:rPr>
                <w:rFonts w:ascii="Arial" w:eastAsia="Times New Roman" w:hAnsi="Arial" w:cs="Arial"/>
                <w:color w:val="000000"/>
                <w:sz w:val="20"/>
                <w:szCs w:val="20"/>
                <w:lang w:eastAsia="es-CO"/>
              </w:rPr>
              <w:t>los 23 procesos del Sistema Integrado de Gestión de la Entidad se  encuentran documentados y cada uno de ellos tiene identificado los correspondientes indicadores.</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*Actas de reuniones u otro soporte para revisiones o ajustes a los procesos</w:t>
            </w:r>
            <w:r w:rsidRPr="00A31E44">
              <w:rPr>
                <w:rFonts w:ascii="Arial" w:eastAsia="Times New Roman" w:hAnsi="Arial" w:cs="Arial"/>
                <w:color w:val="000000"/>
                <w:sz w:val="20"/>
                <w:szCs w:val="20"/>
                <w:lang w:eastAsia="es-CO"/>
              </w:rPr>
              <w:t xml:space="preserve">: Acta de reuniones de los equipos de mejoramiento continuo de los procesos del Sistema Integrado de Gestión y del Consejo </w:t>
            </w:r>
            <w:r w:rsidRPr="00A31E44">
              <w:rPr>
                <w:rFonts w:ascii="Arial" w:eastAsia="Times New Roman" w:hAnsi="Arial" w:cs="Arial"/>
                <w:color w:val="000000"/>
                <w:sz w:val="20"/>
                <w:szCs w:val="20"/>
                <w:lang w:eastAsia="es-CO"/>
              </w:rPr>
              <w:lastRenderedPageBreak/>
              <w:t>del mismo, que reposan en  el software Isolución.</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*Procedimientos diseñados de acuerdo a las actividades que desarrollan los procesos:</w:t>
            </w:r>
            <w:r w:rsidRPr="00A31E44">
              <w:rPr>
                <w:rFonts w:ascii="Arial" w:hAnsi="Arial" w:cs="Arial"/>
                <w:sz w:val="20"/>
                <w:szCs w:val="20"/>
              </w:rPr>
              <w:t xml:space="preserve"> </w:t>
            </w:r>
            <w:r w:rsidRPr="00A31E44">
              <w:rPr>
                <w:rFonts w:ascii="Arial" w:eastAsia="Times New Roman" w:hAnsi="Arial" w:cs="Arial"/>
                <w:color w:val="000000"/>
                <w:sz w:val="20"/>
                <w:szCs w:val="20"/>
                <w:lang w:eastAsia="es-CO"/>
              </w:rPr>
              <w:t>Caracterizaciones de los 23 procesos con sus respectivos procedimientos publicados en el software Isolución.</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Documentos u otros soportes que evidencian el seguimiento a los controles</w:t>
            </w:r>
            <w:r w:rsidRPr="00A31E44">
              <w:rPr>
                <w:rFonts w:ascii="Arial" w:eastAsia="Times New Roman" w:hAnsi="Arial" w:cs="Arial"/>
                <w:color w:val="000000"/>
                <w:sz w:val="20"/>
                <w:szCs w:val="20"/>
                <w:lang w:eastAsia="es-CO"/>
              </w:rPr>
              <w:t>: se tienen definidos  el procedimiento de Administración de los  Riesgos del proceso, Acciones preventivas en el módulo de mejoramiento del software Isolución. Controles definidos en las caracterizaciones de los 23 procesos.</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*Evidencias que soporten la comunicación a todo el personal para sensibilizar la relación entre la estructura y los procesos de la entidad</w:t>
            </w:r>
            <w:r w:rsidRPr="00A31E44">
              <w:rPr>
                <w:rFonts w:ascii="Arial" w:eastAsia="Times New Roman" w:hAnsi="Arial" w:cs="Arial"/>
                <w:color w:val="000000"/>
                <w:sz w:val="20"/>
                <w:szCs w:val="20"/>
                <w:lang w:eastAsia="es-CO"/>
              </w:rPr>
              <w:t>: se tiene la Matriz de cruce de organismos vs procesos, registrada en el manual del Sistema Integrado de Gestión y en el ítem de Alcance dentro de las 23 caracterizaciones de los procesos, en el software Isolución.</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*Fichas de indicadores donde se registra y hace seguimiento a la gestión</w:t>
            </w:r>
            <w:r w:rsidRPr="00A31E44">
              <w:rPr>
                <w:rFonts w:ascii="Arial" w:eastAsia="Times New Roman" w:hAnsi="Arial" w:cs="Arial"/>
                <w:color w:val="000000"/>
                <w:sz w:val="20"/>
                <w:szCs w:val="20"/>
                <w:lang w:eastAsia="es-CO"/>
              </w:rPr>
              <w:t>: Se cuenta con el Modulo de Indicadores en el software Isolución.</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Cuadros de control para seguimiento a los indicadores clave de los procesos</w:t>
            </w:r>
            <w:r w:rsidRPr="00A31E44">
              <w:rPr>
                <w:rFonts w:ascii="Arial" w:eastAsia="Times New Roman" w:hAnsi="Arial" w:cs="Arial"/>
                <w:color w:val="000000"/>
                <w:sz w:val="20"/>
                <w:szCs w:val="20"/>
                <w:lang w:eastAsia="es-CO"/>
              </w:rPr>
              <w:t>: existe Instructivo para la Administración del Cuadro de Mando Integral, Tablero de control para la medición del cumplimiento de los objetivos de Gestión Integral</w:t>
            </w:r>
          </w:p>
          <w:p w:rsidR="00376562" w:rsidRPr="00A31E44" w:rsidRDefault="00376562" w:rsidP="00D718AA">
            <w:pPr>
              <w:jc w:val="both"/>
              <w:rPr>
                <w:rFonts w:ascii="Arial" w:eastAsia="Times New Roman" w:hAnsi="Arial" w:cs="Arial"/>
                <w:color w:val="000000"/>
                <w:sz w:val="20"/>
                <w:szCs w:val="20"/>
                <w:lang w:eastAsia="es-CO"/>
              </w:rPr>
            </w:pPr>
            <w:r w:rsidRPr="00A31E44">
              <w:rPr>
                <w:rFonts w:ascii="Arial" w:eastAsia="Times New Roman" w:hAnsi="Arial" w:cs="Arial"/>
                <w:b/>
                <w:color w:val="000000"/>
                <w:sz w:val="20"/>
                <w:szCs w:val="20"/>
                <w:lang w:eastAsia="es-CO"/>
              </w:rPr>
              <w:t>*Documento que contiene las políticas de operación</w:t>
            </w:r>
            <w:r w:rsidRPr="00A31E44">
              <w:rPr>
                <w:rFonts w:ascii="Arial" w:eastAsia="Times New Roman" w:hAnsi="Arial" w:cs="Arial"/>
                <w:color w:val="000000"/>
                <w:sz w:val="20"/>
                <w:szCs w:val="20"/>
                <w:lang w:eastAsia="es-CO"/>
              </w:rPr>
              <w:t xml:space="preserve">: se soporta en el listado maestro de documentos externos para los 23 procesos del Sistema Integrado de Gestión. Y el Procedimiento Control de Documentos Externos </w:t>
            </w:r>
          </w:p>
          <w:p w:rsidR="00376562" w:rsidRPr="00A31E44" w:rsidRDefault="00376562" w:rsidP="00D718AA">
            <w:pPr>
              <w:jc w:val="both"/>
              <w:rPr>
                <w:rFonts w:ascii="Arial" w:eastAsia="Times New Roman" w:hAnsi="Arial" w:cs="Arial"/>
                <w:sz w:val="20"/>
                <w:szCs w:val="20"/>
                <w:lang w:eastAsia="es-CO"/>
              </w:rPr>
            </w:pPr>
            <w:r w:rsidRPr="00A31E44">
              <w:rPr>
                <w:rFonts w:ascii="Arial" w:eastAsia="Times New Roman" w:hAnsi="Arial" w:cs="Arial"/>
                <w:b/>
                <w:color w:val="000000"/>
                <w:sz w:val="20"/>
                <w:szCs w:val="20"/>
                <w:lang w:eastAsia="es-CO"/>
              </w:rPr>
              <w:t>*Actas u otro documento que soporte la divulgación de las políticas de operación a todos los funcionarios:</w:t>
            </w:r>
            <w:r w:rsidRPr="00A31E44">
              <w:rPr>
                <w:rFonts w:ascii="Arial" w:eastAsia="Times New Roman" w:hAnsi="Arial" w:cs="Arial"/>
                <w:color w:val="000000"/>
                <w:sz w:val="20"/>
                <w:szCs w:val="20"/>
                <w:lang w:eastAsia="es-CO"/>
              </w:rPr>
              <w:t xml:space="preserve"> Se elaboran las </w:t>
            </w:r>
            <w:r w:rsidRPr="00A31E44">
              <w:rPr>
                <w:rFonts w:ascii="Arial" w:eastAsia="Times New Roman" w:hAnsi="Arial" w:cs="Arial"/>
                <w:color w:val="000000"/>
                <w:sz w:val="20"/>
                <w:szCs w:val="20"/>
                <w:lang w:eastAsia="es-CO"/>
              </w:rPr>
              <w:lastRenderedPageBreak/>
              <w:t>actas producto de las reuniones de los equipos de mejoramiento de los 23 procesos del Sistema Integrado de Gestión, las cuales son publicadas, así mismo se tiene  el listado maestro de  documentos externos en el   software Isolución.</w:t>
            </w:r>
          </w:p>
        </w:tc>
        <w:tc>
          <w:tcPr>
            <w:tcW w:w="2268" w:type="dxa"/>
          </w:tcPr>
          <w:p w:rsidR="00376562" w:rsidRPr="00A31E44" w:rsidRDefault="00376562" w:rsidP="00D718AA">
            <w:pPr>
              <w:rPr>
                <w:rFonts w:ascii="Arial" w:hAnsi="Arial" w:cs="Arial"/>
                <w:sz w:val="20"/>
                <w:szCs w:val="20"/>
              </w:rPr>
            </w:pPr>
          </w:p>
          <w:p w:rsidR="00376562" w:rsidRPr="00A31E44" w:rsidRDefault="00376562" w:rsidP="00D718AA">
            <w:pPr>
              <w:jc w:val="both"/>
              <w:rPr>
                <w:rFonts w:ascii="Arial" w:hAnsi="Arial" w:cs="Arial"/>
                <w:sz w:val="20"/>
                <w:szCs w:val="20"/>
              </w:rPr>
            </w:pPr>
            <w:r w:rsidRPr="00A31E44">
              <w:rPr>
                <w:rFonts w:ascii="Arial" w:hAnsi="Arial" w:cs="Arial"/>
                <w:sz w:val="20"/>
                <w:szCs w:val="20"/>
              </w:rPr>
              <w:t xml:space="preserve">Revisar y ajustar el procedimiento </w:t>
            </w:r>
            <w:r w:rsidRPr="00A31E44">
              <w:rPr>
                <w:rFonts w:ascii="Arial" w:hAnsi="Arial" w:cs="Arial"/>
                <w:bCs/>
                <w:sz w:val="20"/>
                <w:szCs w:val="20"/>
              </w:rPr>
              <w:t>PR-M1-P1-010 </w:t>
            </w:r>
            <w:r w:rsidRPr="00A31E44">
              <w:rPr>
                <w:rFonts w:ascii="Arial" w:eastAsia="Times New Roman" w:hAnsi="Arial" w:cs="Arial"/>
                <w:bCs/>
                <w:sz w:val="20"/>
                <w:szCs w:val="20"/>
                <w:lang w:eastAsia="es-CO"/>
              </w:rPr>
              <w:t xml:space="preserve"> Formulación y Aprobación del Plan de Desarrollo Departamental, en el sentido de que incluya actividades de consulta de </w:t>
            </w:r>
            <w:r w:rsidRPr="00A31E44">
              <w:rPr>
                <w:rFonts w:ascii="Arial" w:hAnsi="Arial" w:cs="Arial"/>
                <w:sz w:val="20"/>
                <w:szCs w:val="20"/>
              </w:rPr>
              <w:t>las necesidades de los usuarios, legales y de presupuesto, planeación</w:t>
            </w: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8924FD" w:rsidRPr="00A31E44" w:rsidRDefault="008924FD" w:rsidP="00D718AA">
            <w:pPr>
              <w:jc w:val="both"/>
              <w:rPr>
                <w:rFonts w:ascii="Arial" w:hAnsi="Arial" w:cs="Arial"/>
                <w:sz w:val="20"/>
                <w:szCs w:val="20"/>
              </w:rPr>
            </w:pPr>
          </w:p>
          <w:p w:rsidR="00376562" w:rsidRPr="00A31E44" w:rsidRDefault="00376562" w:rsidP="00D718AA">
            <w:pPr>
              <w:jc w:val="both"/>
              <w:rPr>
                <w:rFonts w:ascii="Arial" w:eastAsia="Times New Roman" w:hAnsi="Arial" w:cs="Arial"/>
                <w:sz w:val="20"/>
                <w:szCs w:val="20"/>
                <w:lang w:eastAsia="es-CO"/>
              </w:rPr>
            </w:pPr>
            <w:r w:rsidRPr="00A31E44">
              <w:rPr>
                <w:rFonts w:ascii="Arial" w:hAnsi="Arial" w:cs="Arial"/>
                <w:sz w:val="20"/>
                <w:szCs w:val="20"/>
              </w:rPr>
              <w:t xml:space="preserve">Socialización y ajuste en caso de ser necesario de la matriz de cruce de Organismos vs procesos. </w:t>
            </w:r>
          </w:p>
          <w:p w:rsidR="00376562" w:rsidRPr="00A31E44" w:rsidRDefault="00376562" w:rsidP="00D718AA">
            <w:pPr>
              <w:jc w:val="center"/>
              <w:rPr>
                <w:rFonts w:ascii="Arial" w:eastAsia="Times New Roman" w:hAnsi="Arial" w:cs="Arial"/>
                <w:sz w:val="20"/>
                <w:szCs w:val="20"/>
                <w:lang w:eastAsia="es-CO"/>
              </w:rPr>
            </w:pPr>
          </w:p>
          <w:p w:rsidR="00376562" w:rsidRPr="00A31E44" w:rsidRDefault="00376562" w:rsidP="00D718AA">
            <w:pPr>
              <w:jc w:val="center"/>
              <w:rPr>
                <w:rFonts w:ascii="Arial" w:eastAsia="Times New Roman" w:hAnsi="Arial" w:cs="Arial"/>
                <w:sz w:val="20"/>
                <w:szCs w:val="20"/>
                <w:lang w:eastAsia="es-CO"/>
              </w:rPr>
            </w:pPr>
          </w:p>
          <w:p w:rsidR="00376562" w:rsidRPr="00A31E44" w:rsidRDefault="00376562" w:rsidP="00D718AA">
            <w:pPr>
              <w:jc w:val="center"/>
              <w:rPr>
                <w:rFonts w:ascii="Arial" w:eastAsia="Times New Roman" w:hAnsi="Arial" w:cs="Arial"/>
                <w:sz w:val="20"/>
                <w:szCs w:val="20"/>
                <w:lang w:eastAsia="es-CO"/>
              </w:rPr>
            </w:pPr>
          </w:p>
          <w:p w:rsidR="00376562" w:rsidRPr="00A31E44" w:rsidRDefault="00376562" w:rsidP="00D718AA">
            <w:pPr>
              <w:jc w:val="center"/>
              <w:rPr>
                <w:rFonts w:ascii="Arial" w:eastAsia="Times New Roman" w:hAnsi="Arial" w:cs="Arial"/>
                <w:sz w:val="20"/>
                <w:szCs w:val="20"/>
                <w:lang w:eastAsia="es-CO"/>
              </w:rPr>
            </w:pPr>
          </w:p>
          <w:p w:rsidR="00376562" w:rsidRPr="00A31E44" w:rsidRDefault="00376562" w:rsidP="00D718AA">
            <w:pPr>
              <w:jc w:val="center"/>
              <w:rPr>
                <w:rFonts w:ascii="Arial" w:eastAsia="Times New Roman" w:hAnsi="Arial" w:cs="Arial"/>
                <w:sz w:val="20"/>
                <w:szCs w:val="20"/>
                <w:lang w:eastAsia="es-CO"/>
              </w:rPr>
            </w:pPr>
          </w:p>
        </w:tc>
        <w:tc>
          <w:tcPr>
            <w:tcW w:w="2268" w:type="dxa"/>
          </w:tcPr>
          <w:p w:rsidR="00376562" w:rsidRPr="00A31E44" w:rsidRDefault="00376562" w:rsidP="00D718AA">
            <w:pPr>
              <w:rPr>
                <w:rFonts w:ascii="Arial" w:hAnsi="Arial" w:cs="Arial"/>
                <w:sz w:val="20"/>
                <w:szCs w:val="20"/>
              </w:rPr>
            </w:pPr>
            <w:r w:rsidRPr="00A31E44">
              <w:rPr>
                <w:rFonts w:ascii="Arial" w:hAnsi="Arial" w:cs="Arial"/>
                <w:sz w:val="20"/>
                <w:szCs w:val="20"/>
              </w:rPr>
              <w:lastRenderedPageBreak/>
              <w:t xml:space="preserve"> </w:t>
            </w:r>
          </w:p>
          <w:p w:rsidR="00376562" w:rsidRPr="00A31E44" w:rsidRDefault="00376562" w:rsidP="00D718AA">
            <w:pPr>
              <w:jc w:val="both"/>
              <w:rPr>
                <w:rFonts w:ascii="Arial" w:eastAsia="Times New Roman" w:hAnsi="Arial" w:cs="Arial"/>
                <w:sz w:val="20"/>
                <w:szCs w:val="20"/>
                <w:lang w:eastAsia="es-CO"/>
              </w:rPr>
            </w:pPr>
            <w:r w:rsidRPr="00A31E44">
              <w:rPr>
                <w:rFonts w:ascii="Arial" w:eastAsia="Times New Roman" w:hAnsi="Arial" w:cs="Arial"/>
                <w:sz w:val="20"/>
                <w:szCs w:val="20"/>
                <w:lang w:eastAsia="es-CO"/>
              </w:rPr>
              <w:t xml:space="preserve">Dentro del procedimiento de Formulación y Aprobación del Plan de Desarrollo Departamental se encuentran registradas las diferentes actividades que dan respuesta al requerimiento </w:t>
            </w:r>
            <w:r w:rsidRPr="00A31E44">
              <w:rPr>
                <w:rFonts w:ascii="Arial" w:eastAsia="Times New Roman" w:hAnsi="Arial" w:cs="Arial"/>
                <w:sz w:val="20"/>
                <w:szCs w:val="20"/>
                <w:lang w:eastAsia="es-CO"/>
              </w:rPr>
              <w:lastRenderedPageBreak/>
              <w:t xml:space="preserve">establecido en el plan de acción. </w:t>
            </w: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D32D9E" w:rsidRPr="00A31E44" w:rsidRDefault="00D32D9E" w:rsidP="00D718AA">
            <w:pPr>
              <w:rPr>
                <w:rFonts w:ascii="Arial" w:hAnsi="Arial" w:cs="Arial"/>
                <w:sz w:val="20"/>
                <w:szCs w:val="20"/>
              </w:rPr>
            </w:pPr>
          </w:p>
          <w:p w:rsidR="00D32D9E" w:rsidRPr="00A31E44" w:rsidRDefault="00D32D9E" w:rsidP="00D718AA">
            <w:pPr>
              <w:rPr>
                <w:rFonts w:ascii="Arial" w:hAnsi="Arial" w:cs="Arial"/>
                <w:sz w:val="20"/>
                <w:szCs w:val="20"/>
              </w:rPr>
            </w:pPr>
          </w:p>
          <w:p w:rsidR="00D32D9E" w:rsidRPr="00A31E44" w:rsidRDefault="00D32D9E" w:rsidP="00D718AA">
            <w:pPr>
              <w:rPr>
                <w:rFonts w:ascii="Arial" w:hAnsi="Arial" w:cs="Arial"/>
                <w:sz w:val="20"/>
                <w:szCs w:val="20"/>
              </w:rPr>
            </w:pPr>
          </w:p>
          <w:p w:rsidR="00D32D9E" w:rsidRPr="00A31E44" w:rsidRDefault="00D32D9E" w:rsidP="00D718AA">
            <w:pPr>
              <w:rPr>
                <w:rFonts w:ascii="Arial" w:hAnsi="Arial" w:cs="Arial"/>
                <w:sz w:val="20"/>
                <w:szCs w:val="20"/>
              </w:rPr>
            </w:pPr>
          </w:p>
          <w:p w:rsidR="00D32D9E" w:rsidRPr="00A31E44" w:rsidRDefault="00D32D9E" w:rsidP="00D718AA">
            <w:pPr>
              <w:rPr>
                <w:rFonts w:ascii="Arial" w:hAnsi="Arial" w:cs="Arial"/>
                <w:sz w:val="20"/>
                <w:szCs w:val="20"/>
              </w:rPr>
            </w:pPr>
          </w:p>
          <w:p w:rsidR="00D32D9E" w:rsidRPr="00A31E44" w:rsidRDefault="00D32D9E" w:rsidP="00D718AA">
            <w:pPr>
              <w:rPr>
                <w:rFonts w:ascii="Arial" w:hAnsi="Arial" w:cs="Arial"/>
                <w:sz w:val="20"/>
                <w:szCs w:val="20"/>
              </w:rPr>
            </w:pPr>
          </w:p>
          <w:p w:rsidR="00D32D9E" w:rsidRPr="00A31E44" w:rsidRDefault="00D32D9E"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rPr>
                <w:rFonts w:ascii="Arial" w:hAnsi="Arial" w:cs="Arial"/>
                <w:sz w:val="20"/>
                <w:szCs w:val="20"/>
              </w:rPr>
            </w:pPr>
          </w:p>
          <w:p w:rsidR="00376562" w:rsidRPr="00A31E44" w:rsidRDefault="00376562" w:rsidP="00D718AA">
            <w:pPr>
              <w:jc w:val="both"/>
              <w:rPr>
                <w:rFonts w:ascii="Arial" w:hAnsi="Arial" w:cs="Arial"/>
                <w:sz w:val="20"/>
                <w:szCs w:val="20"/>
              </w:rPr>
            </w:pPr>
            <w:r w:rsidRPr="00A31E44">
              <w:rPr>
                <w:rFonts w:ascii="Arial" w:hAnsi="Arial" w:cs="Arial"/>
                <w:sz w:val="20"/>
                <w:szCs w:val="20"/>
              </w:rPr>
              <w:t>Esta actividad se viene desarrollando dentro de los equipos de mejoramiento de cada proceso  del Sistema Integrado de Gestión y se tiene planeado terminarla antes del 15 de diciembre.</w:t>
            </w:r>
          </w:p>
          <w:p w:rsidR="00376562" w:rsidRPr="00A31E44" w:rsidRDefault="00376562" w:rsidP="00D718AA">
            <w:pPr>
              <w:rPr>
                <w:rFonts w:ascii="Arial" w:eastAsia="Times New Roman" w:hAnsi="Arial" w:cs="Arial"/>
                <w:sz w:val="20"/>
                <w:szCs w:val="20"/>
                <w:lang w:eastAsia="es-CO"/>
              </w:rPr>
            </w:pPr>
          </w:p>
        </w:tc>
        <w:tc>
          <w:tcPr>
            <w:tcW w:w="2268" w:type="dxa"/>
          </w:tcPr>
          <w:p w:rsidR="00376562" w:rsidRPr="00A31E44" w:rsidRDefault="00376562" w:rsidP="00D718AA">
            <w:pPr>
              <w:rPr>
                <w:rFonts w:ascii="Arial" w:hAnsi="Arial" w:cs="Arial"/>
                <w:sz w:val="20"/>
                <w:szCs w:val="20"/>
              </w:rPr>
            </w:pPr>
          </w:p>
          <w:p w:rsidR="00376562" w:rsidRPr="00A31E44" w:rsidRDefault="00376562" w:rsidP="00D718AA">
            <w:pPr>
              <w:jc w:val="both"/>
              <w:rPr>
                <w:rFonts w:ascii="Arial" w:hAnsi="Arial" w:cs="Arial"/>
                <w:sz w:val="20"/>
                <w:szCs w:val="20"/>
              </w:rPr>
            </w:pPr>
            <w:r w:rsidRPr="00A31E44">
              <w:rPr>
                <w:rFonts w:ascii="Arial" w:hAnsi="Arial" w:cs="Arial"/>
                <w:sz w:val="20"/>
                <w:szCs w:val="20"/>
              </w:rPr>
              <w:t>El procedimiento está implementado.</w:t>
            </w:r>
          </w:p>
        </w:tc>
        <w:tc>
          <w:tcPr>
            <w:tcW w:w="2835" w:type="dxa"/>
          </w:tcPr>
          <w:p w:rsidR="00376562" w:rsidRPr="00A31E44" w:rsidRDefault="00376562" w:rsidP="00D718AA">
            <w:pPr>
              <w:rPr>
                <w:rFonts w:ascii="Arial" w:hAnsi="Arial" w:cs="Arial"/>
                <w:sz w:val="20"/>
                <w:szCs w:val="20"/>
              </w:rPr>
            </w:pPr>
          </w:p>
        </w:tc>
      </w:tr>
    </w:tbl>
    <w:p w:rsidR="00ED080B" w:rsidRPr="00B70B15" w:rsidRDefault="00ED080B" w:rsidP="00CD576C">
      <w:pPr>
        <w:spacing w:after="0" w:line="240" w:lineRule="auto"/>
        <w:jc w:val="center"/>
        <w:rPr>
          <w:rFonts w:ascii="Arial" w:eastAsia="Times New Roman" w:hAnsi="Arial" w:cs="Arial"/>
          <w:lang w:eastAsia="es-CO"/>
        </w:rPr>
      </w:pPr>
    </w:p>
    <w:p w:rsidR="0019311B" w:rsidRPr="00B70B15" w:rsidRDefault="0019311B" w:rsidP="00E31736">
      <w:pPr>
        <w:spacing w:after="0" w:line="240" w:lineRule="auto"/>
        <w:jc w:val="both"/>
        <w:rPr>
          <w:rFonts w:ascii="Arial" w:hAnsi="Arial" w:cs="Arial"/>
        </w:rPr>
      </w:pPr>
    </w:p>
    <w:p w:rsidR="004920B4" w:rsidRPr="00B70B15" w:rsidRDefault="004920B4" w:rsidP="00E31736">
      <w:pPr>
        <w:spacing w:after="0" w:line="240" w:lineRule="auto"/>
        <w:rPr>
          <w:rFonts w:ascii="Arial" w:eastAsia="Times New Roman" w:hAnsi="Arial" w:cs="Arial"/>
          <w:b/>
          <w:lang w:eastAsia="es-CO"/>
        </w:rPr>
      </w:pPr>
    </w:p>
    <w:p w:rsidR="001859F9" w:rsidRPr="00B70B15" w:rsidRDefault="00CD576C" w:rsidP="001859F9">
      <w:pPr>
        <w:spacing w:after="0" w:line="240" w:lineRule="auto"/>
        <w:jc w:val="center"/>
        <w:rPr>
          <w:rFonts w:ascii="Arial" w:eastAsia="Times New Roman" w:hAnsi="Arial" w:cs="Arial"/>
          <w:b/>
          <w:lang w:eastAsia="es-CO"/>
        </w:rPr>
      </w:pPr>
      <w:r w:rsidRPr="00B70B15">
        <w:rPr>
          <w:rFonts w:ascii="Arial" w:eastAsia="Times New Roman" w:hAnsi="Arial" w:cs="Arial"/>
          <w:b/>
          <w:lang w:eastAsia="es-CO"/>
        </w:rPr>
        <w:t xml:space="preserve">Componente: </w:t>
      </w:r>
      <w:r w:rsidR="001859F9" w:rsidRPr="00B70B15">
        <w:rPr>
          <w:rFonts w:ascii="Arial" w:eastAsia="Times New Roman" w:hAnsi="Arial" w:cs="Arial"/>
          <w:b/>
          <w:lang w:eastAsia="es-CO"/>
        </w:rPr>
        <w:t>Administración de Riesgos</w:t>
      </w:r>
    </w:p>
    <w:p w:rsidR="00805A69" w:rsidRPr="00B70B15" w:rsidRDefault="00805A69" w:rsidP="001859F9">
      <w:pPr>
        <w:spacing w:after="0" w:line="240" w:lineRule="auto"/>
        <w:jc w:val="center"/>
        <w:rPr>
          <w:rFonts w:ascii="Arial" w:eastAsia="Times New Roman" w:hAnsi="Arial" w:cs="Arial"/>
          <w:b/>
          <w:lang w:eastAsia="es-CO"/>
        </w:rPr>
      </w:pPr>
    </w:p>
    <w:tbl>
      <w:tblPr>
        <w:tblStyle w:val="Tablaconcuadrcula"/>
        <w:tblW w:w="13750" w:type="dxa"/>
        <w:tblInd w:w="108" w:type="dxa"/>
        <w:tblLayout w:type="fixed"/>
        <w:tblLook w:val="04A0" w:firstRow="1" w:lastRow="0" w:firstColumn="1" w:lastColumn="0" w:noHBand="0" w:noVBand="1"/>
      </w:tblPr>
      <w:tblGrid>
        <w:gridCol w:w="4111"/>
        <w:gridCol w:w="2268"/>
        <w:gridCol w:w="2268"/>
        <w:gridCol w:w="2268"/>
        <w:gridCol w:w="2835"/>
      </w:tblGrid>
      <w:tr w:rsidR="00376562" w:rsidRPr="00661E19" w:rsidTr="00C609D1">
        <w:tc>
          <w:tcPr>
            <w:tcW w:w="4111" w:type="dxa"/>
          </w:tcPr>
          <w:p w:rsidR="00376562" w:rsidRPr="00661E19" w:rsidRDefault="00376562" w:rsidP="00B70B15">
            <w:pPr>
              <w:jc w:val="center"/>
              <w:rPr>
                <w:rFonts w:ascii="Arial" w:eastAsia="Times New Roman" w:hAnsi="Arial" w:cs="Arial"/>
                <w:sz w:val="16"/>
                <w:szCs w:val="16"/>
                <w:lang w:eastAsia="es-CO"/>
              </w:rPr>
            </w:pPr>
          </w:p>
          <w:p w:rsidR="00376562" w:rsidRPr="00661E19" w:rsidRDefault="00376562" w:rsidP="00B70B15">
            <w:pPr>
              <w:jc w:val="center"/>
              <w:rPr>
                <w:rFonts w:ascii="Arial" w:eastAsia="Times New Roman" w:hAnsi="Arial" w:cs="Arial"/>
                <w:sz w:val="16"/>
                <w:szCs w:val="16"/>
                <w:lang w:eastAsia="es-CO"/>
              </w:rPr>
            </w:pPr>
          </w:p>
          <w:p w:rsidR="00376562" w:rsidRPr="00661E19" w:rsidRDefault="00B70B15" w:rsidP="00B70B15">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DOCUMENTO SOPORTE</w:t>
            </w:r>
          </w:p>
        </w:tc>
        <w:tc>
          <w:tcPr>
            <w:tcW w:w="2268" w:type="dxa"/>
          </w:tcPr>
          <w:p w:rsidR="00376562" w:rsidRPr="00661E19" w:rsidRDefault="00376562" w:rsidP="00B70B15">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ACTIVIDADES DEFINIDA EN EL PLAN DE ACCION PARA DAR CUMPLIMIENTO A LA ACTUALIZACION DEL MECI</w:t>
            </w:r>
          </w:p>
        </w:tc>
        <w:tc>
          <w:tcPr>
            <w:tcW w:w="2268" w:type="dxa"/>
          </w:tcPr>
          <w:p w:rsidR="00376562" w:rsidRPr="00661E19" w:rsidRDefault="00376562" w:rsidP="00B70B15">
            <w:pPr>
              <w:jc w:val="center"/>
              <w:rPr>
                <w:rFonts w:ascii="Arial" w:eastAsia="Times New Roman" w:hAnsi="Arial" w:cs="Arial"/>
                <w:b/>
                <w:sz w:val="16"/>
                <w:szCs w:val="16"/>
                <w:lang w:eastAsia="es-CO"/>
              </w:rPr>
            </w:pPr>
          </w:p>
          <w:p w:rsidR="00376562" w:rsidRPr="00661E19" w:rsidRDefault="00376562" w:rsidP="00B70B15">
            <w:pPr>
              <w:jc w:val="center"/>
              <w:rPr>
                <w:rFonts w:ascii="Arial" w:eastAsia="Times New Roman" w:hAnsi="Arial" w:cs="Arial"/>
                <w:b/>
                <w:sz w:val="16"/>
                <w:szCs w:val="16"/>
                <w:lang w:eastAsia="es-CO"/>
              </w:rPr>
            </w:pPr>
          </w:p>
          <w:p w:rsidR="00376562" w:rsidRPr="00661E19" w:rsidRDefault="00376562" w:rsidP="00B70B15">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AVANCE  A NOVIEMBRE  DE 2014</w:t>
            </w:r>
          </w:p>
        </w:tc>
        <w:tc>
          <w:tcPr>
            <w:tcW w:w="2268" w:type="dxa"/>
          </w:tcPr>
          <w:p w:rsidR="00376562" w:rsidRPr="00661E19" w:rsidRDefault="00376562" w:rsidP="00B70B15">
            <w:pPr>
              <w:jc w:val="center"/>
              <w:rPr>
                <w:rFonts w:ascii="Arial" w:eastAsia="Times New Roman" w:hAnsi="Arial" w:cs="Arial"/>
                <w:b/>
                <w:sz w:val="16"/>
                <w:szCs w:val="16"/>
                <w:lang w:eastAsia="es-CO"/>
              </w:rPr>
            </w:pPr>
          </w:p>
          <w:p w:rsidR="00376562" w:rsidRPr="00661E19" w:rsidRDefault="00376562" w:rsidP="00B70B15">
            <w:pPr>
              <w:jc w:val="center"/>
              <w:rPr>
                <w:rFonts w:ascii="Arial" w:eastAsia="Times New Roman" w:hAnsi="Arial" w:cs="Arial"/>
                <w:b/>
                <w:sz w:val="16"/>
                <w:szCs w:val="16"/>
                <w:lang w:eastAsia="es-CO"/>
              </w:rPr>
            </w:pPr>
          </w:p>
          <w:p w:rsidR="00827F09" w:rsidRPr="00661E19" w:rsidRDefault="00827F09" w:rsidP="00827F09">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AVANCE A MARZO</w:t>
            </w:r>
          </w:p>
          <w:p w:rsidR="00376562" w:rsidRPr="00661E19" w:rsidRDefault="00376562" w:rsidP="00827F09">
            <w:pPr>
              <w:jc w:val="center"/>
              <w:rPr>
                <w:rFonts w:ascii="Arial" w:eastAsia="Times New Roman" w:hAnsi="Arial" w:cs="Arial"/>
                <w:b/>
                <w:sz w:val="16"/>
                <w:szCs w:val="16"/>
                <w:lang w:val="es-CO" w:eastAsia="es-CO"/>
              </w:rPr>
            </w:pPr>
            <w:r w:rsidRPr="00661E19">
              <w:rPr>
                <w:rFonts w:ascii="Arial" w:eastAsia="Times New Roman" w:hAnsi="Arial" w:cs="Arial"/>
                <w:b/>
                <w:sz w:val="16"/>
                <w:szCs w:val="16"/>
                <w:lang w:eastAsia="es-CO"/>
              </w:rPr>
              <w:t xml:space="preserve"> DE 2015</w:t>
            </w:r>
          </w:p>
        </w:tc>
        <w:tc>
          <w:tcPr>
            <w:tcW w:w="2835" w:type="dxa"/>
          </w:tcPr>
          <w:p w:rsidR="00376562" w:rsidRPr="00661E19" w:rsidRDefault="00376562" w:rsidP="00B70B15">
            <w:pPr>
              <w:jc w:val="center"/>
              <w:rPr>
                <w:rFonts w:ascii="Arial" w:eastAsia="Times New Roman" w:hAnsi="Arial" w:cs="Arial"/>
                <w:b/>
                <w:sz w:val="16"/>
                <w:szCs w:val="16"/>
                <w:lang w:eastAsia="es-CO"/>
              </w:rPr>
            </w:pPr>
          </w:p>
          <w:p w:rsidR="00376562" w:rsidRPr="00661E19" w:rsidRDefault="00376562" w:rsidP="00B70B15">
            <w:pPr>
              <w:jc w:val="center"/>
              <w:rPr>
                <w:rFonts w:ascii="Arial" w:eastAsia="Times New Roman" w:hAnsi="Arial" w:cs="Arial"/>
                <w:b/>
                <w:sz w:val="16"/>
                <w:szCs w:val="16"/>
                <w:lang w:eastAsia="es-CO"/>
              </w:rPr>
            </w:pPr>
          </w:p>
          <w:p w:rsidR="00376562" w:rsidRPr="00661E19" w:rsidRDefault="00376562" w:rsidP="00B70B15">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AVANCE A JULIO</w:t>
            </w:r>
          </w:p>
          <w:p w:rsidR="00376562" w:rsidRPr="00661E19" w:rsidRDefault="00376562" w:rsidP="00B70B15">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DE 2015</w:t>
            </w:r>
          </w:p>
        </w:tc>
      </w:tr>
      <w:tr w:rsidR="00376562" w:rsidRPr="00661E19" w:rsidTr="00C609D1">
        <w:tc>
          <w:tcPr>
            <w:tcW w:w="4111" w:type="dxa"/>
          </w:tcPr>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Definición desde la Alta Dirección de la Política de Administración del Riesgo, donde se incluya la metodología a utilizar para su desarrollo</w:t>
            </w:r>
            <w:r w:rsidR="00744852" w:rsidRPr="00661E19">
              <w:rPr>
                <w:rFonts w:ascii="Arial" w:eastAsia="Times New Roman" w:hAnsi="Arial" w:cs="Arial"/>
                <w:color w:val="000000"/>
                <w:sz w:val="20"/>
                <w:szCs w:val="20"/>
                <w:lang w:eastAsia="es-CO"/>
              </w:rPr>
              <w:t>: la</w:t>
            </w:r>
            <w:r w:rsidRPr="00661E19">
              <w:rPr>
                <w:rFonts w:ascii="Arial" w:eastAsia="Times New Roman" w:hAnsi="Arial" w:cs="Arial"/>
                <w:color w:val="000000"/>
                <w:sz w:val="20"/>
                <w:szCs w:val="20"/>
                <w:lang w:eastAsia="es-CO"/>
              </w:rPr>
              <w:t xml:space="preserve"> política de Administración del Riesgo se incluye en el Código de Buen Gobierno, y es publicada en el Home del </w:t>
            </w:r>
            <w:proofErr w:type="gramStart"/>
            <w:r w:rsidRPr="00661E19">
              <w:rPr>
                <w:rFonts w:ascii="Arial" w:eastAsia="Times New Roman" w:hAnsi="Arial" w:cs="Arial"/>
                <w:color w:val="000000"/>
                <w:sz w:val="20"/>
                <w:szCs w:val="20"/>
                <w:lang w:eastAsia="es-CO"/>
              </w:rPr>
              <w:t>Software  Isolución</w:t>
            </w:r>
            <w:proofErr w:type="gramEnd"/>
            <w:r w:rsidRPr="00661E19">
              <w:rPr>
                <w:rFonts w:ascii="Arial" w:eastAsia="Times New Roman" w:hAnsi="Arial" w:cs="Arial"/>
                <w:color w:val="000000"/>
                <w:sz w:val="20"/>
                <w:szCs w:val="20"/>
                <w:lang w:eastAsia="es-CO"/>
              </w:rPr>
              <w:t>.</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Mapas de riesgos por procesos</w:t>
            </w:r>
            <w:r w:rsidRPr="00661E19">
              <w:rPr>
                <w:rFonts w:ascii="Arial" w:eastAsia="Times New Roman" w:hAnsi="Arial" w:cs="Arial"/>
                <w:color w:val="000000"/>
                <w:sz w:val="20"/>
                <w:szCs w:val="20"/>
                <w:lang w:eastAsia="es-CO"/>
              </w:rPr>
              <w:t>: se encuentra en el módulo de riesgos del software Isolución</w:t>
            </w:r>
          </w:p>
          <w:p w:rsidR="00376562" w:rsidRPr="00661E19" w:rsidRDefault="00376562" w:rsidP="00D718AA">
            <w:pPr>
              <w:jc w:val="both"/>
              <w:rPr>
                <w:rFonts w:ascii="Arial" w:hAnsi="Arial" w:cs="Arial"/>
                <w:sz w:val="20"/>
                <w:szCs w:val="20"/>
                <w:u w:val="single"/>
              </w:rPr>
            </w:pPr>
            <w:r w:rsidRPr="00661E19">
              <w:rPr>
                <w:rFonts w:ascii="Arial" w:eastAsia="Times New Roman" w:hAnsi="Arial" w:cs="Arial"/>
                <w:b/>
                <w:color w:val="000000"/>
                <w:sz w:val="20"/>
                <w:szCs w:val="20"/>
                <w:u w:val="single"/>
                <w:lang w:eastAsia="es-CO"/>
              </w:rPr>
              <w:t>Mapa Institucional de Riesgos</w:t>
            </w:r>
            <w:r w:rsidRPr="00661E19">
              <w:rPr>
                <w:rFonts w:ascii="Arial" w:eastAsia="Times New Roman" w:hAnsi="Arial" w:cs="Arial"/>
                <w:color w:val="000000"/>
                <w:sz w:val="20"/>
                <w:szCs w:val="20"/>
                <w:u w:val="single"/>
                <w:lang w:eastAsia="es-CO"/>
              </w:rPr>
              <w:t>: Mapa de Riesgos Institucional publicado en Isolución</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Actas u otro documento que soporte la divulgación de los mapas de riesgos a todos los funcionarios de la entidad</w:t>
            </w:r>
            <w:r w:rsidRPr="00661E19">
              <w:rPr>
                <w:rFonts w:ascii="Arial" w:eastAsia="Times New Roman" w:hAnsi="Arial" w:cs="Arial"/>
                <w:color w:val="000000"/>
                <w:sz w:val="20"/>
                <w:szCs w:val="20"/>
                <w:lang w:eastAsia="es-CO"/>
              </w:rPr>
              <w:t>: se cuenta con las  Actas de reuniones de equipos de mejoramiento continuo de los procesos del Sistema Integrado de Gestión, Publicación de los mapas de riesgos en el aplicativo Isolución.</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Documentos u otros soportes que evidencian el seguimiento a los controles establecidos para los riesgos</w:t>
            </w:r>
            <w:r w:rsidRPr="00661E19">
              <w:rPr>
                <w:rFonts w:ascii="Arial" w:eastAsia="Times New Roman" w:hAnsi="Arial" w:cs="Arial"/>
                <w:color w:val="000000"/>
                <w:sz w:val="20"/>
                <w:szCs w:val="20"/>
                <w:lang w:eastAsia="es-CO"/>
              </w:rPr>
              <w:t>: Acciones preventivas asociadas a los riesgos, en el módulo de mejoramiento del software Isolución.</w:t>
            </w:r>
          </w:p>
          <w:p w:rsidR="00376562" w:rsidRPr="00661E19" w:rsidRDefault="00376562" w:rsidP="00D718AA">
            <w:pPr>
              <w:jc w:val="both"/>
              <w:rPr>
                <w:rFonts w:ascii="Arial" w:eastAsia="Times New Roman" w:hAnsi="Arial" w:cs="Arial"/>
                <w:sz w:val="20"/>
                <w:szCs w:val="20"/>
                <w:lang w:eastAsia="es-CO"/>
              </w:rPr>
            </w:pPr>
          </w:p>
        </w:tc>
        <w:tc>
          <w:tcPr>
            <w:tcW w:w="2268" w:type="dxa"/>
          </w:tcPr>
          <w:p w:rsidR="00376562" w:rsidRPr="00661E19" w:rsidRDefault="00376562" w:rsidP="00D718AA">
            <w:pPr>
              <w:jc w:val="both"/>
              <w:rPr>
                <w:rFonts w:ascii="Arial" w:eastAsia="Times New Roman" w:hAnsi="Arial" w:cs="Arial"/>
                <w:sz w:val="20"/>
                <w:szCs w:val="20"/>
                <w:lang w:eastAsia="es-CO"/>
              </w:rPr>
            </w:pPr>
            <w:r w:rsidRPr="00661E19">
              <w:rPr>
                <w:rFonts w:ascii="Arial" w:hAnsi="Arial" w:cs="Arial"/>
                <w:sz w:val="20"/>
                <w:szCs w:val="20"/>
              </w:rPr>
              <w:t xml:space="preserve">Socialización del Mapa de Riesgos Institucional en reunión de Consejo del SIG </w:t>
            </w:r>
          </w:p>
          <w:p w:rsidR="00376562" w:rsidRPr="00661E19" w:rsidRDefault="00376562" w:rsidP="00D718AA">
            <w:pPr>
              <w:jc w:val="center"/>
              <w:rPr>
                <w:rFonts w:ascii="Arial" w:eastAsia="Times New Roman" w:hAnsi="Arial" w:cs="Arial"/>
                <w:sz w:val="20"/>
                <w:szCs w:val="20"/>
                <w:lang w:eastAsia="es-CO"/>
              </w:rPr>
            </w:pPr>
          </w:p>
          <w:p w:rsidR="00376562" w:rsidRPr="00661E19" w:rsidRDefault="00376562" w:rsidP="00D718AA">
            <w:pPr>
              <w:jc w:val="center"/>
              <w:rPr>
                <w:rFonts w:ascii="Arial" w:eastAsia="Times New Roman" w:hAnsi="Arial" w:cs="Arial"/>
                <w:sz w:val="20"/>
                <w:szCs w:val="20"/>
                <w:lang w:eastAsia="es-CO"/>
              </w:rPr>
            </w:pPr>
          </w:p>
          <w:p w:rsidR="00376562" w:rsidRPr="00661E19" w:rsidRDefault="00376562" w:rsidP="00D718AA">
            <w:pPr>
              <w:jc w:val="center"/>
              <w:rPr>
                <w:rFonts w:ascii="Arial" w:eastAsia="Times New Roman" w:hAnsi="Arial" w:cs="Arial"/>
                <w:sz w:val="20"/>
                <w:szCs w:val="20"/>
                <w:lang w:eastAsia="es-CO"/>
              </w:rPr>
            </w:pPr>
          </w:p>
          <w:p w:rsidR="00376562" w:rsidRPr="00661E19" w:rsidRDefault="00376562" w:rsidP="00D718AA">
            <w:pPr>
              <w:jc w:val="center"/>
              <w:rPr>
                <w:rFonts w:ascii="Arial" w:eastAsia="Times New Roman" w:hAnsi="Arial" w:cs="Arial"/>
                <w:sz w:val="20"/>
                <w:szCs w:val="20"/>
                <w:lang w:eastAsia="es-CO"/>
              </w:rPr>
            </w:pPr>
          </w:p>
          <w:p w:rsidR="00376562" w:rsidRPr="00661E19" w:rsidRDefault="00376562" w:rsidP="00D718AA">
            <w:pPr>
              <w:jc w:val="center"/>
              <w:rPr>
                <w:rFonts w:ascii="Arial" w:eastAsia="Times New Roman" w:hAnsi="Arial" w:cs="Arial"/>
                <w:sz w:val="20"/>
                <w:szCs w:val="20"/>
                <w:lang w:eastAsia="es-CO"/>
              </w:rPr>
            </w:pPr>
          </w:p>
          <w:p w:rsidR="00376562" w:rsidRPr="00661E19" w:rsidRDefault="00376562" w:rsidP="00D718AA">
            <w:pPr>
              <w:jc w:val="center"/>
              <w:rPr>
                <w:rFonts w:ascii="Arial" w:eastAsia="Times New Roman" w:hAnsi="Arial" w:cs="Arial"/>
                <w:sz w:val="20"/>
                <w:szCs w:val="20"/>
                <w:lang w:eastAsia="es-CO"/>
              </w:rPr>
            </w:pPr>
          </w:p>
        </w:tc>
        <w:tc>
          <w:tcPr>
            <w:tcW w:w="2268" w:type="dxa"/>
          </w:tcPr>
          <w:p w:rsidR="00376562" w:rsidRPr="00661E19" w:rsidRDefault="00376562" w:rsidP="00D718AA">
            <w:pPr>
              <w:jc w:val="both"/>
              <w:rPr>
                <w:rFonts w:ascii="Arial" w:eastAsia="Times New Roman" w:hAnsi="Arial" w:cs="Arial"/>
                <w:sz w:val="20"/>
                <w:szCs w:val="20"/>
                <w:lang w:eastAsia="es-CO"/>
              </w:rPr>
            </w:pPr>
            <w:r w:rsidRPr="00661E19">
              <w:rPr>
                <w:rFonts w:ascii="Arial" w:eastAsia="Times New Roman" w:hAnsi="Arial" w:cs="Arial"/>
                <w:sz w:val="20"/>
                <w:szCs w:val="20"/>
                <w:lang w:eastAsia="es-CO"/>
              </w:rPr>
              <w:t xml:space="preserve">El 5 de noviembre se presentó en reunión del Consejo del SIG por </w:t>
            </w:r>
            <w:r w:rsidRPr="00661E19">
              <w:rPr>
                <w:rFonts w:ascii="Arial" w:hAnsi="Arial" w:cs="Arial"/>
                <w:color w:val="000000"/>
                <w:sz w:val="20"/>
                <w:szCs w:val="20"/>
                <w:lang w:val="es-CO"/>
              </w:rPr>
              <w:t xml:space="preserve"> parte de la Dirección de Desarrollo Organizacional el Mapa de Riesgos Institucional, el cual está conformado por los riesgos de los distintos procesos del SIG, los cuales fueron  valorados a principios del año 2014, la matriz se conformó con los que quedaron ubicados en zona extrema.</w:t>
            </w:r>
          </w:p>
        </w:tc>
        <w:tc>
          <w:tcPr>
            <w:tcW w:w="2268" w:type="dxa"/>
          </w:tcPr>
          <w:p w:rsidR="00376562" w:rsidRPr="00661E19" w:rsidRDefault="00376562" w:rsidP="00D718AA">
            <w:pPr>
              <w:jc w:val="both"/>
              <w:rPr>
                <w:rFonts w:ascii="Arial" w:eastAsia="Times New Roman" w:hAnsi="Arial" w:cs="Arial"/>
                <w:b/>
                <w:sz w:val="20"/>
                <w:szCs w:val="20"/>
                <w:lang w:eastAsia="es-CO"/>
              </w:rPr>
            </w:pPr>
            <w:r w:rsidRPr="00661E19">
              <w:rPr>
                <w:rFonts w:ascii="Arial" w:eastAsia="Times New Roman" w:hAnsi="Arial" w:cs="Arial"/>
                <w:sz w:val="20"/>
                <w:szCs w:val="20"/>
                <w:lang w:eastAsia="es-CO"/>
              </w:rPr>
              <w:t>El Mapa se ha Implementado</w:t>
            </w:r>
          </w:p>
        </w:tc>
        <w:tc>
          <w:tcPr>
            <w:tcW w:w="2835" w:type="dxa"/>
          </w:tcPr>
          <w:p w:rsidR="00376562" w:rsidRPr="00661E19" w:rsidRDefault="00376562" w:rsidP="00D718AA">
            <w:pPr>
              <w:jc w:val="center"/>
              <w:rPr>
                <w:rFonts w:ascii="Arial" w:eastAsia="Times New Roman" w:hAnsi="Arial" w:cs="Arial"/>
                <w:b/>
                <w:sz w:val="20"/>
                <w:szCs w:val="20"/>
                <w:lang w:eastAsia="es-CO"/>
              </w:rPr>
            </w:pPr>
          </w:p>
        </w:tc>
      </w:tr>
    </w:tbl>
    <w:p w:rsidR="00805A69" w:rsidRPr="00B70B15" w:rsidRDefault="00805A69" w:rsidP="001859F9">
      <w:pPr>
        <w:spacing w:after="0" w:line="240" w:lineRule="auto"/>
        <w:jc w:val="center"/>
        <w:rPr>
          <w:rFonts w:ascii="Arial" w:eastAsia="Times New Roman" w:hAnsi="Arial" w:cs="Arial"/>
          <w:b/>
          <w:lang w:eastAsia="es-CO"/>
        </w:rPr>
      </w:pPr>
    </w:p>
    <w:p w:rsidR="00196D49" w:rsidRPr="00B70B15" w:rsidRDefault="00196D49" w:rsidP="007052C9">
      <w:pPr>
        <w:spacing w:after="0" w:line="240" w:lineRule="auto"/>
        <w:jc w:val="center"/>
        <w:rPr>
          <w:rFonts w:ascii="Arial" w:eastAsia="Times New Roman" w:hAnsi="Arial" w:cs="Arial"/>
          <w:b/>
          <w:lang w:eastAsia="es-CO"/>
        </w:rPr>
      </w:pPr>
    </w:p>
    <w:p w:rsidR="00EA798A" w:rsidRPr="00B70B15" w:rsidRDefault="00EA798A" w:rsidP="007052C9">
      <w:pPr>
        <w:spacing w:after="0" w:line="240" w:lineRule="auto"/>
        <w:jc w:val="center"/>
        <w:rPr>
          <w:rFonts w:ascii="Arial" w:eastAsia="Times New Roman" w:hAnsi="Arial" w:cs="Arial"/>
          <w:b/>
          <w:lang w:eastAsia="es-CO"/>
        </w:rPr>
      </w:pPr>
    </w:p>
    <w:p w:rsidR="00556842" w:rsidRPr="00B70B15" w:rsidRDefault="00B329BD" w:rsidP="007052C9">
      <w:pPr>
        <w:spacing w:after="0" w:line="240" w:lineRule="auto"/>
        <w:jc w:val="center"/>
        <w:rPr>
          <w:rFonts w:ascii="Arial" w:eastAsia="Times New Roman" w:hAnsi="Arial" w:cs="Arial"/>
          <w:b/>
          <w:lang w:eastAsia="es-CO"/>
        </w:rPr>
      </w:pPr>
      <w:r w:rsidRPr="00B70B15">
        <w:rPr>
          <w:rFonts w:ascii="Arial" w:eastAsia="Times New Roman" w:hAnsi="Arial" w:cs="Arial"/>
          <w:b/>
          <w:lang w:eastAsia="es-CO"/>
        </w:rPr>
        <w:t xml:space="preserve">2. </w:t>
      </w:r>
      <w:r w:rsidR="00556842" w:rsidRPr="00B70B15">
        <w:rPr>
          <w:rFonts w:ascii="Arial" w:eastAsia="Times New Roman" w:hAnsi="Arial" w:cs="Arial"/>
          <w:b/>
          <w:lang w:eastAsia="es-CO"/>
        </w:rPr>
        <w:t>MODULO</w:t>
      </w:r>
      <w:r w:rsidR="0015658A" w:rsidRPr="00B70B15">
        <w:rPr>
          <w:rFonts w:ascii="Arial" w:eastAsia="Times New Roman" w:hAnsi="Arial" w:cs="Arial"/>
          <w:b/>
          <w:lang w:eastAsia="es-CO"/>
        </w:rPr>
        <w:t>: EVALUACIÓN</w:t>
      </w:r>
      <w:r w:rsidRPr="00B70B15">
        <w:rPr>
          <w:rFonts w:ascii="Arial" w:eastAsia="Times New Roman" w:hAnsi="Arial" w:cs="Arial"/>
          <w:b/>
          <w:lang w:eastAsia="es-CO"/>
        </w:rPr>
        <w:t xml:space="preserve"> Y SEGUIMIENTO</w:t>
      </w:r>
    </w:p>
    <w:p w:rsidR="007052C9" w:rsidRPr="00B70B15" w:rsidRDefault="007052C9" w:rsidP="007052C9">
      <w:pPr>
        <w:spacing w:after="0" w:line="240" w:lineRule="auto"/>
        <w:jc w:val="center"/>
        <w:rPr>
          <w:rFonts w:ascii="Arial" w:eastAsia="Times New Roman" w:hAnsi="Arial" w:cs="Arial"/>
          <w:b/>
          <w:lang w:eastAsia="es-CO"/>
        </w:rPr>
      </w:pPr>
    </w:p>
    <w:p w:rsidR="00556842" w:rsidRPr="00B70B15" w:rsidRDefault="00556842" w:rsidP="00556842">
      <w:pPr>
        <w:spacing w:after="0" w:line="240" w:lineRule="auto"/>
        <w:jc w:val="center"/>
        <w:rPr>
          <w:rFonts w:ascii="Arial" w:eastAsia="Times New Roman" w:hAnsi="Arial" w:cs="Arial"/>
          <w:b/>
          <w:lang w:eastAsia="es-CO"/>
        </w:rPr>
      </w:pPr>
      <w:r w:rsidRPr="00B70B15">
        <w:rPr>
          <w:rFonts w:ascii="Arial" w:eastAsia="Times New Roman" w:hAnsi="Arial" w:cs="Arial"/>
          <w:b/>
          <w:lang w:eastAsia="es-CO"/>
        </w:rPr>
        <w:t xml:space="preserve">Componente: </w:t>
      </w:r>
      <w:r w:rsidR="00B329BD" w:rsidRPr="00B70B15">
        <w:rPr>
          <w:rFonts w:ascii="Arial" w:eastAsia="Times New Roman" w:hAnsi="Arial" w:cs="Arial"/>
          <w:b/>
          <w:lang w:eastAsia="es-CO"/>
        </w:rPr>
        <w:t>A</w:t>
      </w:r>
      <w:r w:rsidR="007052C9" w:rsidRPr="00B70B15">
        <w:rPr>
          <w:rFonts w:ascii="Arial" w:eastAsia="Times New Roman" w:hAnsi="Arial" w:cs="Arial"/>
          <w:b/>
          <w:lang w:eastAsia="es-CO"/>
        </w:rPr>
        <w:t>utoevaluación</w:t>
      </w:r>
      <w:r w:rsidR="00B329BD" w:rsidRPr="00B70B15">
        <w:rPr>
          <w:rFonts w:ascii="Arial" w:eastAsia="Times New Roman" w:hAnsi="Arial" w:cs="Arial"/>
          <w:b/>
          <w:lang w:eastAsia="es-CO"/>
        </w:rPr>
        <w:t xml:space="preserve"> I</w:t>
      </w:r>
      <w:r w:rsidR="007052C9" w:rsidRPr="00B70B15">
        <w:rPr>
          <w:rFonts w:ascii="Arial" w:eastAsia="Times New Roman" w:hAnsi="Arial" w:cs="Arial"/>
          <w:b/>
          <w:lang w:eastAsia="es-CO"/>
        </w:rPr>
        <w:t>nstitucional</w:t>
      </w:r>
    </w:p>
    <w:p w:rsidR="00034760" w:rsidRPr="00B70B15" w:rsidRDefault="00034760" w:rsidP="00556842">
      <w:pPr>
        <w:spacing w:after="0" w:line="240" w:lineRule="auto"/>
        <w:jc w:val="center"/>
        <w:rPr>
          <w:rFonts w:ascii="Arial" w:eastAsia="Times New Roman" w:hAnsi="Arial" w:cs="Arial"/>
          <w:b/>
          <w:lang w:eastAsia="es-CO"/>
        </w:rPr>
      </w:pPr>
    </w:p>
    <w:tbl>
      <w:tblPr>
        <w:tblStyle w:val="Tablaconcuadrcula"/>
        <w:tblW w:w="13750" w:type="dxa"/>
        <w:tblInd w:w="108" w:type="dxa"/>
        <w:tblLayout w:type="fixed"/>
        <w:tblLook w:val="04A0" w:firstRow="1" w:lastRow="0" w:firstColumn="1" w:lastColumn="0" w:noHBand="0" w:noVBand="1"/>
      </w:tblPr>
      <w:tblGrid>
        <w:gridCol w:w="4111"/>
        <w:gridCol w:w="2268"/>
        <w:gridCol w:w="2268"/>
        <w:gridCol w:w="2268"/>
        <w:gridCol w:w="2835"/>
      </w:tblGrid>
      <w:tr w:rsidR="00376562" w:rsidRPr="00661E19" w:rsidTr="00C609D1">
        <w:tc>
          <w:tcPr>
            <w:tcW w:w="4111" w:type="dxa"/>
          </w:tcPr>
          <w:p w:rsidR="00376562" w:rsidRPr="00661E19" w:rsidRDefault="00376562" w:rsidP="00D718AA">
            <w:pPr>
              <w:jc w:val="center"/>
              <w:rPr>
                <w:rFonts w:ascii="Arial" w:eastAsia="Times New Roman" w:hAnsi="Arial" w:cs="Arial"/>
                <w:sz w:val="16"/>
                <w:szCs w:val="16"/>
                <w:lang w:eastAsia="es-CO"/>
              </w:rPr>
            </w:pPr>
          </w:p>
          <w:p w:rsidR="00376562" w:rsidRPr="00661E19" w:rsidRDefault="00B70B15" w:rsidP="00D718AA">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DOCUMENTO SOPORTE</w:t>
            </w:r>
          </w:p>
        </w:tc>
        <w:tc>
          <w:tcPr>
            <w:tcW w:w="2268" w:type="dxa"/>
          </w:tcPr>
          <w:p w:rsidR="00376562" w:rsidRPr="00661E19" w:rsidRDefault="00376562" w:rsidP="00D718AA">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ACTIVIDADES DEFINIDAS  EN EL PLAN DE ACCION PARA DAR CUMPLIMIENTO A LA ACTUALIZACION DEL MECI</w:t>
            </w:r>
          </w:p>
        </w:tc>
        <w:tc>
          <w:tcPr>
            <w:tcW w:w="2268" w:type="dxa"/>
          </w:tcPr>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AVANCE  A NOVIEMBRE  DE 2014</w:t>
            </w:r>
          </w:p>
        </w:tc>
        <w:tc>
          <w:tcPr>
            <w:tcW w:w="2268" w:type="dxa"/>
          </w:tcPr>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AVANCE A MARZO 10 DE 2015</w:t>
            </w:r>
          </w:p>
        </w:tc>
        <w:tc>
          <w:tcPr>
            <w:tcW w:w="2835" w:type="dxa"/>
          </w:tcPr>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376562">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AVANCE A JULIO</w:t>
            </w:r>
          </w:p>
          <w:p w:rsidR="00376562" w:rsidRPr="00661E19" w:rsidRDefault="00376562" w:rsidP="00376562">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DE 2015</w:t>
            </w:r>
          </w:p>
        </w:tc>
      </w:tr>
      <w:tr w:rsidR="00376562" w:rsidRPr="00661E19" w:rsidTr="00C609D1">
        <w:tc>
          <w:tcPr>
            <w:tcW w:w="4111" w:type="dxa"/>
          </w:tcPr>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Documentos soporte sobre aplicación de encuestas de autoevaluación de los procesos</w:t>
            </w:r>
            <w:r w:rsidRPr="00661E19">
              <w:rPr>
                <w:rFonts w:ascii="Arial" w:eastAsia="Times New Roman" w:hAnsi="Arial" w:cs="Arial"/>
                <w:color w:val="000000"/>
                <w:sz w:val="20"/>
                <w:szCs w:val="20"/>
                <w:lang w:eastAsia="es-CO"/>
              </w:rPr>
              <w:t xml:space="preserve">: se soporta con el informe de revisión por la Dirección por proceso. </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Documentos soporte sobre la realización de talleres de autoevaluación.:</w:t>
            </w:r>
            <w:r w:rsidRPr="00661E19">
              <w:rPr>
                <w:rFonts w:ascii="Arial" w:eastAsia="Times New Roman" w:hAnsi="Arial" w:cs="Arial"/>
                <w:color w:val="000000"/>
                <w:sz w:val="20"/>
                <w:szCs w:val="20"/>
                <w:lang w:eastAsia="es-CO"/>
              </w:rPr>
              <w:t xml:space="preserve"> Actas de las reuniones de los equipos de mejoramiento </w:t>
            </w:r>
            <w:r w:rsidR="004E16BA" w:rsidRPr="00661E19">
              <w:rPr>
                <w:rFonts w:ascii="Arial" w:eastAsia="Times New Roman" w:hAnsi="Arial" w:cs="Arial"/>
                <w:color w:val="000000"/>
                <w:sz w:val="20"/>
                <w:szCs w:val="20"/>
                <w:lang w:eastAsia="es-CO"/>
              </w:rPr>
              <w:t>continuo</w:t>
            </w:r>
            <w:r w:rsidRPr="00661E19">
              <w:rPr>
                <w:rFonts w:ascii="Arial" w:eastAsia="Times New Roman" w:hAnsi="Arial" w:cs="Arial"/>
                <w:color w:val="000000"/>
                <w:sz w:val="20"/>
                <w:szCs w:val="20"/>
                <w:lang w:eastAsia="es-CO"/>
              </w:rPr>
              <w:t xml:space="preserve"> de los procesos, en donde se evidencie la Revisión por la Dirección de cada proceso.</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Informes u otros soportes de informes de autoevaluación realizados</w:t>
            </w:r>
            <w:r w:rsidRPr="00661E19">
              <w:rPr>
                <w:rFonts w:ascii="Arial" w:eastAsia="Times New Roman" w:hAnsi="Arial" w:cs="Arial"/>
                <w:color w:val="000000"/>
                <w:sz w:val="20"/>
                <w:szCs w:val="20"/>
                <w:lang w:eastAsia="es-CO"/>
              </w:rPr>
              <w:t>: Informes de auditorías internas, informes de Revisión por la Dirección, Med</w:t>
            </w:r>
            <w:r w:rsidR="004E16BA">
              <w:rPr>
                <w:rFonts w:ascii="Arial" w:eastAsia="Times New Roman" w:hAnsi="Arial" w:cs="Arial"/>
                <w:color w:val="000000"/>
                <w:sz w:val="20"/>
                <w:szCs w:val="20"/>
                <w:lang w:eastAsia="es-CO"/>
              </w:rPr>
              <w:t>ición de Indicadores en Isolucion, Riesgos en Isolucio</w:t>
            </w:r>
            <w:r w:rsidRPr="00661E19">
              <w:rPr>
                <w:rFonts w:ascii="Arial" w:eastAsia="Times New Roman" w:hAnsi="Arial" w:cs="Arial"/>
                <w:color w:val="000000"/>
                <w:sz w:val="20"/>
                <w:szCs w:val="20"/>
                <w:lang w:eastAsia="es-CO"/>
              </w:rPr>
              <w:t>n, Acciones preventivas, correctivas y de mejora en el Sistema.</w:t>
            </w:r>
          </w:p>
          <w:p w:rsidR="00376562" w:rsidRPr="00661E19" w:rsidRDefault="00376562" w:rsidP="00D718AA">
            <w:pPr>
              <w:jc w:val="both"/>
              <w:rPr>
                <w:rFonts w:ascii="Arial" w:eastAsia="Times New Roman" w:hAnsi="Arial" w:cs="Arial"/>
                <w:color w:val="000000"/>
                <w:sz w:val="20"/>
                <w:szCs w:val="20"/>
                <w:lang w:eastAsia="es-CO"/>
              </w:rPr>
            </w:pP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*Informes sobre análisis de los indicadores por proceso</w:t>
            </w:r>
            <w:r w:rsidRPr="00661E19">
              <w:rPr>
                <w:rFonts w:ascii="Arial" w:eastAsia="Times New Roman" w:hAnsi="Arial" w:cs="Arial"/>
                <w:color w:val="000000"/>
                <w:sz w:val="20"/>
                <w:szCs w:val="20"/>
                <w:lang w:eastAsia="es-CO"/>
              </w:rPr>
              <w:t xml:space="preserve">: Indicadores de los procesos del </w:t>
            </w:r>
            <w:r w:rsidR="004E16BA" w:rsidRPr="00661E19">
              <w:rPr>
                <w:rFonts w:ascii="Arial" w:eastAsia="Times New Roman" w:hAnsi="Arial" w:cs="Arial"/>
                <w:color w:val="000000"/>
                <w:sz w:val="20"/>
                <w:szCs w:val="20"/>
                <w:lang w:eastAsia="es-CO"/>
              </w:rPr>
              <w:t>SIG medidos</w:t>
            </w:r>
            <w:r w:rsidRPr="00661E19">
              <w:rPr>
                <w:rFonts w:ascii="Arial" w:eastAsia="Times New Roman" w:hAnsi="Arial" w:cs="Arial"/>
                <w:color w:val="000000"/>
                <w:sz w:val="20"/>
                <w:szCs w:val="20"/>
                <w:lang w:eastAsia="es-CO"/>
              </w:rPr>
              <w:t xml:space="preserve"> en el software Isoluci</w:t>
            </w:r>
            <w:r w:rsidR="004E16BA">
              <w:rPr>
                <w:rFonts w:ascii="Arial" w:eastAsia="Times New Roman" w:hAnsi="Arial" w:cs="Arial"/>
                <w:color w:val="000000"/>
                <w:sz w:val="20"/>
                <w:szCs w:val="20"/>
                <w:lang w:eastAsia="es-CO"/>
              </w:rPr>
              <w:t>o</w:t>
            </w:r>
            <w:r w:rsidRPr="00661E19">
              <w:rPr>
                <w:rFonts w:ascii="Arial" w:eastAsia="Times New Roman" w:hAnsi="Arial" w:cs="Arial"/>
                <w:color w:val="000000"/>
                <w:sz w:val="20"/>
                <w:szCs w:val="20"/>
                <w:lang w:eastAsia="es-CO"/>
              </w:rPr>
              <w:t>n, Tablero de Indicadores para la medición de los objetivos de gestión integral.</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*Informes de gestión por procesos</w:t>
            </w:r>
            <w:r w:rsidRPr="00661E19">
              <w:rPr>
                <w:rFonts w:ascii="Arial" w:eastAsia="Times New Roman" w:hAnsi="Arial" w:cs="Arial"/>
                <w:color w:val="000000"/>
                <w:sz w:val="20"/>
                <w:szCs w:val="20"/>
                <w:lang w:eastAsia="es-CO"/>
              </w:rPr>
              <w:t xml:space="preserve">: Informes </w:t>
            </w:r>
            <w:r w:rsidR="004E16BA" w:rsidRPr="00661E19">
              <w:rPr>
                <w:rFonts w:ascii="Arial" w:eastAsia="Times New Roman" w:hAnsi="Arial" w:cs="Arial"/>
                <w:color w:val="000000"/>
                <w:sz w:val="20"/>
                <w:szCs w:val="20"/>
                <w:lang w:eastAsia="es-CO"/>
              </w:rPr>
              <w:t>de Revisión</w:t>
            </w:r>
            <w:r w:rsidRPr="00661E19">
              <w:rPr>
                <w:rFonts w:ascii="Arial" w:eastAsia="Times New Roman" w:hAnsi="Arial" w:cs="Arial"/>
                <w:color w:val="000000"/>
                <w:sz w:val="20"/>
                <w:szCs w:val="20"/>
                <w:lang w:eastAsia="es-CO"/>
              </w:rPr>
              <w:t xml:space="preserve"> por la Dirección de cada proceso, en Isolu</w:t>
            </w:r>
            <w:r w:rsidR="004E16BA">
              <w:rPr>
                <w:rFonts w:ascii="Arial" w:eastAsia="Times New Roman" w:hAnsi="Arial" w:cs="Arial"/>
                <w:color w:val="000000"/>
                <w:sz w:val="20"/>
                <w:szCs w:val="20"/>
                <w:lang w:eastAsia="es-CO"/>
              </w:rPr>
              <w:t>cio</w:t>
            </w:r>
            <w:r w:rsidRPr="00661E19">
              <w:rPr>
                <w:rFonts w:ascii="Arial" w:eastAsia="Times New Roman" w:hAnsi="Arial" w:cs="Arial"/>
                <w:color w:val="000000"/>
                <w:sz w:val="20"/>
                <w:szCs w:val="20"/>
                <w:lang w:eastAsia="es-CO"/>
              </w:rPr>
              <w:t>n.</w:t>
            </w:r>
          </w:p>
          <w:p w:rsidR="00376562" w:rsidRPr="00661E19" w:rsidRDefault="00376562" w:rsidP="00D718AA">
            <w:pPr>
              <w:jc w:val="both"/>
              <w:rPr>
                <w:rFonts w:ascii="Arial" w:eastAsia="Times New Roman" w:hAnsi="Arial" w:cs="Arial"/>
                <w:color w:val="000000"/>
                <w:sz w:val="20"/>
                <w:szCs w:val="20"/>
                <w:lang w:eastAsia="es-CO"/>
              </w:rPr>
            </w:pP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*Informes pormenorizados de la vigencia</w:t>
            </w:r>
            <w:r w:rsidRPr="00661E19">
              <w:rPr>
                <w:rFonts w:ascii="Arial" w:eastAsia="Times New Roman" w:hAnsi="Arial" w:cs="Arial"/>
                <w:color w:val="000000"/>
                <w:sz w:val="20"/>
                <w:szCs w:val="20"/>
                <w:lang w:eastAsia="es-CO"/>
              </w:rPr>
              <w:t xml:space="preserve">: Informes de auditoría de cada </w:t>
            </w:r>
            <w:r w:rsidR="004E16BA">
              <w:rPr>
                <w:rFonts w:ascii="Arial" w:eastAsia="Times New Roman" w:hAnsi="Arial" w:cs="Arial"/>
                <w:color w:val="000000"/>
                <w:sz w:val="20"/>
                <w:szCs w:val="20"/>
                <w:lang w:eastAsia="es-CO"/>
              </w:rPr>
              <w:lastRenderedPageBreak/>
              <w:t>proceso en Isolucio</w:t>
            </w:r>
            <w:r w:rsidRPr="00661E19">
              <w:rPr>
                <w:rFonts w:ascii="Arial" w:eastAsia="Times New Roman" w:hAnsi="Arial" w:cs="Arial"/>
                <w:color w:val="000000"/>
                <w:sz w:val="20"/>
                <w:szCs w:val="20"/>
                <w:lang w:eastAsia="es-CO"/>
              </w:rPr>
              <w:t>n, Informe general consolidado para el Consejo del SIG.</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*Resultados Informe Ejecutivo Anual realizado ante el DAFP</w:t>
            </w:r>
            <w:r w:rsidRPr="00661E19">
              <w:rPr>
                <w:rFonts w:ascii="Arial" w:eastAsia="Times New Roman" w:hAnsi="Arial" w:cs="Arial"/>
                <w:color w:val="000000"/>
                <w:sz w:val="20"/>
                <w:szCs w:val="20"/>
                <w:lang w:eastAsia="es-CO"/>
              </w:rPr>
              <w:t xml:space="preserve">: la Evaluación del Sistema de Control Interno se tiene documentada como un procedimiento dentro del    proceso de Evaluación Independiente, proceso liderado por la Gerencia de Control Interno, el informes es  enviado al DAFP en el mes de febrero de cada año. </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w:t>
            </w:r>
            <w:r w:rsidRPr="00661E19">
              <w:rPr>
                <w:rFonts w:ascii="Arial" w:eastAsia="Times New Roman" w:hAnsi="Arial" w:cs="Arial"/>
                <w:b/>
                <w:color w:val="000000"/>
                <w:sz w:val="20"/>
                <w:szCs w:val="20"/>
                <w:lang w:eastAsia="es-CO"/>
              </w:rPr>
              <w:t>Procedimiento para auditoría interna</w:t>
            </w:r>
            <w:r w:rsidRPr="00661E19">
              <w:rPr>
                <w:rFonts w:ascii="Arial" w:eastAsia="Times New Roman" w:hAnsi="Arial" w:cs="Arial"/>
                <w:color w:val="000000"/>
                <w:sz w:val="20"/>
                <w:szCs w:val="20"/>
                <w:lang w:eastAsia="es-CO"/>
              </w:rPr>
              <w:t>: Procedimiento documentado en proceso de Evaluación Independiente, *</w:t>
            </w:r>
            <w:r w:rsidRPr="00661E19">
              <w:rPr>
                <w:rFonts w:ascii="Arial" w:eastAsia="Times New Roman" w:hAnsi="Arial" w:cs="Arial"/>
                <w:b/>
                <w:color w:val="000000"/>
                <w:sz w:val="20"/>
                <w:szCs w:val="20"/>
                <w:lang w:eastAsia="es-CO"/>
              </w:rPr>
              <w:t>Programa Anual de Auditorías aprobado</w:t>
            </w:r>
            <w:r w:rsidRPr="00661E19">
              <w:rPr>
                <w:rFonts w:ascii="Arial" w:eastAsia="Times New Roman" w:hAnsi="Arial" w:cs="Arial"/>
                <w:color w:val="000000"/>
                <w:sz w:val="20"/>
                <w:szCs w:val="20"/>
                <w:lang w:eastAsia="es-CO"/>
              </w:rPr>
              <w:t>: El programa anual de auditorías es elaborado por el proceso de Evaluación Independiente y se encuentra publicado en el módulo de  Mejoramiento de Isolución, se tienen además soportes de las acta de Consejo del Sistema Integrado de Gestión en donde consta su aprobación.</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*Informe de auditorías realizadas</w:t>
            </w:r>
            <w:r w:rsidRPr="00661E19">
              <w:rPr>
                <w:rFonts w:ascii="Arial" w:eastAsia="Times New Roman" w:hAnsi="Arial" w:cs="Arial"/>
                <w:color w:val="000000"/>
                <w:sz w:val="20"/>
                <w:szCs w:val="20"/>
                <w:lang w:eastAsia="es-CO"/>
              </w:rPr>
              <w:t>: se encuentran registradas  en el Modulo de  Mejoramiento de Isolución.</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*Herramienta definida para la construcción del plan de mejoramiento</w:t>
            </w:r>
            <w:r w:rsidRPr="00661E19">
              <w:rPr>
                <w:rFonts w:ascii="Arial" w:eastAsia="Times New Roman" w:hAnsi="Arial" w:cs="Arial"/>
                <w:color w:val="000000"/>
                <w:sz w:val="20"/>
                <w:szCs w:val="20"/>
                <w:lang w:eastAsia="es-CO"/>
              </w:rPr>
              <w:t>:  Se tienen tres procedimientos documentados en el Sistema Integrado de Gestión para los planes de mejoramiento; Evaluación del Desempeño Laboral, Planes de Mejoramiento Individual y Acuerdos de Gestión, Toma de Acciones Correctivas, Preventivas y de Mejora, Formulación, Ejecución, Seguimiento y Ajuste del Plan de Mejoramiento Institucional.</w:t>
            </w:r>
          </w:p>
          <w:p w:rsidR="00376562" w:rsidRPr="00661E19" w:rsidRDefault="00376562" w:rsidP="00D718AA">
            <w:pPr>
              <w:jc w:val="both"/>
              <w:rPr>
                <w:rFonts w:ascii="Arial" w:eastAsia="Times New Roman" w:hAnsi="Arial" w:cs="Arial"/>
                <w:color w:val="000000"/>
                <w:sz w:val="20"/>
                <w:szCs w:val="20"/>
                <w:lang w:eastAsia="es-CO"/>
              </w:rPr>
            </w:pPr>
          </w:p>
          <w:p w:rsidR="00376562" w:rsidRPr="00661E19" w:rsidRDefault="00376562" w:rsidP="00D718AA">
            <w:pPr>
              <w:rPr>
                <w:rFonts w:ascii="Arial" w:eastAsia="Times New Roman" w:hAnsi="Arial" w:cs="Arial"/>
                <w:color w:val="000000"/>
                <w:sz w:val="20"/>
                <w:szCs w:val="20"/>
                <w:lang w:eastAsia="es-CO"/>
              </w:rPr>
            </w:pPr>
            <w:r w:rsidRPr="00661E19">
              <w:rPr>
                <w:rFonts w:ascii="Arial" w:hAnsi="Arial" w:cs="Arial"/>
                <w:color w:val="000000"/>
                <w:sz w:val="20"/>
                <w:szCs w:val="20"/>
                <w:lang w:val="es-CO"/>
              </w:rPr>
              <w:t>Se tiene el  Plan de Mejoramiento Institucional, el cual es diseñado teniendo en cuenta los resultados de las auditorías internas y  las  desarrolladas por los Entes de Control externo, El cual apunta a fortalecer el Sistema de Control Interno.</w:t>
            </w:r>
          </w:p>
          <w:p w:rsidR="00376562" w:rsidRPr="00661E19" w:rsidRDefault="00376562" w:rsidP="00D718AA">
            <w:pPr>
              <w:jc w:val="both"/>
              <w:rPr>
                <w:rFonts w:ascii="Arial" w:eastAsia="Times New Roman" w:hAnsi="Arial" w:cs="Arial"/>
                <w:b/>
                <w:color w:val="000000"/>
                <w:sz w:val="20"/>
                <w:szCs w:val="20"/>
                <w:lang w:eastAsia="es-CO"/>
              </w:rPr>
            </w:pPr>
          </w:p>
          <w:p w:rsidR="00376562" w:rsidRPr="00661E19" w:rsidRDefault="00376562" w:rsidP="00D718AA">
            <w:pPr>
              <w:jc w:val="both"/>
              <w:rPr>
                <w:rFonts w:ascii="Arial" w:eastAsia="Times New Roman" w:hAnsi="Arial" w:cs="Arial"/>
                <w:sz w:val="20"/>
                <w:szCs w:val="20"/>
                <w:lang w:eastAsia="es-CO"/>
              </w:rPr>
            </w:pPr>
            <w:r w:rsidRPr="00661E19">
              <w:rPr>
                <w:rFonts w:ascii="Arial" w:eastAsia="Times New Roman" w:hAnsi="Arial" w:cs="Arial"/>
                <w:b/>
                <w:color w:val="000000"/>
                <w:sz w:val="20"/>
                <w:szCs w:val="20"/>
                <w:lang w:eastAsia="es-CO"/>
              </w:rPr>
              <w:lastRenderedPageBreak/>
              <w:t>*Documentos que evidencien el seguimiento a los planes de mejoramiento</w:t>
            </w:r>
            <w:r w:rsidRPr="00661E19">
              <w:rPr>
                <w:rFonts w:ascii="Arial" w:eastAsia="Times New Roman" w:hAnsi="Arial" w:cs="Arial"/>
                <w:color w:val="000000"/>
                <w:sz w:val="20"/>
                <w:szCs w:val="20"/>
                <w:lang w:eastAsia="es-CO"/>
              </w:rPr>
              <w:t>: En el plan de mejoramiento por procesos la evidencia reposa en el Modulo de Mejoramiento de Isolución, se tiene el Plan de Mejoramiento al cual  le realiza seguimiento cada 6 meses la Gerencia de Control Interno y el plan de mejoramiento individual se encuentra en  el software  Gestión Positiva y se tiene el Plan de mejoramiento individual para servidores públicos provisionales y temporales".</w:t>
            </w:r>
          </w:p>
        </w:tc>
        <w:tc>
          <w:tcPr>
            <w:tcW w:w="2268" w:type="dxa"/>
          </w:tcPr>
          <w:p w:rsidR="00376562" w:rsidRPr="00661E19" w:rsidRDefault="00376562" w:rsidP="00D718AA">
            <w:pPr>
              <w:jc w:val="both"/>
              <w:rPr>
                <w:rFonts w:ascii="Arial" w:eastAsia="Times New Roman" w:hAnsi="Arial" w:cs="Arial"/>
                <w:sz w:val="20"/>
                <w:szCs w:val="20"/>
                <w:lang w:eastAsia="es-CO"/>
              </w:rPr>
            </w:pPr>
            <w:r w:rsidRPr="00661E19">
              <w:rPr>
                <w:rFonts w:ascii="Arial" w:hAnsi="Arial" w:cs="Arial"/>
                <w:sz w:val="20"/>
                <w:szCs w:val="20"/>
              </w:rPr>
              <w:lastRenderedPageBreak/>
              <w:t xml:space="preserve">Pendiente: Implementación de encuestas para la autoevaluación de los procesos </w:t>
            </w:r>
          </w:p>
        </w:tc>
        <w:tc>
          <w:tcPr>
            <w:tcW w:w="2268" w:type="dxa"/>
          </w:tcPr>
          <w:p w:rsidR="00376562" w:rsidRPr="00661E19" w:rsidRDefault="00376562" w:rsidP="00D718AA">
            <w:pPr>
              <w:jc w:val="both"/>
              <w:rPr>
                <w:rFonts w:ascii="Arial" w:eastAsia="Times New Roman" w:hAnsi="Arial" w:cs="Arial"/>
                <w:sz w:val="20"/>
                <w:szCs w:val="20"/>
                <w:lang w:eastAsia="es-CO"/>
              </w:rPr>
            </w:pPr>
            <w:r w:rsidRPr="00661E19">
              <w:rPr>
                <w:rFonts w:ascii="Arial" w:eastAsia="Times New Roman" w:hAnsi="Arial" w:cs="Arial"/>
                <w:sz w:val="20"/>
                <w:szCs w:val="20"/>
                <w:lang w:eastAsia="es-CO"/>
              </w:rPr>
              <w:t>A la  fecha de seguimiento se cuenta con  la  encuesta diseñada, la cual se aplicará a  los diferentes procesos en el mes de diciembre de 2014.</w:t>
            </w:r>
          </w:p>
        </w:tc>
        <w:tc>
          <w:tcPr>
            <w:tcW w:w="2268" w:type="dxa"/>
          </w:tcPr>
          <w:p w:rsidR="00376562" w:rsidRPr="00661E19" w:rsidRDefault="00376562" w:rsidP="00D718AA">
            <w:pPr>
              <w:jc w:val="both"/>
              <w:rPr>
                <w:rFonts w:ascii="Arial" w:eastAsia="Times New Roman" w:hAnsi="Arial" w:cs="Arial"/>
                <w:sz w:val="20"/>
                <w:szCs w:val="20"/>
                <w:lang w:eastAsia="es-CO"/>
              </w:rPr>
            </w:pPr>
            <w:r w:rsidRPr="004E16BA">
              <w:rPr>
                <w:rFonts w:ascii="Arial" w:eastAsia="Times New Roman" w:hAnsi="Arial" w:cs="Arial"/>
                <w:sz w:val="20"/>
                <w:szCs w:val="20"/>
                <w:lang w:eastAsia="es-CO"/>
              </w:rPr>
              <w:t>La encuesta se va  a aplicar en el mes de abril de 2015.</w:t>
            </w:r>
          </w:p>
        </w:tc>
        <w:tc>
          <w:tcPr>
            <w:tcW w:w="2835" w:type="dxa"/>
          </w:tcPr>
          <w:p w:rsidR="00376562" w:rsidRPr="00661E19" w:rsidRDefault="00582F79" w:rsidP="00582F79">
            <w:pPr>
              <w:jc w:val="both"/>
              <w:rPr>
                <w:rFonts w:ascii="Arial" w:eastAsia="Times New Roman" w:hAnsi="Arial" w:cs="Arial"/>
                <w:sz w:val="20"/>
                <w:szCs w:val="20"/>
                <w:lang w:eastAsia="es-CO"/>
              </w:rPr>
            </w:pPr>
            <w:r w:rsidRPr="00661E19">
              <w:rPr>
                <w:rFonts w:ascii="Arial" w:eastAsia="Times New Roman" w:hAnsi="Arial" w:cs="Arial"/>
                <w:sz w:val="20"/>
                <w:szCs w:val="20"/>
                <w:lang w:eastAsia="es-CO"/>
              </w:rPr>
              <w:t>Con respecto a la encuesta, luego de realizar un análisis, se consideró que no era necesario realizar una nueva encuesta en abril, la encuesta de noviembre se validó y se viene trabajando sobre sus resultados.</w:t>
            </w:r>
          </w:p>
        </w:tc>
      </w:tr>
    </w:tbl>
    <w:p w:rsidR="00556842" w:rsidRPr="00B70B15" w:rsidRDefault="00556842" w:rsidP="00556842">
      <w:pPr>
        <w:spacing w:after="0" w:line="240" w:lineRule="auto"/>
        <w:jc w:val="center"/>
        <w:rPr>
          <w:rFonts w:ascii="Arial" w:eastAsia="Times New Roman" w:hAnsi="Arial" w:cs="Arial"/>
          <w:b/>
          <w:lang w:eastAsia="es-CO"/>
        </w:rPr>
      </w:pPr>
    </w:p>
    <w:p w:rsidR="008D1EA4" w:rsidRPr="00B70B15" w:rsidRDefault="008D1EA4" w:rsidP="00D94D65">
      <w:pPr>
        <w:spacing w:after="0" w:line="240" w:lineRule="auto"/>
        <w:rPr>
          <w:rFonts w:ascii="Arial" w:eastAsia="Times New Roman" w:hAnsi="Arial" w:cs="Arial"/>
          <w:b/>
          <w:lang w:eastAsia="es-CO"/>
        </w:rPr>
      </w:pPr>
    </w:p>
    <w:p w:rsidR="00E25970" w:rsidRPr="00B70B15" w:rsidRDefault="00E25970" w:rsidP="00E25970">
      <w:pPr>
        <w:rPr>
          <w:rFonts w:ascii="Arial" w:eastAsia="Times New Roman" w:hAnsi="Arial" w:cs="Arial"/>
          <w:b/>
          <w:lang w:eastAsia="es-CO"/>
        </w:rPr>
      </w:pPr>
    </w:p>
    <w:p w:rsidR="00D94D65" w:rsidRPr="00B70B15" w:rsidRDefault="00D94D65" w:rsidP="00E25970">
      <w:pPr>
        <w:jc w:val="center"/>
        <w:rPr>
          <w:rFonts w:ascii="Arial" w:eastAsia="Times New Roman" w:hAnsi="Arial" w:cs="Arial"/>
          <w:b/>
          <w:lang w:eastAsia="es-CO"/>
        </w:rPr>
      </w:pPr>
      <w:r w:rsidRPr="00B70B15">
        <w:rPr>
          <w:rFonts w:ascii="Arial" w:eastAsia="Times New Roman" w:hAnsi="Arial" w:cs="Arial"/>
          <w:b/>
          <w:lang w:eastAsia="es-CO"/>
        </w:rPr>
        <w:t>3. MODULO</w:t>
      </w:r>
      <w:r w:rsidR="00DF20D8" w:rsidRPr="00B70B15">
        <w:rPr>
          <w:rFonts w:ascii="Arial" w:eastAsia="Times New Roman" w:hAnsi="Arial" w:cs="Arial"/>
          <w:b/>
          <w:lang w:eastAsia="es-CO"/>
        </w:rPr>
        <w:t>: EJE</w:t>
      </w:r>
      <w:r w:rsidRPr="00B70B15">
        <w:rPr>
          <w:rFonts w:ascii="Arial" w:eastAsia="Times New Roman" w:hAnsi="Arial" w:cs="Arial"/>
          <w:b/>
          <w:lang w:eastAsia="es-CO"/>
        </w:rPr>
        <w:t xml:space="preserve"> TRANSVERSAL: INFORMACI</w:t>
      </w:r>
      <w:r w:rsidR="00EC25E3" w:rsidRPr="00B70B15">
        <w:rPr>
          <w:rFonts w:ascii="Arial" w:eastAsia="Times New Roman" w:hAnsi="Arial" w:cs="Arial"/>
          <w:b/>
          <w:lang w:eastAsia="es-CO"/>
        </w:rPr>
        <w:t>Ó</w:t>
      </w:r>
      <w:r w:rsidRPr="00B70B15">
        <w:rPr>
          <w:rFonts w:ascii="Arial" w:eastAsia="Times New Roman" w:hAnsi="Arial" w:cs="Arial"/>
          <w:b/>
          <w:lang w:eastAsia="es-CO"/>
        </w:rPr>
        <w:t>N Y COMUNICACIÓN</w:t>
      </w:r>
    </w:p>
    <w:tbl>
      <w:tblPr>
        <w:tblStyle w:val="Tablaconcuadrcula"/>
        <w:tblW w:w="13750" w:type="dxa"/>
        <w:tblInd w:w="108" w:type="dxa"/>
        <w:tblLayout w:type="fixed"/>
        <w:tblLook w:val="04A0" w:firstRow="1" w:lastRow="0" w:firstColumn="1" w:lastColumn="0" w:noHBand="0" w:noVBand="1"/>
      </w:tblPr>
      <w:tblGrid>
        <w:gridCol w:w="4111"/>
        <w:gridCol w:w="2268"/>
        <w:gridCol w:w="2268"/>
        <w:gridCol w:w="2268"/>
        <w:gridCol w:w="2835"/>
      </w:tblGrid>
      <w:tr w:rsidR="00376562" w:rsidRPr="00661E19" w:rsidTr="00C609D1">
        <w:tc>
          <w:tcPr>
            <w:tcW w:w="4111" w:type="dxa"/>
          </w:tcPr>
          <w:p w:rsidR="00376562" w:rsidRPr="00661E19" w:rsidRDefault="00376562" w:rsidP="00D718AA">
            <w:pPr>
              <w:jc w:val="center"/>
              <w:rPr>
                <w:rFonts w:ascii="Arial" w:eastAsia="Times New Roman" w:hAnsi="Arial" w:cs="Arial"/>
                <w:b/>
                <w:sz w:val="16"/>
                <w:szCs w:val="16"/>
                <w:lang w:eastAsia="es-CO"/>
              </w:rPr>
            </w:pPr>
          </w:p>
          <w:p w:rsidR="0094567C" w:rsidRPr="00661E19" w:rsidRDefault="0094567C" w:rsidP="00D718AA">
            <w:pPr>
              <w:jc w:val="center"/>
              <w:rPr>
                <w:rFonts w:ascii="Arial" w:eastAsia="Times New Roman" w:hAnsi="Arial" w:cs="Arial"/>
                <w:b/>
                <w:sz w:val="16"/>
                <w:szCs w:val="16"/>
                <w:lang w:eastAsia="es-CO"/>
              </w:rPr>
            </w:pPr>
          </w:p>
          <w:p w:rsidR="0094567C" w:rsidRPr="00661E19" w:rsidRDefault="0094567C" w:rsidP="00D718AA">
            <w:pPr>
              <w:jc w:val="center"/>
              <w:rPr>
                <w:rFonts w:ascii="Arial" w:eastAsia="Times New Roman" w:hAnsi="Arial" w:cs="Arial"/>
                <w:b/>
                <w:sz w:val="16"/>
                <w:szCs w:val="16"/>
                <w:lang w:eastAsia="es-CO"/>
              </w:rPr>
            </w:pPr>
          </w:p>
          <w:p w:rsidR="00376562" w:rsidRPr="00661E19" w:rsidRDefault="00B70B15" w:rsidP="00D718AA">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DOCUMENTO SOPORTE</w:t>
            </w:r>
          </w:p>
        </w:tc>
        <w:tc>
          <w:tcPr>
            <w:tcW w:w="2268" w:type="dxa"/>
          </w:tcPr>
          <w:p w:rsidR="00376562" w:rsidRPr="00661E19" w:rsidRDefault="00376562" w:rsidP="00D718AA">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ACTIVIDADES DEFINIDAS EN EL PLAN DE ACCION PARA DAR CUMPLIMIENTO A LA ACTUALIZACION DEL MECI</w:t>
            </w:r>
          </w:p>
        </w:tc>
        <w:tc>
          <w:tcPr>
            <w:tcW w:w="2268" w:type="dxa"/>
          </w:tcPr>
          <w:p w:rsidR="00376562" w:rsidRPr="00661E19" w:rsidRDefault="00376562" w:rsidP="00D718AA">
            <w:pP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AVANCE  A NOVIEMBRE  DE 2014</w:t>
            </w:r>
          </w:p>
        </w:tc>
        <w:tc>
          <w:tcPr>
            <w:tcW w:w="2268" w:type="dxa"/>
          </w:tcPr>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 xml:space="preserve">  </w:t>
            </w:r>
          </w:p>
          <w:p w:rsidR="00376562" w:rsidRPr="00661E19" w:rsidRDefault="00376562" w:rsidP="00D718AA">
            <w:pPr>
              <w:jc w:val="center"/>
              <w:rPr>
                <w:rFonts w:ascii="Arial" w:eastAsia="Times New Roman" w:hAnsi="Arial" w:cs="Arial"/>
                <w:b/>
                <w:sz w:val="16"/>
                <w:szCs w:val="16"/>
                <w:lang w:eastAsia="es-CO"/>
              </w:rPr>
            </w:pPr>
          </w:p>
          <w:p w:rsidR="0094567C" w:rsidRPr="00661E19" w:rsidRDefault="0094567C" w:rsidP="0094567C">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AVANCE A MARZO</w:t>
            </w:r>
          </w:p>
          <w:p w:rsidR="00376562" w:rsidRPr="00661E19" w:rsidRDefault="00376562" w:rsidP="0094567C">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DE 2015</w:t>
            </w:r>
          </w:p>
        </w:tc>
        <w:tc>
          <w:tcPr>
            <w:tcW w:w="2835" w:type="dxa"/>
          </w:tcPr>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D718AA">
            <w:pPr>
              <w:jc w:val="center"/>
              <w:rPr>
                <w:rFonts w:ascii="Arial" w:eastAsia="Times New Roman" w:hAnsi="Arial" w:cs="Arial"/>
                <w:b/>
                <w:sz w:val="16"/>
                <w:szCs w:val="16"/>
                <w:lang w:eastAsia="es-CO"/>
              </w:rPr>
            </w:pPr>
          </w:p>
          <w:p w:rsidR="00376562" w:rsidRPr="00661E19" w:rsidRDefault="00376562" w:rsidP="00376562">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AVANCE A JULIO</w:t>
            </w:r>
          </w:p>
          <w:p w:rsidR="00376562" w:rsidRPr="00661E19" w:rsidRDefault="00376562" w:rsidP="00376562">
            <w:pPr>
              <w:jc w:val="center"/>
              <w:rPr>
                <w:rFonts w:ascii="Arial" w:eastAsia="Times New Roman" w:hAnsi="Arial" w:cs="Arial"/>
                <w:b/>
                <w:sz w:val="16"/>
                <w:szCs w:val="16"/>
                <w:lang w:eastAsia="es-CO"/>
              </w:rPr>
            </w:pPr>
            <w:r w:rsidRPr="00661E19">
              <w:rPr>
                <w:rFonts w:ascii="Arial" w:eastAsia="Times New Roman" w:hAnsi="Arial" w:cs="Arial"/>
                <w:b/>
                <w:sz w:val="16"/>
                <w:szCs w:val="16"/>
                <w:lang w:eastAsia="es-CO"/>
              </w:rPr>
              <w:t>DE 2015</w:t>
            </w:r>
          </w:p>
        </w:tc>
      </w:tr>
      <w:tr w:rsidR="00376562" w:rsidRPr="00661E19" w:rsidTr="00C609D1">
        <w:tc>
          <w:tcPr>
            <w:tcW w:w="4111" w:type="dxa"/>
          </w:tcPr>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Mecanismos para recepción, registro y atención de sugerencias, recomendaciones, peticiones, quejas o reclamos por parte de la ciudadanía</w:t>
            </w:r>
            <w:r w:rsidRPr="00661E19">
              <w:rPr>
                <w:rFonts w:ascii="Arial" w:eastAsia="Times New Roman" w:hAnsi="Arial" w:cs="Arial"/>
                <w:color w:val="000000"/>
                <w:sz w:val="20"/>
                <w:szCs w:val="20"/>
                <w:lang w:eastAsia="es-CO"/>
              </w:rPr>
              <w:t xml:space="preserve">: La radicación de las Quejas, Reclamos y Sugerencias se realiza de tres maneras: Presencial, telefónico y virtual:  En el presencial se tiene la </w:t>
            </w:r>
            <w:r w:rsidRPr="00661E19">
              <w:rPr>
                <w:rFonts w:ascii="Arial" w:eastAsia="Times New Roman" w:hAnsi="Arial" w:cs="Arial"/>
                <w:color w:val="000000"/>
                <w:sz w:val="20"/>
                <w:szCs w:val="20"/>
                <w:lang w:eastAsia="es-CO"/>
              </w:rPr>
              <w:br w:type="page"/>
              <w:t>Oficina de Atención al Ciudadano en el primer piso del CAD, Buzones de Sugerencias y las taquillas de recepción del primer piso del CAD, en el telefónico se cuenta con una línea 018000 y en el virtual: Pagina web – “Escríbale al Gobernador,   correo electrónico, chat virtual.</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 Mecanismos de consulta para la obtención de información requerida para la gestión de la entidad</w:t>
            </w:r>
            <w:r w:rsidRPr="00661E19">
              <w:rPr>
                <w:rFonts w:ascii="Arial" w:eastAsia="Times New Roman" w:hAnsi="Arial" w:cs="Arial"/>
                <w:color w:val="000000"/>
                <w:sz w:val="20"/>
                <w:szCs w:val="20"/>
                <w:lang w:eastAsia="es-CO"/>
              </w:rPr>
              <w:t xml:space="preserve">: Se diseñó  procedimiento para la  Atención PQRS. Como otras fuentes de consulta se tiene el  </w:t>
            </w:r>
            <w:r w:rsidRPr="00661E19">
              <w:rPr>
                <w:rFonts w:ascii="Arial" w:eastAsia="Times New Roman" w:hAnsi="Arial" w:cs="Arial"/>
                <w:color w:val="000000"/>
                <w:sz w:val="20"/>
                <w:szCs w:val="20"/>
                <w:lang w:eastAsia="es-CO"/>
              </w:rPr>
              <w:lastRenderedPageBreak/>
              <w:t>Listado Maestro de Documentos externos de los procesos del SIG,  e insumos para la operación de los procesos, descritos en las caracterizaciones que aparecen en el Software Isolución</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*Publicación en página web de la información relacionada con la Planeación institucional</w:t>
            </w:r>
            <w:r w:rsidRPr="00661E19">
              <w:rPr>
                <w:rFonts w:ascii="Arial" w:eastAsia="Times New Roman" w:hAnsi="Arial" w:cs="Arial"/>
                <w:color w:val="000000"/>
                <w:sz w:val="20"/>
                <w:szCs w:val="20"/>
                <w:lang w:eastAsia="es-CO"/>
              </w:rPr>
              <w:t xml:space="preserve">: Se tiene publicado en la página web del Departamento de Antioquia el Plan de  Desarrollo Departamental y la Rendición Pública de Cuentas </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*Publicación en página web de los formularios oficiales relacionados con trámites de los ciudadanos:</w:t>
            </w:r>
            <w:r w:rsidRPr="00661E19">
              <w:rPr>
                <w:rFonts w:ascii="Arial" w:eastAsia="Times New Roman" w:hAnsi="Arial" w:cs="Arial"/>
                <w:color w:val="000000"/>
                <w:sz w:val="20"/>
                <w:szCs w:val="20"/>
                <w:lang w:eastAsia="es-CO"/>
              </w:rPr>
              <w:t xml:space="preserve"> Hojas de vida de trámites y servicios, publicados en la página web</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*Mecanismos para recepción, registro y atención de sugerencias, recomendaciones, peticiones, quejas o reclamos por parte de la ciudadanía</w:t>
            </w:r>
            <w:r w:rsidRPr="00661E19">
              <w:rPr>
                <w:rFonts w:ascii="Arial" w:eastAsia="Times New Roman" w:hAnsi="Arial" w:cs="Arial"/>
                <w:color w:val="000000"/>
                <w:sz w:val="20"/>
                <w:szCs w:val="20"/>
                <w:lang w:eastAsia="es-CO"/>
              </w:rPr>
              <w:t xml:space="preserve">: La radicación de las Quejas, Reclamos y Sugerencias se realiza a través de los siguientes canales: Presencial, telefónico y virtual:  se cuenta con la </w:t>
            </w:r>
            <w:r w:rsidRPr="00661E19">
              <w:rPr>
                <w:rFonts w:ascii="Arial" w:eastAsia="Times New Roman" w:hAnsi="Arial" w:cs="Arial"/>
                <w:color w:val="000000"/>
                <w:sz w:val="20"/>
                <w:szCs w:val="20"/>
                <w:lang w:eastAsia="es-CO"/>
              </w:rPr>
              <w:br w:type="page"/>
              <w:t>Oficina de Atención al Ciudadano en el primer piso del CAD, Buzones de sugerencias y las taquillas de recepción del primer piso del CAD, en el telefónico se cuenta con la línea 018000 y en el virtual: Pagina web - escríbale al Gobernador,   correo electrónico, chat virtual.</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Lineamientos de planeación establecidos</w:t>
            </w:r>
            <w:r w:rsidRPr="00661E19">
              <w:rPr>
                <w:rFonts w:ascii="Arial" w:eastAsia="Times New Roman" w:hAnsi="Arial" w:cs="Arial"/>
                <w:color w:val="000000"/>
                <w:sz w:val="20"/>
                <w:szCs w:val="20"/>
                <w:lang w:eastAsia="es-CO"/>
              </w:rPr>
              <w:t xml:space="preserve"> </w:t>
            </w:r>
            <w:r w:rsidRPr="00661E19">
              <w:rPr>
                <w:rFonts w:ascii="Arial" w:eastAsia="Times New Roman" w:hAnsi="Arial" w:cs="Arial"/>
                <w:b/>
                <w:color w:val="000000"/>
                <w:sz w:val="20"/>
                <w:szCs w:val="20"/>
                <w:lang w:eastAsia="es-CO"/>
              </w:rPr>
              <w:t>para llevar a cabo el proceso de rendición de cuentas</w:t>
            </w:r>
            <w:r w:rsidRPr="00661E19">
              <w:rPr>
                <w:rFonts w:ascii="Arial" w:eastAsia="Times New Roman" w:hAnsi="Arial" w:cs="Arial"/>
                <w:color w:val="000000"/>
                <w:sz w:val="20"/>
                <w:szCs w:val="20"/>
                <w:lang w:eastAsia="es-CO"/>
              </w:rPr>
              <w:t>: se tiene definido el procedimiento seguimiento y Evaluación a la Gestión del Plan de Desarrollo Departamental</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Actas u otros documentos que soporten la realización de procesos de rendición de cuentas</w:t>
            </w:r>
            <w:r w:rsidRPr="00661E19">
              <w:rPr>
                <w:rFonts w:ascii="Arial" w:eastAsia="Times New Roman" w:hAnsi="Arial" w:cs="Arial"/>
                <w:color w:val="000000"/>
                <w:sz w:val="20"/>
                <w:szCs w:val="20"/>
                <w:lang w:eastAsia="es-CO"/>
              </w:rPr>
              <w:t>: Informes de cumplimiento del plan con cortes semestrales publicados en la página web</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lastRenderedPageBreak/>
              <w:t>Publicación en página web de los resultados de la última rendición de cuentas realizada:</w:t>
            </w:r>
            <w:r w:rsidRPr="00661E19">
              <w:rPr>
                <w:rFonts w:ascii="Arial" w:eastAsia="Times New Roman" w:hAnsi="Arial" w:cs="Arial"/>
                <w:color w:val="000000"/>
                <w:sz w:val="20"/>
                <w:szCs w:val="20"/>
                <w:lang w:eastAsia="es-CO"/>
              </w:rPr>
              <w:t xml:space="preserve"> Informe de cumplimiento del plan de desarrollo del plan con corte a diciembre de 2013, publicado en la página web</w:t>
            </w:r>
          </w:p>
          <w:p w:rsidR="00376562" w:rsidRPr="00661E19" w:rsidRDefault="00376562" w:rsidP="00D718AA">
            <w:pPr>
              <w:jc w:val="both"/>
              <w:rPr>
                <w:rFonts w:ascii="Arial" w:hAnsi="Arial" w:cs="Arial"/>
                <w:b/>
                <w:sz w:val="20"/>
                <w:szCs w:val="20"/>
              </w:rPr>
            </w:pPr>
            <w:r w:rsidRPr="00661E19">
              <w:rPr>
                <w:rFonts w:ascii="Arial" w:eastAsia="Times New Roman" w:hAnsi="Arial" w:cs="Arial"/>
                <w:b/>
                <w:color w:val="000000"/>
                <w:sz w:val="20"/>
                <w:szCs w:val="20"/>
                <w:lang w:eastAsia="es-CO"/>
              </w:rPr>
              <w:t>Actas u otros documentos que evidencien la realización de otro tipo de contacto con la ciudadanía (diferente a la rendición de cuentas</w:t>
            </w:r>
            <w:r w:rsidRPr="00661E19">
              <w:rPr>
                <w:rFonts w:ascii="Arial" w:eastAsia="Times New Roman" w:hAnsi="Arial" w:cs="Arial"/>
                <w:color w:val="000000"/>
                <w:sz w:val="20"/>
                <w:szCs w:val="20"/>
                <w:lang w:eastAsia="es-CO"/>
              </w:rPr>
              <w:t>): Acuerdos Públicos Municipales que se realizan a comienzos de cada año,  para asignar recursos. Actividad que hace parte de la rendición de cuentas, las evidencias se encuentran en la página web (acuerdos públicos) se le hace seguimiento desde el Departamento de Planeación Departamental, en el área  de acompañamiento a los  Municipios.</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Mecanismo para recibir sugerencias o solicitudes de los funcionarios:</w:t>
            </w:r>
            <w:r w:rsidRPr="00661E19">
              <w:rPr>
                <w:rFonts w:ascii="Arial" w:eastAsia="Times New Roman" w:hAnsi="Arial" w:cs="Arial"/>
                <w:color w:val="000000"/>
                <w:sz w:val="20"/>
                <w:szCs w:val="20"/>
                <w:lang w:eastAsia="es-CO"/>
              </w:rPr>
              <w:t xml:space="preserve"> Equipos de mejoramiento </w:t>
            </w:r>
            <w:proofErr w:type="spellStart"/>
            <w:r w:rsidR="00C00674" w:rsidRPr="00661E19">
              <w:rPr>
                <w:rFonts w:ascii="Arial" w:eastAsia="Times New Roman" w:hAnsi="Arial" w:cs="Arial"/>
                <w:color w:val="000000"/>
                <w:sz w:val="20"/>
                <w:szCs w:val="20"/>
                <w:lang w:eastAsia="es-CO"/>
              </w:rPr>
              <w:t>continuo</w:t>
            </w:r>
            <w:r w:rsidR="00C00674">
              <w:rPr>
                <w:rFonts w:ascii="Arial" w:eastAsia="Times New Roman" w:hAnsi="Arial" w:cs="Arial"/>
                <w:color w:val="000000"/>
                <w:sz w:val="20"/>
                <w:szCs w:val="20"/>
                <w:lang w:eastAsia="es-CO"/>
              </w:rPr>
              <w:t>q</w:t>
            </w:r>
            <w:proofErr w:type="spellEnd"/>
            <w:r w:rsidRPr="00661E19">
              <w:rPr>
                <w:rFonts w:ascii="Arial" w:eastAsia="Times New Roman" w:hAnsi="Arial" w:cs="Arial"/>
                <w:color w:val="000000"/>
                <w:sz w:val="20"/>
                <w:szCs w:val="20"/>
                <w:lang w:eastAsia="es-CO"/>
              </w:rPr>
              <w:t xml:space="preserve"> de los procesos del Sistema Integrado de Gestión, Procedimiento PR-M1-P4-001 de Atención de las Petición, Quejas, Reclamos y Sugerencias- PQRS, Reuniones de grupos primarios de los Organismos.</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*Tablas de Retención Documental</w:t>
            </w:r>
            <w:r w:rsidRPr="00661E19">
              <w:rPr>
                <w:rFonts w:ascii="Arial" w:eastAsia="Times New Roman" w:hAnsi="Arial" w:cs="Arial"/>
                <w:color w:val="000000"/>
                <w:sz w:val="20"/>
                <w:szCs w:val="20"/>
                <w:lang w:eastAsia="es-CO"/>
              </w:rPr>
              <w:t>: Decreto 2864 del 28 de octubre de 2010, por medio del cual se adoptan las Tablas de Retención Documental</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*Fuentes internas de información: Manuales, actas, actos administrativos u otros documentos necesarios para la gestión de los procesos, de fácil acceso y sistematizados</w:t>
            </w:r>
            <w:r w:rsidRPr="00661E19">
              <w:rPr>
                <w:rFonts w:ascii="Arial" w:eastAsia="Times New Roman" w:hAnsi="Arial" w:cs="Arial"/>
                <w:color w:val="000000"/>
                <w:sz w:val="20"/>
                <w:szCs w:val="20"/>
                <w:lang w:eastAsia="es-CO"/>
              </w:rPr>
              <w:t>: Listado maestro de los documentos externos de los procesos del Sistema Integrado de Gestión en Isolución (Normograma).</w:t>
            </w:r>
          </w:p>
          <w:p w:rsidR="00376562" w:rsidRPr="00661E19" w:rsidRDefault="00376562" w:rsidP="00D718AA">
            <w:pPr>
              <w:rPr>
                <w:rFonts w:ascii="Arial" w:hAnsi="Arial" w:cs="Arial"/>
                <w:sz w:val="20"/>
                <w:szCs w:val="20"/>
              </w:rPr>
            </w:pPr>
            <w:r w:rsidRPr="00661E19">
              <w:rPr>
                <w:rFonts w:ascii="Arial" w:eastAsia="Times New Roman" w:hAnsi="Arial" w:cs="Arial"/>
                <w:b/>
                <w:color w:val="000000"/>
                <w:sz w:val="20"/>
                <w:szCs w:val="20"/>
                <w:lang w:eastAsia="es-CO"/>
              </w:rPr>
              <w:t>*Política y Plan de Comunicaciones establecido y divulgado a todos los funcionarios</w:t>
            </w:r>
            <w:r w:rsidRPr="00661E19">
              <w:rPr>
                <w:rFonts w:ascii="Arial" w:eastAsia="Times New Roman" w:hAnsi="Arial" w:cs="Arial"/>
                <w:color w:val="000000"/>
                <w:sz w:val="20"/>
                <w:szCs w:val="20"/>
                <w:lang w:eastAsia="es-CO"/>
              </w:rPr>
              <w:t xml:space="preserve">: La política general de comunicación se encuentra divulgada en el código de Buen gobierno, en el Home de </w:t>
            </w:r>
            <w:r w:rsidRPr="00661E19">
              <w:rPr>
                <w:rFonts w:ascii="Arial" w:eastAsia="Times New Roman" w:hAnsi="Arial" w:cs="Arial"/>
                <w:color w:val="000000"/>
                <w:sz w:val="20"/>
                <w:szCs w:val="20"/>
                <w:lang w:eastAsia="es-CO"/>
              </w:rPr>
              <w:lastRenderedPageBreak/>
              <w:t xml:space="preserve">Isolución y en la página web de la Gobernación. </w:t>
            </w:r>
            <w:r w:rsidRPr="00661E19">
              <w:rPr>
                <w:rFonts w:ascii="Arial" w:eastAsia="Times New Roman" w:hAnsi="Arial" w:cs="Arial"/>
                <w:color w:val="FF0000"/>
                <w:sz w:val="20"/>
                <w:szCs w:val="20"/>
                <w:lang w:eastAsia="es-CO"/>
              </w:rPr>
              <w:t xml:space="preserve"> </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*Sistema de información para el proceso documental institucional</w:t>
            </w:r>
            <w:r w:rsidRPr="00661E19">
              <w:rPr>
                <w:rFonts w:ascii="Arial" w:eastAsia="Times New Roman" w:hAnsi="Arial" w:cs="Arial"/>
                <w:color w:val="000000"/>
                <w:sz w:val="20"/>
                <w:szCs w:val="20"/>
                <w:lang w:eastAsia="es-CO"/>
              </w:rPr>
              <w:t xml:space="preserve">: se cuenta con el software mercurio sistema a  través del cual se registran las comunicaciones que se generan en la administración y las que se reciben externamente. </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*Sistemas de información para la atención de las peticiones, quejas, reclamaciones o recursos de los ciudadanos</w:t>
            </w:r>
            <w:r w:rsidRPr="00661E19">
              <w:rPr>
                <w:rFonts w:ascii="Arial" w:eastAsia="Times New Roman" w:hAnsi="Arial" w:cs="Arial"/>
                <w:color w:val="000000"/>
                <w:sz w:val="20"/>
                <w:szCs w:val="20"/>
                <w:lang w:eastAsia="es-CO"/>
              </w:rPr>
              <w:t>: software mercurio, SAC de la Secretaria de Educación</w:t>
            </w:r>
          </w:p>
          <w:p w:rsidR="00376562" w:rsidRPr="00661E19" w:rsidRDefault="00376562" w:rsidP="00D718AA">
            <w:pPr>
              <w:jc w:val="both"/>
              <w:rPr>
                <w:rFonts w:ascii="Arial" w:eastAsia="Times New Roman" w:hAnsi="Arial" w:cs="Arial"/>
                <w:color w:val="000000"/>
                <w:sz w:val="20"/>
                <w:szCs w:val="20"/>
                <w:lang w:eastAsia="es-CO"/>
              </w:rPr>
            </w:pP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*Sistema de información para el manejo de los recursos humanos, físicos, tecnológicos y financieros:</w:t>
            </w:r>
            <w:r w:rsidRPr="00661E19">
              <w:rPr>
                <w:rFonts w:ascii="Arial" w:eastAsia="Times New Roman" w:hAnsi="Arial" w:cs="Arial"/>
                <w:color w:val="000000"/>
                <w:sz w:val="20"/>
                <w:szCs w:val="20"/>
                <w:lang w:eastAsia="es-CO"/>
              </w:rPr>
              <w:t xml:space="preserve"> se tienen varios aplicativos como: SAP, Gestión Positiva, Aplicativo Isolución, Kactus, Humano para la Secretaria de Educación.</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Página web</w:t>
            </w:r>
            <w:r w:rsidRPr="00661E19">
              <w:rPr>
                <w:rFonts w:ascii="Arial" w:eastAsia="Times New Roman" w:hAnsi="Arial" w:cs="Arial"/>
                <w:color w:val="000000"/>
                <w:sz w:val="20"/>
                <w:szCs w:val="20"/>
                <w:lang w:eastAsia="es-CO"/>
              </w:rPr>
              <w:t>: Página web de la Gobernación de Antioquia</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Punto de atención al usuario</w:t>
            </w:r>
            <w:r w:rsidRPr="00661E19">
              <w:rPr>
                <w:rFonts w:ascii="Arial" w:eastAsia="Times New Roman" w:hAnsi="Arial" w:cs="Arial"/>
                <w:color w:val="000000"/>
                <w:sz w:val="20"/>
                <w:szCs w:val="20"/>
                <w:lang w:eastAsia="es-CO"/>
              </w:rPr>
              <w:t>: Punto de atención en el primer piso del CAD.</w:t>
            </w: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b/>
                <w:color w:val="000000"/>
                <w:sz w:val="20"/>
                <w:szCs w:val="20"/>
                <w:lang w:eastAsia="es-CO"/>
              </w:rPr>
              <w:t>Otros medios de comunicación virtual (chat, foro, redes sociales):</w:t>
            </w:r>
            <w:r w:rsidRPr="00661E19">
              <w:rPr>
                <w:rFonts w:ascii="Arial" w:eastAsia="Times New Roman" w:hAnsi="Arial" w:cs="Arial"/>
                <w:color w:val="000000"/>
                <w:sz w:val="20"/>
                <w:szCs w:val="20"/>
                <w:lang w:eastAsia="es-CO"/>
              </w:rPr>
              <w:t xml:space="preserve"> Correo electrónico, </w:t>
            </w:r>
            <w:proofErr w:type="spellStart"/>
            <w:r w:rsidRPr="00661E19">
              <w:rPr>
                <w:rFonts w:ascii="Arial" w:eastAsia="Times New Roman" w:hAnsi="Arial" w:cs="Arial"/>
                <w:color w:val="000000"/>
                <w:sz w:val="20"/>
                <w:szCs w:val="20"/>
                <w:lang w:eastAsia="es-CO"/>
              </w:rPr>
              <w:t>facebook</w:t>
            </w:r>
            <w:proofErr w:type="spellEnd"/>
            <w:r w:rsidRPr="00661E19">
              <w:rPr>
                <w:rFonts w:ascii="Arial" w:eastAsia="Times New Roman" w:hAnsi="Arial" w:cs="Arial"/>
                <w:color w:val="000000"/>
                <w:sz w:val="20"/>
                <w:szCs w:val="20"/>
                <w:lang w:eastAsia="es-CO"/>
              </w:rPr>
              <w:t xml:space="preserve">, </w:t>
            </w:r>
            <w:proofErr w:type="spellStart"/>
            <w:r w:rsidRPr="00661E19">
              <w:rPr>
                <w:rFonts w:ascii="Arial" w:eastAsia="Times New Roman" w:hAnsi="Arial" w:cs="Arial"/>
                <w:color w:val="000000"/>
                <w:sz w:val="20"/>
                <w:szCs w:val="20"/>
                <w:lang w:eastAsia="es-CO"/>
              </w:rPr>
              <w:t>twiter</w:t>
            </w:r>
            <w:proofErr w:type="spellEnd"/>
            <w:r w:rsidRPr="00661E19">
              <w:rPr>
                <w:rFonts w:ascii="Arial" w:eastAsia="Times New Roman" w:hAnsi="Arial" w:cs="Arial"/>
                <w:color w:val="000000"/>
                <w:sz w:val="20"/>
                <w:szCs w:val="20"/>
                <w:lang w:eastAsia="es-CO"/>
              </w:rPr>
              <w:t xml:space="preserve">, </w:t>
            </w:r>
            <w:proofErr w:type="spellStart"/>
            <w:r w:rsidRPr="00661E19">
              <w:rPr>
                <w:rFonts w:ascii="Arial" w:eastAsia="Times New Roman" w:hAnsi="Arial" w:cs="Arial"/>
                <w:color w:val="000000"/>
                <w:sz w:val="20"/>
                <w:szCs w:val="20"/>
                <w:lang w:eastAsia="es-CO"/>
              </w:rPr>
              <w:t>instagram</w:t>
            </w:r>
            <w:proofErr w:type="spellEnd"/>
            <w:r w:rsidRPr="00661E19">
              <w:rPr>
                <w:rFonts w:ascii="Arial" w:eastAsia="Times New Roman" w:hAnsi="Arial" w:cs="Arial"/>
                <w:color w:val="000000"/>
                <w:sz w:val="20"/>
                <w:szCs w:val="20"/>
                <w:lang w:eastAsia="es-CO"/>
              </w:rPr>
              <w:t xml:space="preserve">, chat, </w:t>
            </w:r>
            <w:proofErr w:type="spellStart"/>
            <w:r w:rsidRPr="00661E19">
              <w:rPr>
                <w:rFonts w:ascii="Arial" w:eastAsia="Times New Roman" w:hAnsi="Arial" w:cs="Arial"/>
                <w:color w:val="000000"/>
                <w:sz w:val="20"/>
                <w:szCs w:val="20"/>
                <w:lang w:eastAsia="es-CO"/>
              </w:rPr>
              <w:t>youtube</w:t>
            </w:r>
            <w:proofErr w:type="spellEnd"/>
            <w:r w:rsidRPr="00661E19">
              <w:rPr>
                <w:rFonts w:ascii="Arial" w:eastAsia="Times New Roman" w:hAnsi="Arial" w:cs="Arial"/>
                <w:color w:val="000000"/>
                <w:sz w:val="20"/>
                <w:szCs w:val="20"/>
                <w:lang w:eastAsia="es-CO"/>
              </w:rPr>
              <w:t>.</w:t>
            </w:r>
          </w:p>
          <w:p w:rsidR="00376562" w:rsidRPr="00661E19" w:rsidRDefault="00376562" w:rsidP="00D718AA">
            <w:pPr>
              <w:jc w:val="both"/>
              <w:rPr>
                <w:rFonts w:ascii="Arial" w:eastAsia="Times New Roman" w:hAnsi="Arial" w:cs="Arial"/>
                <w:sz w:val="20"/>
                <w:szCs w:val="20"/>
                <w:lang w:eastAsia="es-CO"/>
              </w:rPr>
            </w:pPr>
          </w:p>
        </w:tc>
        <w:tc>
          <w:tcPr>
            <w:tcW w:w="2268" w:type="dxa"/>
          </w:tcPr>
          <w:p w:rsidR="00376562" w:rsidRPr="00661E19" w:rsidRDefault="00376562" w:rsidP="00D718AA">
            <w:pPr>
              <w:jc w:val="both"/>
              <w:rPr>
                <w:rFonts w:ascii="Arial" w:hAnsi="Arial" w:cs="Arial"/>
                <w:sz w:val="20"/>
                <w:szCs w:val="20"/>
              </w:rPr>
            </w:pPr>
            <w:r w:rsidRPr="00661E19">
              <w:rPr>
                <w:rFonts w:ascii="Arial" w:hAnsi="Arial" w:cs="Arial"/>
                <w:sz w:val="20"/>
                <w:szCs w:val="20"/>
              </w:rPr>
              <w:lastRenderedPageBreak/>
              <w:t xml:space="preserve">Pendiente: Revisión, ajuste y socialización del procedimiento </w:t>
            </w:r>
            <w:r w:rsidRPr="00661E19">
              <w:rPr>
                <w:rFonts w:ascii="Arial" w:eastAsia="Times New Roman" w:hAnsi="Arial" w:cs="Arial"/>
                <w:bCs/>
                <w:sz w:val="20"/>
                <w:szCs w:val="20"/>
                <w:lang w:eastAsia="es-CO"/>
              </w:rPr>
              <w:t xml:space="preserve">Seguimiento y Evaluación a la Gestión del Plan de Desarrollo Departamental </w:t>
            </w: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eastAsia="Times New Roman" w:hAnsi="Arial" w:cs="Arial"/>
                <w:sz w:val="20"/>
                <w:szCs w:val="20"/>
                <w:lang w:eastAsia="es-CO"/>
              </w:rPr>
            </w:pPr>
            <w:r w:rsidRPr="00661E19">
              <w:rPr>
                <w:rFonts w:ascii="Arial" w:hAnsi="Arial" w:cs="Arial"/>
                <w:sz w:val="20"/>
                <w:szCs w:val="20"/>
              </w:rPr>
              <w:t xml:space="preserve">Socialización y divulgación del plan de Comunicaciones establecido para la Entidad.  </w:t>
            </w:r>
          </w:p>
        </w:tc>
        <w:tc>
          <w:tcPr>
            <w:tcW w:w="2268" w:type="dxa"/>
          </w:tcPr>
          <w:p w:rsidR="00376562" w:rsidRPr="00661E19" w:rsidRDefault="00376562" w:rsidP="00D718AA">
            <w:pPr>
              <w:jc w:val="both"/>
              <w:rPr>
                <w:rFonts w:ascii="Arial" w:eastAsia="Times New Roman" w:hAnsi="Arial" w:cs="Arial"/>
                <w:sz w:val="20"/>
                <w:szCs w:val="20"/>
                <w:lang w:eastAsia="es-CO"/>
              </w:rPr>
            </w:pPr>
            <w:r w:rsidRPr="00661E19">
              <w:rPr>
                <w:rFonts w:ascii="Arial" w:hAnsi="Arial" w:cs="Arial"/>
                <w:sz w:val="20"/>
                <w:szCs w:val="20"/>
              </w:rPr>
              <w:lastRenderedPageBreak/>
              <w:t>La actividad se encuentra en gestión, se conformaron dos equipo de trabajo</w:t>
            </w:r>
            <w:r w:rsidRPr="00661E19">
              <w:rPr>
                <w:rFonts w:ascii="Arial" w:eastAsia="Times New Roman" w:hAnsi="Arial" w:cs="Arial"/>
                <w:bCs/>
                <w:sz w:val="20"/>
                <w:szCs w:val="20"/>
                <w:lang w:eastAsia="es-CO"/>
              </w:rPr>
              <w:t>, uno de ellos se encuentra realizando ajustes al  software Omega, el cual permite realizar el seguimiento y monitoreo y el otro es el responsable de recolectar  la información de los organismos de los años 2012 y 2013 para consolidar   la información de las fichas de los proyectos.</w:t>
            </w: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rPr>
                <w:rFonts w:ascii="Arial" w:eastAsia="Times New Roman" w:hAnsi="Arial" w:cs="Arial"/>
                <w:b/>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color w:val="FF0000"/>
                <w:sz w:val="20"/>
                <w:szCs w:val="20"/>
                <w:lang w:eastAsia="es-CO"/>
              </w:rPr>
            </w:pPr>
            <w:r w:rsidRPr="00661E19">
              <w:rPr>
                <w:rFonts w:ascii="Arial" w:eastAsia="Times New Roman" w:hAnsi="Arial" w:cs="Arial"/>
                <w:b/>
                <w:color w:val="FF0000"/>
                <w:sz w:val="20"/>
                <w:szCs w:val="20"/>
                <w:lang w:eastAsia="es-CO"/>
              </w:rPr>
              <w:t xml:space="preserve"> </w:t>
            </w: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autoSpaceDE w:val="0"/>
              <w:autoSpaceDN w:val="0"/>
              <w:adjustRightInd w:val="0"/>
              <w:jc w:val="both"/>
              <w:rPr>
                <w:rFonts w:ascii="Arial" w:hAnsi="Arial" w:cs="Arial"/>
                <w:sz w:val="20"/>
                <w:szCs w:val="20"/>
              </w:rPr>
            </w:pPr>
            <w:r w:rsidRPr="00661E19">
              <w:rPr>
                <w:rFonts w:ascii="Arial" w:hAnsi="Arial" w:cs="Arial"/>
                <w:sz w:val="20"/>
                <w:szCs w:val="20"/>
              </w:rPr>
              <w:t>Desde el proceso de Comunicación Pública, se tienen claras y publicadas las políticas para la comunicación en Antioquia la más educada.</w:t>
            </w:r>
          </w:p>
          <w:p w:rsidR="00376562" w:rsidRPr="00661E19" w:rsidRDefault="00376562" w:rsidP="00D718AA">
            <w:pPr>
              <w:autoSpaceDE w:val="0"/>
              <w:autoSpaceDN w:val="0"/>
              <w:adjustRightInd w:val="0"/>
              <w:jc w:val="both"/>
              <w:rPr>
                <w:rFonts w:ascii="Arial" w:hAnsi="Arial" w:cs="Arial"/>
                <w:sz w:val="20"/>
                <w:szCs w:val="20"/>
              </w:rPr>
            </w:pPr>
          </w:p>
          <w:p w:rsidR="00376562" w:rsidRPr="00661E19" w:rsidRDefault="00376562" w:rsidP="00D718AA">
            <w:pPr>
              <w:autoSpaceDE w:val="0"/>
              <w:autoSpaceDN w:val="0"/>
              <w:adjustRightInd w:val="0"/>
              <w:jc w:val="both"/>
              <w:rPr>
                <w:rFonts w:ascii="Arial" w:hAnsi="Arial" w:cs="Arial"/>
                <w:sz w:val="20"/>
                <w:szCs w:val="20"/>
              </w:rPr>
            </w:pPr>
            <w:r w:rsidRPr="00661E19">
              <w:rPr>
                <w:rFonts w:ascii="Arial" w:hAnsi="Arial" w:cs="Arial"/>
                <w:sz w:val="20"/>
                <w:szCs w:val="20"/>
              </w:rPr>
              <w:t>Se cuenta  con  varios procedimientos que resumen el tratamiento de la información.</w:t>
            </w:r>
          </w:p>
          <w:p w:rsidR="00376562" w:rsidRPr="00661E19" w:rsidRDefault="00376562" w:rsidP="00D718AA">
            <w:pPr>
              <w:autoSpaceDE w:val="0"/>
              <w:autoSpaceDN w:val="0"/>
              <w:adjustRightInd w:val="0"/>
              <w:jc w:val="both"/>
              <w:rPr>
                <w:rFonts w:ascii="Arial" w:hAnsi="Arial" w:cs="Arial"/>
                <w:sz w:val="20"/>
                <w:szCs w:val="20"/>
              </w:rPr>
            </w:pPr>
          </w:p>
          <w:p w:rsidR="00376562" w:rsidRPr="00661E19" w:rsidRDefault="00376562" w:rsidP="00D718AA">
            <w:pPr>
              <w:autoSpaceDE w:val="0"/>
              <w:autoSpaceDN w:val="0"/>
              <w:adjustRightInd w:val="0"/>
              <w:jc w:val="both"/>
              <w:rPr>
                <w:rFonts w:ascii="Arial" w:hAnsi="Arial" w:cs="Arial"/>
                <w:sz w:val="20"/>
                <w:szCs w:val="20"/>
              </w:rPr>
            </w:pPr>
            <w:r w:rsidRPr="00661E19">
              <w:rPr>
                <w:rFonts w:ascii="Arial" w:hAnsi="Arial" w:cs="Arial"/>
                <w:sz w:val="20"/>
                <w:szCs w:val="20"/>
              </w:rPr>
              <w:t xml:space="preserve">Desde el Manual de Procedimientos se específica que cada dependencia deberá tener un Plan de Comunicaciones que será construido y </w:t>
            </w:r>
            <w:r w:rsidRPr="00661E19">
              <w:rPr>
                <w:rFonts w:ascii="Arial" w:hAnsi="Arial" w:cs="Arial"/>
                <w:sz w:val="20"/>
                <w:szCs w:val="20"/>
              </w:rPr>
              <w:lastRenderedPageBreak/>
              <w:t>revisado con la Gerencia de Comunicaciones quien  consolida los eventos y estrategias que se desarrollan cada año.</w:t>
            </w:r>
          </w:p>
          <w:p w:rsidR="00376562" w:rsidRPr="00661E19" w:rsidRDefault="00376562" w:rsidP="00D718AA">
            <w:pPr>
              <w:autoSpaceDE w:val="0"/>
              <w:autoSpaceDN w:val="0"/>
              <w:adjustRightInd w:val="0"/>
              <w:jc w:val="both"/>
              <w:rPr>
                <w:rFonts w:ascii="Arial" w:hAnsi="Arial" w:cs="Arial"/>
                <w:sz w:val="20"/>
                <w:szCs w:val="20"/>
              </w:rPr>
            </w:pPr>
          </w:p>
          <w:p w:rsidR="00376562" w:rsidRPr="00661E19" w:rsidRDefault="00376562" w:rsidP="00D718AA">
            <w:pPr>
              <w:autoSpaceDE w:val="0"/>
              <w:autoSpaceDN w:val="0"/>
              <w:adjustRightInd w:val="0"/>
              <w:jc w:val="both"/>
              <w:rPr>
                <w:rFonts w:ascii="Arial" w:hAnsi="Arial" w:cs="Arial"/>
                <w:sz w:val="20"/>
                <w:szCs w:val="20"/>
              </w:rPr>
            </w:pPr>
            <w:r w:rsidRPr="00661E19">
              <w:rPr>
                <w:rFonts w:ascii="Arial" w:hAnsi="Arial" w:cs="Arial"/>
                <w:sz w:val="20"/>
                <w:szCs w:val="20"/>
              </w:rPr>
              <w:t xml:space="preserve">Los eventos, actividades y agenda se publican en la página web para conocimiento de toda la ciudadanía. Así mismo a través de la Intranet se publica la ruta de eventos y el Plan completo con las política de comunicaciones que también se </w:t>
            </w:r>
            <w:r w:rsidR="00194DFC" w:rsidRPr="00661E19">
              <w:rPr>
                <w:rFonts w:ascii="Arial" w:hAnsi="Arial" w:cs="Arial"/>
                <w:sz w:val="20"/>
                <w:szCs w:val="20"/>
              </w:rPr>
              <w:t>encuentra en</w:t>
            </w:r>
            <w:r w:rsidRPr="00661E19">
              <w:rPr>
                <w:rFonts w:ascii="Arial" w:hAnsi="Arial" w:cs="Arial"/>
                <w:sz w:val="20"/>
                <w:szCs w:val="20"/>
              </w:rPr>
              <w:t xml:space="preserve"> la plataforma de Isolución.</w:t>
            </w:r>
          </w:p>
          <w:p w:rsidR="00376562" w:rsidRPr="00661E19" w:rsidRDefault="00376562" w:rsidP="00D718AA">
            <w:pPr>
              <w:autoSpaceDE w:val="0"/>
              <w:autoSpaceDN w:val="0"/>
              <w:adjustRightInd w:val="0"/>
              <w:jc w:val="both"/>
              <w:rPr>
                <w:rFonts w:ascii="Arial" w:hAnsi="Arial" w:cs="Arial"/>
                <w:sz w:val="20"/>
                <w:szCs w:val="20"/>
              </w:rPr>
            </w:pPr>
          </w:p>
          <w:p w:rsidR="00376562" w:rsidRPr="00661E19" w:rsidRDefault="00376562" w:rsidP="00D718AA">
            <w:pPr>
              <w:jc w:val="both"/>
              <w:rPr>
                <w:rFonts w:ascii="Arial" w:eastAsia="Times New Roman" w:hAnsi="Arial" w:cs="Arial"/>
                <w:sz w:val="20"/>
                <w:szCs w:val="20"/>
                <w:lang w:eastAsia="es-CO"/>
              </w:rPr>
            </w:pPr>
            <w:r w:rsidRPr="00661E19">
              <w:rPr>
                <w:rFonts w:ascii="Arial" w:hAnsi="Arial" w:cs="Arial"/>
                <w:sz w:val="20"/>
                <w:szCs w:val="20"/>
              </w:rPr>
              <w:t xml:space="preserve">Los enlaces de comunicaciones en cada dependencia al igual que los Gerentes y Secretarios de Despacho ayudan a socializar el plan de comunicaciones y de actividades de cada entidad, una vez aprobados y revisados periódicamente por la Oficina o Gerencia de Comunicaciones Cada organismo realiza los  traslados anuales de presupuesto para hacer realidad el plan. Está pendiente la publicación del </w:t>
            </w:r>
            <w:r w:rsidRPr="00661E19">
              <w:rPr>
                <w:rFonts w:ascii="Arial" w:hAnsi="Arial" w:cs="Arial"/>
                <w:sz w:val="20"/>
                <w:szCs w:val="20"/>
              </w:rPr>
              <w:lastRenderedPageBreak/>
              <w:t>consolidado del cronograma anual.</w:t>
            </w:r>
          </w:p>
          <w:p w:rsidR="00376562" w:rsidRPr="00661E19" w:rsidRDefault="00376562" w:rsidP="00D718AA">
            <w:pPr>
              <w:rPr>
                <w:rFonts w:ascii="Arial" w:eastAsia="Times New Roman" w:hAnsi="Arial" w:cs="Arial"/>
                <w:sz w:val="20"/>
                <w:szCs w:val="20"/>
                <w:lang w:eastAsia="es-CO"/>
              </w:rPr>
            </w:pPr>
          </w:p>
        </w:tc>
        <w:tc>
          <w:tcPr>
            <w:tcW w:w="2268" w:type="dxa"/>
          </w:tcPr>
          <w:p w:rsidR="00376562" w:rsidRPr="00661E19" w:rsidRDefault="00376562" w:rsidP="00D718AA">
            <w:pPr>
              <w:jc w:val="both"/>
              <w:rPr>
                <w:rFonts w:ascii="Arial" w:eastAsia="Times New Roman" w:hAnsi="Arial" w:cs="Arial"/>
                <w:sz w:val="20"/>
                <w:szCs w:val="20"/>
                <w:lang w:eastAsia="es-CO"/>
              </w:rPr>
            </w:pPr>
            <w:r w:rsidRPr="00661E19">
              <w:rPr>
                <w:rFonts w:ascii="Arial" w:eastAsia="Times New Roman" w:hAnsi="Arial" w:cs="Arial"/>
                <w:sz w:val="20"/>
                <w:szCs w:val="20"/>
                <w:lang w:eastAsia="es-CO"/>
              </w:rPr>
              <w:lastRenderedPageBreak/>
              <w:t>Se tiene levantada una no conformidad con relación a este tema (No. 2518), que opera como Plan de acción .y con el siguiente seguimiento:     "Teniendo en cuenta los cambios realizados entre los sistemas SAP y Omega se tiene una versión preliminar del procedimiento"</w:t>
            </w: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r w:rsidRPr="00661E19">
              <w:rPr>
                <w:rFonts w:ascii="Arial" w:hAnsi="Arial" w:cs="Arial"/>
                <w:color w:val="333333"/>
                <w:sz w:val="20"/>
                <w:szCs w:val="20"/>
              </w:rPr>
              <w:t>.</w:t>
            </w: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p>
          <w:p w:rsidR="00376562" w:rsidRPr="00661E19" w:rsidRDefault="00376562" w:rsidP="00D718AA">
            <w:pPr>
              <w:jc w:val="both"/>
              <w:rPr>
                <w:rFonts w:ascii="Arial" w:eastAsia="Times New Roman" w:hAnsi="Arial" w:cs="Arial"/>
                <w:sz w:val="20"/>
                <w:szCs w:val="20"/>
                <w:lang w:eastAsia="es-CO"/>
              </w:rPr>
            </w:pPr>
            <w:r w:rsidRPr="00661E19">
              <w:rPr>
                <w:rFonts w:ascii="Arial" w:eastAsia="Times New Roman" w:hAnsi="Arial" w:cs="Arial"/>
                <w:sz w:val="20"/>
                <w:szCs w:val="20"/>
                <w:lang w:eastAsia="es-CO"/>
              </w:rPr>
              <w:t>Se tienen procedimientos documentados en Isolución sobre la radicación de comunicaciones oficiales internas y recibidas.</w:t>
            </w: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hAnsi="Arial" w:cs="Arial"/>
                <w:sz w:val="20"/>
                <w:szCs w:val="20"/>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4F43EE" w:rsidRPr="00661E19" w:rsidRDefault="004F43EE"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El avance en Tablas de Retención Documental consistió en su actualización e implementación en la Gobernación de Antioquia; se van a subir al Software de Administración del Sistema</w:t>
            </w:r>
            <w:r w:rsidR="008B3EE7">
              <w:rPr>
                <w:rFonts w:ascii="Arial" w:eastAsia="Times New Roman" w:hAnsi="Arial" w:cs="Arial"/>
                <w:color w:val="000000"/>
                <w:sz w:val="20"/>
                <w:szCs w:val="20"/>
                <w:lang w:eastAsia="es-CO"/>
              </w:rPr>
              <w:t xml:space="preserve"> Integrado de Gestión - </w:t>
            </w:r>
            <w:r w:rsidR="00C00674">
              <w:rPr>
                <w:rFonts w:ascii="Arial" w:eastAsia="Times New Roman" w:hAnsi="Arial" w:cs="Arial"/>
                <w:color w:val="000000"/>
                <w:sz w:val="20"/>
                <w:szCs w:val="20"/>
                <w:lang w:eastAsia="es-CO"/>
              </w:rPr>
              <w:t>Isolucio</w:t>
            </w:r>
            <w:r w:rsidR="00C00674" w:rsidRPr="00661E19">
              <w:rPr>
                <w:rFonts w:ascii="Arial" w:eastAsia="Times New Roman" w:hAnsi="Arial" w:cs="Arial"/>
                <w:color w:val="000000"/>
                <w:sz w:val="20"/>
                <w:szCs w:val="20"/>
                <w:lang w:eastAsia="es-CO"/>
              </w:rPr>
              <w:t>n V3</w:t>
            </w:r>
            <w:r w:rsidRPr="00661E19">
              <w:rPr>
                <w:rFonts w:ascii="Arial" w:eastAsia="Times New Roman" w:hAnsi="Arial" w:cs="Arial"/>
                <w:color w:val="000000"/>
                <w:sz w:val="20"/>
                <w:szCs w:val="20"/>
                <w:lang w:eastAsia="es-CO"/>
              </w:rPr>
              <w:t xml:space="preserve">, en </w:t>
            </w:r>
            <w:r w:rsidR="00C00674" w:rsidRPr="00661E19">
              <w:rPr>
                <w:rFonts w:ascii="Arial" w:eastAsia="Times New Roman" w:hAnsi="Arial" w:cs="Arial"/>
                <w:color w:val="000000"/>
                <w:sz w:val="20"/>
                <w:szCs w:val="20"/>
                <w:lang w:eastAsia="es-CO"/>
              </w:rPr>
              <w:t>marzo</w:t>
            </w:r>
            <w:r w:rsidRPr="00661E19">
              <w:rPr>
                <w:rFonts w:ascii="Arial" w:eastAsia="Times New Roman" w:hAnsi="Arial" w:cs="Arial"/>
                <w:color w:val="000000"/>
                <w:sz w:val="20"/>
                <w:szCs w:val="20"/>
                <w:lang w:eastAsia="es-CO"/>
              </w:rPr>
              <w:t xml:space="preserve"> de 2015.</w:t>
            </w:r>
          </w:p>
          <w:p w:rsidR="00376562" w:rsidRPr="00661E19" w:rsidRDefault="00376562" w:rsidP="00D718AA">
            <w:pPr>
              <w:jc w:val="both"/>
              <w:rPr>
                <w:rFonts w:ascii="Arial" w:eastAsia="Times New Roman" w:hAnsi="Arial" w:cs="Arial"/>
                <w:color w:val="000000"/>
                <w:sz w:val="20"/>
                <w:szCs w:val="20"/>
                <w:lang w:eastAsia="es-CO"/>
              </w:rPr>
            </w:pPr>
          </w:p>
          <w:p w:rsidR="00376562" w:rsidRPr="00661E19" w:rsidRDefault="00376562" w:rsidP="00D718AA">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 xml:space="preserve">La entidad da un paso adelante con respecto a las Tablas de Valoración Documental  elaborando un análisis </w:t>
            </w:r>
            <w:r w:rsidRPr="00661E19">
              <w:rPr>
                <w:rFonts w:ascii="Arial" w:eastAsia="Times New Roman" w:hAnsi="Arial" w:cs="Arial"/>
                <w:color w:val="000000"/>
                <w:sz w:val="20"/>
                <w:szCs w:val="20"/>
                <w:lang w:eastAsia="es-CO"/>
              </w:rPr>
              <w:lastRenderedPageBreak/>
              <w:t>situacional del Programa de Gestión Documental y el cumplimiento de la Ley 594 de 2000 para la posterior aprobación del presupuesto que permitirá la implementación de estas en la vigencia 2015.</w:t>
            </w:r>
          </w:p>
          <w:p w:rsidR="00376562" w:rsidRPr="00661E19" w:rsidRDefault="00376562" w:rsidP="00D718AA">
            <w:pPr>
              <w:jc w:val="both"/>
              <w:rPr>
                <w:rFonts w:ascii="Arial" w:eastAsia="Times New Roman" w:hAnsi="Arial" w:cs="Arial"/>
                <w:b/>
                <w:sz w:val="20"/>
                <w:szCs w:val="20"/>
                <w:lang w:val="es-CO"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eastAsia="Times New Roman" w:hAnsi="Arial" w:cs="Arial"/>
                <w:b/>
                <w:sz w:val="20"/>
                <w:szCs w:val="20"/>
                <w:lang w:eastAsia="es-CO"/>
              </w:rPr>
            </w:pPr>
          </w:p>
          <w:p w:rsidR="00376562" w:rsidRPr="00661E19" w:rsidRDefault="00376562" w:rsidP="00D718AA">
            <w:pPr>
              <w:jc w:val="both"/>
              <w:rPr>
                <w:rFonts w:ascii="Arial" w:hAnsi="Arial" w:cs="Arial"/>
                <w:sz w:val="20"/>
                <w:szCs w:val="20"/>
              </w:rPr>
            </w:pPr>
          </w:p>
        </w:tc>
        <w:tc>
          <w:tcPr>
            <w:tcW w:w="2835" w:type="dxa"/>
          </w:tcPr>
          <w:p w:rsidR="00376562" w:rsidRPr="00661E19" w:rsidRDefault="00376562" w:rsidP="00D718AA">
            <w:pPr>
              <w:jc w:val="both"/>
              <w:rPr>
                <w:rFonts w:ascii="Arial" w:eastAsia="Times New Roman" w:hAnsi="Arial" w:cs="Arial"/>
                <w:color w:val="000000"/>
                <w:sz w:val="20"/>
                <w:szCs w:val="20"/>
                <w:lang w:eastAsia="es-CO"/>
              </w:rPr>
            </w:pPr>
          </w:p>
          <w:p w:rsidR="00B349D6" w:rsidRPr="00661E19" w:rsidRDefault="00C00674" w:rsidP="00D718AA">
            <w:pPr>
              <w:jc w:val="both"/>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 xml:space="preserve">Continua en tratamiento la no conformidad y sigue abierta. </w:t>
            </w:r>
            <w:bookmarkStart w:id="0" w:name="_GoBack"/>
            <w:bookmarkEnd w:id="0"/>
          </w:p>
          <w:p w:rsidR="00B349D6" w:rsidRPr="00661E19" w:rsidRDefault="00B349D6" w:rsidP="00D718AA">
            <w:pPr>
              <w:jc w:val="both"/>
              <w:rPr>
                <w:rFonts w:ascii="Arial" w:eastAsia="Times New Roman" w:hAnsi="Arial" w:cs="Arial"/>
                <w:color w:val="000000"/>
                <w:sz w:val="20"/>
                <w:szCs w:val="20"/>
                <w:lang w:eastAsia="es-CO"/>
              </w:rPr>
            </w:pPr>
          </w:p>
          <w:p w:rsidR="00B349D6" w:rsidRPr="00661E19" w:rsidRDefault="00B349D6" w:rsidP="00D718AA">
            <w:pPr>
              <w:jc w:val="both"/>
              <w:rPr>
                <w:rFonts w:ascii="Arial" w:eastAsia="Times New Roman" w:hAnsi="Arial" w:cs="Arial"/>
                <w:color w:val="000000"/>
                <w:sz w:val="20"/>
                <w:szCs w:val="20"/>
                <w:lang w:eastAsia="es-CO"/>
              </w:rPr>
            </w:pPr>
          </w:p>
          <w:p w:rsidR="00B349D6" w:rsidRPr="00661E19" w:rsidRDefault="00B349D6" w:rsidP="00D718AA">
            <w:pPr>
              <w:jc w:val="both"/>
              <w:rPr>
                <w:rFonts w:ascii="Arial" w:eastAsia="Times New Roman" w:hAnsi="Arial" w:cs="Arial"/>
                <w:color w:val="000000"/>
                <w:sz w:val="20"/>
                <w:szCs w:val="20"/>
                <w:lang w:eastAsia="es-CO"/>
              </w:rPr>
            </w:pPr>
          </w:p>
          <w:p w:rsidR="00B349D6" w:rsidRPr="00661E19" w:rsidRDefault="00B349D6" w:rsidP="00D718AA">
            <w:pPr>
              <w:jc w:val="both"/>
              <w:rPr>
                <w:rFonts w:ascii="Arial" w:eastAsia="Times New Roman" w:hAnsi="Arial" w:cs="Arial"/>
                <w:color w:val="000000"/>
                <w:sz w:val="20"/>
                <w:szCs w:val="20"/>
                <w:lang w:eastAsia="es-CO"/>
              </w:rPr>
            </w:pPr>
          </w:p>
          <w:p w:rsidR="00B349D6" w:rsidRPr="00661E19" w:rsidRDefault="00B349D6" w:rsidP="00D718AA">
            <w:pPr>
              <w:jc w:val="both"/>
              <w:rPr>
                <w:rFonts w:ascii="Arial" w:eastAsia="Times New Roman" w:hAnsi="Arial" w:cs="Arial"/>
                <w:color w:val="000000"/>
                <w:sz w:val="20"/>
                <w:szCs w:val="20"/>
                <w:lang w:eastAsia="es-CO"/>
              </w:rPr>
            </w:pPr>
          </w:p>
          <w:p w:rsidR="00B349D6" w:rsidRPr="00661E19" w:rsidRDefault="00B349D6" w:rsidP="00D718AA">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4F43EE" w:rsidRPr="00661E19" w:rsidRDefault="004F43EE" w:rsidP="00B349D6">
            <w:pPr>
              <w:jc w:val="both"/>
              <w:rPr>
                <w:rFonts w:ascii="Arial" w:eastAsia="Times New Roman" w:hAnsi="Arial" w:cs="Arial"/>
                <w:color w:val="000000"/>
                <w:sz w:val="20"/>
                <w:szCs w:val="20"/>
                <w:lang w:eastAsia="es-CO"/>
              </w:rPr>
            </w:pPr>
          </w:p>
          <w:p w:rsidR="004F43EE" w:rsidRPr="00661E19" w:rsidRDefault="004F43EE" w:rsidP="005347D4">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 xml:space="preserve">Al respecto se cuenta con las evidencias de la socialización, implementación y seguimiento a la aplicación de las TRD, desde el 2014, consistentes en un cronograma de capacitación y una cartilla de apoyo para la actividad de </w:t>
            </w:r>
            <w:r w:rsidR="008B3EE7" w:rsidRPr="00661E19">
              <w:rPr>
                <w:rFonts w:ascii="Arial" w:eastAsia="Times New Roman" w:hAnsi="Arial" w:cs="Arial"/>
                <w:color w:val="000000"/>
                <w:sz w:val="20"/>
                <w:szCs w:val="20"/>
                <w:lang w:eastAsia="es-CO"/>
              </w:rPr>
              <w:t>implementación,</w:t>
            </w:r>
            <w:r w:rsidRPr="00661E19">
              <w:rPr>
                <w:rFonts w:ascii="Arial" w:eastAsia="Times New Roman" w:hAnsi="Arial" w:cs="Arial"/>
                <w:color w:val="000000"/>
                <w:sz w:val="20"/>
                <w:szCs w:val="20"/>
                <w:lang w:eastAsia="es-CO"/>
              </w:rPr>
              <w:t xml:space="preserve"> que sirve de consulta permanente. </w:t>
            </w:r>
          </w:p>
          <w:p w:rsidR="004F43EE" w:rsidRPr="00661E19" w:rsidRDefault="004F43EE" w:rsidP="005347D4">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Todo lo anterior se viene cumpliendo desde su inicio en enero de 2014</w:t>
            </w:r>
            <w:r w:rsidR="00C00674" w:rsidRPr="00661E19">
              <w:rPr>
                <w:rFonts w:ascii="Arial" w:eastAsia="Times New Roman" w:hAnsi="Arial" w:cs="Arial"/>
                <w:color w:val="000000"/>
                <w:sz w:val="20"/>
                <w:szCs w:val="20"/>
                <w:lang w:eastAsia="es-CO"/>
              </w:rPr>
              <w:t>, así</w:t>
            </w:r>
            <w:r w:rsidRPr="00661E19">
              <w:rPr>
                <w:rFonts w:ascii="Arial" w:eastAsia="Times New Roman" w:hAnsi="Arial" w:cs="Arial"/>
                <w:color w:val="000000"/>
                <w:sz w:val="20"/>
                <w:szCs w:val="20"/>
                <w:lang w:eastAsia="es-CO"/>
              </w:rPr>
              <w:t xml:space="preserve"> mismo está el instructivo para la aplicación de TRD en el procedimiento “Organizar los Archivos de Gestión” en </w:t>
            </w:r>
            <w:r w:rsidR="007D229F" w:rsidRPr="00661E19">
              <w:rPr>
                <w:rFonts w:ascii="Arial" w:eastAsia="Times New Roman" w:hAnsi="Arial" w:cs="Arial"/>
                <w:color w:val="000000"/>
                <w:sz w:val="20"/>
                <w:szCs w:val="20"/>
                <w:lang w:eastAsia="es-CO"/>
              </w:rPr>
              <w:t>Isolu</w:t>
            </w:r>
            <w:r w:rsidR="007D229F">
              <w:rPr>
                <w:rFonts w:ascii="Arial" w:eastAsia="Times New Roman" w:hAnsi="Arial" w:cs="Arial"/>
                <w:color w:val="000000"/>
                <w:sz w:val="20"/>
                <w:szCs w:val="20"/>
                <w:lang w:eastAsia="es-CO"/>
              </w:rPr>
              <w:t>c</w:t>
            </w:r>
            <w:r w:rsidR="007D229F" w:rsidRPr="00661E19">
              <w:rPr>
                <w:rFonts w:ascii="Arial" w:eastAsia="Times New Roman" w:hAnsi="Arial" w:cs="Arial"/>
                <w:color w:val="000000"/>
                <w:sz w:val="20"/>
                <w:szCs w:val="20"/>
                <w:lang w:eastAsia="es-CO"/>
              </w:rPr>
              <w:t>ion</w:t>
            </w:r>
            <w:r w:rsidRPr="00661E19">
              <w:rPr>
                <w:rFonts w:ascii="Arial" w:eastAsia="Times New Roman" w:hAnsi="Arial" w:cs="Arial"/>
                <w:color w:val="000000"/>
                <w:sz w:val="20"/>
                <w:szCs w:val="20"/>
                <w:lang w:eastAsia="es-CO"/>
              </w:rPr>
              <w:t xml:space="preserve">, el software para la </w:t>
            </w:r>
            <w:r w:rsidRPr="00661E19">
              <w:rPr>
                <w:rFonts w:ascii="Arial" w:eastAsia="Times New Roman" w:hAnsi="Arial" w:cs="Arial"/>
                <w:color w:val="000000"/>
                <w:sz w:val="20"/>
                <w:szCs w:val="20"/>
                <w:lang w:eastAsia="es-CO"/>
              </w:rPr>
              <w:lastRenderedPageBreak/>
              <w:t>administración del Sistema Integrado de Gestión.</w:t>
            </w:r>
          </w:p>
          <w:p w:rsidR="004F43EE" w:rsidRPr="00661E19" w:rsidRDefault="004F43EE"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B349D6"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p>
          <w:p w:rsidR="009E2F37" w:rsidRPr="00661E19" w:rsidRDefault="009E2F37"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Para los servidores públicos</w:t>
            </w:r>
            <w:r w:rsidR="00347A4E" w:rsidRPr="00661E19">
              <w:rPr>
                <w:rFonts w:ascii="Arial" w:eastAsia="Times New Roman" w:hAnsi="Arial" w:cs="Arial"/>
                <w:color w:val="000000"/>
                <w:sz w:val="20"/>
                <w:szCs w:val="20"/>
                <w:lang w:eastAsia="es-CO"/>
              </w:rPr>
              <w:t xml:space="preserve"> se cuenta con el servicio de red interna mediante la cual se enteran del diario acontecer de la entidad y de los hechos significativos que protagonizan los servidores en el día a día en el enlace http://intranet.antioquia.gov.co/</w:t>
            </w:r>
          </w:p>
          <w:p w:rsidR="00347A4E" w:rsidRPr="00661E19" w:rsidRDefault="00347A4E" w:rsidP="00B349D6">
            <w:pPr>
              <w:jc w:val="both"/>
              <w:rPr>
                <w:rFonts w:ascii="Arial" w:eastAsia="Times New Roman" w:hAnsi="Arial" w:cs="Arial"/>
                <w:color w:val="000000"/>
                <w:sz w:val="20"/>
                <w:szCs w:val="20"/>
                <w:lang w:eastAsia="es-CO"/>
              </w:rPr>
            </w:pPr>
          </w:p>
          <w:p w:rsidR="008958D5" w:rsidRPr="00661E19" w:rsidRDefault="008958D5"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 xml:space="preserve">Los servidores tienen el  correo institucional @antioquia.gov.co que puede ser revisado a través de la dirección web http://correo.antioquia.gov.co </w:t>
            </w:r>
          </w:p>
          <w:p w:rsidR="008958D5" w:rsidRPr="00661E19" w:rsidRDefault="008958D5" w:rsidP="00B349D6">
            <w:pPr>
              <w:jc w:val="both"/>
              <w:rPr>
                <w:rFonts w:ascii="Arial" w:eastAsia="Times New Roman" w:hAnsi="Arial" w:cs="Arial"/>
                <w:color w:val="000000"/>
                <w:sz w:val="20"/>
                <w:szCs w:val="20"/>
                <w:lang w:eastAsia="es-CO"/>
              </w:rPr>
            </w:pPr>
          </w:p>
          <w:p w:rsidR="008958D5" w:rsidRPr="00661E19" w:rsidRDefault="008958D5"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 xml:space="preserve">Internamente y en lugares visibles se cuenta con un sistema de Totems en el que se publican temas de interés de la </w:t>
            </w:r>
            <w:r w:rsidR="00A42486" w:rsidRPr="00661E19">
              <w:rPr>
                <w:rFonts w:ascii="Arial" w:eastAsia="Times New Roman" w:hAnsi="Arial" w:cs="Arial"/>
                <w:color w:val="000000"/>
                <w:sz w:val="20"/>
                <w:szCs w:val="20"/>
                <w:lang w:eastAsia="es-CO"/>
              </w:rPr>
              <w:t>más</w:t>
            </w:r>
            <w:r w:rsidRPr="00661E19">
              <w:rPr>
                <w:rFonts w:ascii="Arial" w:eastAsia="Times New Roman" w:hAnsi="Arial" w:cs="Arial"/>
                <w:color w:val="000000"/>
                <w:sz w:val="20"/>
                <w:szCs w:val="20"/>
                <w:lang w:eastAsia="es-CO"/>
              </w:rPr>
              <w:t xml:space="preserve"> educada para servidores y ciudadanos</w:t>
            </w:r>
            <w:r w:rsidR="00050978" w:rsidRPr="00661E19">
              <w:rPr>
                <w:rFonts w:ascii="Arial" w:eastAsia="Times New Roman" w:hAnsi="Arial" w:cs="Arial"/>
                <w:color w:val="000000"/>
                <w:sz w:val="20"/>
                <w:szCs w:val="20"/>
                <w:lang w:eastAsia="es-CO"/>
              </w:rPr>
              <w:t>.</w:t>
            </w:r>
          </w:p>
          <w:p w:rsidR="00050978" w:rsidRPr="00661E19" w:rsidRDefault="00050978" w:rsidP="00B349D6">
            <w:pPr>
              <w:jc w:val="both"/>
              <w:rPr>
                <w:rFonts w:ascii="Arial" w:eastAsia="Times New Roman" w:hAnsi="Arial" w:cs="Arial"/>
                <w:color w:val="000000"/>
                <w:sz w:val="20"/>
                <w:szCs w:val="20"/>
                <w:lang w:eastAsia="es-CO"/>
              </w:rPr>
            </w:pPr>
          </w:p>
          <w:p w:rsidR="00050978" w:rsidRPr="00661E19" w:rsidRDefault="00050978"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La jornada laboral se inicia con mensajes y noticias en el comunicador interno con información de interés para los servidores públicos.</w:t>
            </w:r>
          </w:p>
          <w:p w:rsidR="00050978" w:rsidRPr="00661E19" w:rsidRDefault="00050978" w:rsidP="00B349D6">
            <w:pPr>
              <w:jc w:val="both"/>
              <w:rPr>
                <w:rFonts w:ascii="Arial" w:eastAsia="Times New Roman" w:hAnsi="Arial" w:cs="Arial"/>
                <w:color w:val="000000"/>
                <w:sz w:val="20"/>
                <w:szCs w:val="20"/>
                <w:lang w:eastAsia="es-CO"/>
              </w:rPr>
            </w:pPr>
          </w:p>
          <w:p w:rsidR="00050978" w:rsidRPr="00661E19" w:rsidRDefault="00050978"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 xml:space="preserve">Nuestro sistema de carteleras por piso </w:t>
            </w:r>
            <w:r w:rsidR="00A42486" w:rsidRPr="00661E19">
              <w:rPr>
                <w:rFonts w:ascii="Arial" w:eastAsia="Times New Roman" w:hAnsi="Arial" w:cs="Arial"/>
                <w:color w:val="000000"/>
                <w:sz w:val="20"/>
                <w:szCs w:val="20"/>
                <w:lang w:eastAsia="es-CO"/>
              </w:rPr>
              <w:t>está</w:t>
            </w:r>
            <w:r w:rsidRPr="00661E19">
              <w:rPr>
                <w:rFonts w:ascii="Arial" w:eastAsia="Times New Roman" w:hAnsi="Arial" w:cs="Arial"/>
                <w:color w:val="000000"/>
                <w:sz w:val="20"/>
                <w:szCs w:val="20"/>
                <w:lang w:eastAsia="es-CO"/>
              </w:rPr>
              <w:t xml:space="preserve"> siendo renovado para imprimirle más dinamismo y estética.</w:t>
            </w:r>
          </w:p>
          <w:p w:rsidR="009E2F37" w:rsidRPr="00661E19" w:rsidRDefault="009E2F37" w:rsidP="00B349D6">
            <w:pPr>
              <w:jc w:val="both"/>
              <w:rPr>
                <w:rFonts w:ascii="Arial" w:eastAsia="Times New Roman" w:hAnsi="Arial" w:cs="Arial"/>
                <w:color w:val="000000"/>
                <w:sz w:val="20"/>
                <w:szCs w:val="20"/>
                <w:lang w:eastAsia="es-CO"/>
              </w:rPr>
            </w:pPr>
          </w:p>
          <w:p w:rsidR="00347A4E" w:rsidRPr="00661E19" w:rsidRDefault="009E2F37"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Para el usuario de la Gobernación de Antioquia</w:t>
            </w:r>
          </w:p>
          <w:p w:rsidR="00B349D6" w:rsidRPr="00661E19" w:rsidRDefault="00347A4E"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S</w:t>
            </w:r>
            <w:r w:rsidR="00B349D6" w:rsidRPr="00661E19">
              <w:rPr>
                <w:rFonts w:ascii="Arial" w:eastAsia="Times New Roman" w:hAnsi="Arial" w:cs="Arial"/>
                <w:color w:val="000000"/>
                <w:sz w:val="20"/>
                <w:szCs w:val="20"/>
                <w:lang w:eastAsia="es-CO"/>
              </w:rPr>
              <w:t>e tiene publicada la Ruta de Comunicaciones</w:t>
            </w:r>
          </w:p>
          <w:p w:rsidR="00B349D6" w:rsidRPr="00661E19" w:rsidRDefault="00B349D6"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Antioquia la más educada</w:t>
            </w:r>
          </w:p>
          <w:p w:rsidR="00B349D6" w:rsidRPr="00661E19" w:rsidRDefault="00B349D6"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2015.</w:t>
            </w:r>
          </w:p>
          <w:p w:rsidR="00B349D6" w:rsidRPr="00661E19" w:rsidRDefault="0010164B"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http://antioquia.gov.co/images/pdf/Plan%20Comunicaciones%202015.pdf</w:t>
            </w:r>
          </w:p>
          <w:p w:rsidR="0010164B" w:rsidRPr="00661E19" w:rsidRDefault="0010164B" w:rsidP="00B349D6">
            <w:pPr>
              <w:jc w:val="both"/>
              <w:rPr>
                <w:rFonts w:ascii="Arial" w:eastAsia="Times New Roman" w:hAnsi="Arial" w:cs="Arial"/>
                <w:color w:val="000000"/>
                <w:sz w:val="20"/>
                <w:szCs w:val="20"/>
                <w:lang w:eastAsia="es-CO"/>
              </w:rPr>
            </w:pPr>
          </w:p>
          <w:p w:rsidR="0010164B" w:rsidRPr="00661E19" w:rsidRDefault="0010164B"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Se ha implementado el servicio de Chat en el sitio WEB.</w:t>
            </w:r>
          </w:p>
          <w:p w:rsidR="0010164B" w:rsidRPr="00661E19" w:rsidRDefault="0010164B"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http://www.antioquia.gov.co/index.php/atenci%C3%B3n-al-ciudadano/chat-atenci%C3%B3n-de-a-la-ciudadan%C3%ADa</w:t>
            </w:r>
          </w:p>
          <w:p w:rsidR="00B349D6" w:rsidRPr="00661E19" w:rsidRDefault="00B349D6" w:rsidP="00B349D6">
            <w:pPr>
              <w:jc w:val="both"/>
              <w:rPr>
                <w:rFonts w:ascii="Arial" w:eastAsia="Times New Roman" w:hAnsi="Arial" w:cs="Arial"/>
                <w:color w:val="000000"/>
                <w:sz w:val="20"/>
                <w:szCs w:val="20"/>
                <w:lang w:eastAsia="es-CO"/>
              </w:rPr>
            </w:pPr>
          </w:p>
          <w:p w:rsidR="00B349D6" w:rsidRPr="00661E19" w:rsidRDefault="00AF45C2"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Se tienen publicados foros sobre el Dilema Ético y el Reto Matemático de reciente publicación</w:t>
            </w: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http://www.antioquia.gov.co/index.php/dilema-%C3%A9tico-no-13</w:t>
            </w:r>
          </w:p>
          <w:p w:rsidR="00AF45C2" w:rsidRPr="00661E19" w:rsidRDefault="00AF45C2" w:rsidP="00B349D6">
            <w:pPr>
              <w:jc w:val="both"/>
              <w:rPr>
                <w:rFonts w:ascii="Arial" w:eastAsia="Times New Roman" w:hAnsi="Arial" w:cs="Arial"/>
                <w:color w:val="000000"/>
                <w:sz w:val="20"/>
                <w:szCs w:val="20"/>
                <w:lang w:eastAsia="es-CO"/>
              </w:rPr>
            </w:pPr>
          </w:p>
          <w:p w:rsidR="00AF45C2" w:rsidRPr="00661E19" w:rsidRDefault="00AF45C2"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http://www.antioquia.gov.co/index.php/prensa/historico/25628</w:t>
            </w:r>
          </w:p>
          <w:p w:rsidR="00AF45C2" w:rsidRPr="00661E19" w:rsidRDefault="00AF45C2" w:rsidP="00B349D6">
            <w:pPr>
              <w:jc w:val="both"/>
              <w:rPr>
                <w:rFonts w:ascii="Arial" w:eastAsia="Times New Roman" w:hAnsi="Arial" w:cs="Arial"/>
                <w:color w:val="000000"/>
                <w:sz w:val="20"/>
                <w:szCs w:val="20"/>
                <w:lang w:eastAsia="es-CO"/>
              </w:rPr>
            </w:pPr>
          </w:p>
          <w:p w:rsidR="00F004ED" w:rsidRPr="00661E19" w:rsidRDefault="00F004ED"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lastRenderedPageBreak/>
              <w:t>Se cuenta con varios canales de comunicación implementados, operando y actualizados como:</w:t>
            </w:r>
          </w:p>
          <w:p w:rsidR="00F004ED" w:rsidRPr="00661E19" w:rsidRDefault="00F004ED" w:rsidP="00B349D6">
            <w:pPr>
              <w:jc w:val="both"/>
              <w:rPr>
                <w:rFonts w:ascii="Arial" w:eastAsia="Times New Roman" w:hAnsi="Arial" w:cs="Arial"/>
                <w:color w:val="000000"/>
                <w:sz w:val="20"/>
                <w:szCs w:val="20"/>
                <w:lang w:eastAsia="es-CO"/>
              </w:rPr>
            </w:pPr>
          </w:p>
          <w:p w:rsidR="00AF45C2" w:rsidRPr="00790FBD" w:rsidRDefault="00F004ED" w:rsidP="00B349D6">
            <w:pPr>
              <w:jc w:val="both"/>
              <w:rPr>
                <w:rFonts w:ascii="Arial" w:eastAsia="Times New Roman" w:hAnsi="Arial" w:cs="Arial"/>
                <w:color w:val="000000"/>
                <w:sz w:val="20"/>
                <w:szCs w:val="20"/>
                <w:lang w:val="en-US" w:eastAsia="es-CO"/>
              </w:rPr>
            </w:pPr>
            <w:r w:rsidRPr="00790FBD">
              <w:rPr>
                <w:rFonts w:ascii="Arial" w:eastAsia="Times New Roman" w:hAnsi="Arial" w:cs="Arial"/>
                <w:color w:val="000000"/>
                <w:sz w:val="20"/>
                <w:szCs w:val="20"/>
                <w:lang w:val="en-US" w:eastAsia="es-CO"/>
              </w:rPr>
              <w:t>WEB Antioquia</w:t>
            </w:r>
          </w:p>
          <w:p w:rsidR="00F004ED" w:rsidRPr="00790FBD" w:rsidRDefault="00F004ED" w:rsidP="00B349D6">
            <w:pPr>
              <w:jc w:val="both"/>
              <w:rPr>
                <w:rFonts w:ascii="Arial" w:eastAsia="Times New Roman" w:hAnsi="Arial" w:cs="Arial"/>
                <w:color w:val="000000"/>
                <w:sz w:val="20"/>
                <w:szCs w:val="20"/>
                <w:lang w:val="en-US" w:eastAsia="es-CO"/>
              </w:rPr>
            </w:pPr>
            <w:r w:rsidRPr="00790FBD">
              <w:rPr>
                <w:rFonts w:ascii="Arial" w:eastAsia="Times New Roman" w:hAnsi="Arial" w:cs="Arial"/>
                <w:color w:val="000000"/>
                <w:sz w:val="20"/>
                <w:szCs w:val="20"/>
                <w:lang w:val="en-US" w:eastAsia="es-CO"/>
              </w:rPr>
              <w:t>http://www.antioquia.gov.co/</w:t>
            </w:r>
          </w:p>
          <w:p w:rsidR="00F004ED" w:rsidRPr="00790FBD" w:rsidRDefault="00F004ED" w:rsidP="00B349D6">
            <w:pPr>
              <w:jc w:val="both"/>
              <w:rPr>
                <w:rFonts w:ascii="Arial" w:eastAsia="Times New Roman" w:hAnsi="Arial" w:cs="Arial"/>
                <w:color w:val="000000"/>
                <w:sz w:val="20"/>
                <w:szCs w:val="20"/>
                <w:lang w:val="en-US" w:eastAsia="es-CO"/>
              </w:rPr>
            </w:pPr>
          </w:p>
          <w:p w:rsidR="00F004ED"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Correo Electrónico</w:t>
            </w:r>
          </w:p>
          <w:p w:rsidR="00F004ED"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gobernaciondeantioquia@antioquia.gov.co</w:t>
            </w:r>
          </w:p>
          <w:p w:rsidR="00F004ED" w:rsidRPr="00661E19" w:rsidRDefault="00F004ED" w:rsidP="00B349D6">
            <w:pPr>
              <w:jc w:val="both"/>
              <w:rPr>
                <w:rFonts w:ascii="Arial" w:eastAsia="Times New Roman" w:hAnsi="Arial" w:cs="Arial"/>
                <w:color w:val="000000"/>
                <w:sz w:val="20"/>
                <w:szCs w:val="20"/>
                <w:lang w:eastAsia="es-CO"/>
              </w:rPr>
            </w:pP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Redes Sociales:</w:t>
            </w:r>
          </w:p>
          <w:p w:rsidR="009D7189" w:rsidRPr="00661E19" w:rsidRDefault="009D7189" w:rsidP="00B349D6">
            <w:pPr>
              <w:jc w:val="both"/>
              <w:rPr>
                <w:rFonts w:ascii="Arial" w:eastAsia="Times New Roman" w:hAnsi="Arial" w:cs="Arial"/>
                <w:color w:val="000000"/>
                <w:sz w:val="20"/>
                <w:szCs w:val="20"/>
                <w:lang w:eastAsia="es-CO"/>
              </w:rPr>
            </w:pP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Facebook</w:t>
            </w:r>
          </w:p>
          <w:p w:rsidR="007C57B5" w:rsidRPr="00661E19" w:rsidRDefault="007C57B5"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 xml:space="preserve">En esta red se comunican temas de permanente interés sobre la </w:t>
            </w:r>
            <w:r w:rsidR="00F27383" w:rsidRPr="00661E19">
              <w:rPr>
                <w:rFonts w:ascii="Arial" w:eastAsia="Times New Roman" w:hAnsi="Arial" w:cs="Arial"/>
                <w:color w:val="000000"/>
                <w:sz w:val="20"/>
                <w:szCs w:val="20"/>
                <w:lang w:eastAsia="es-CO"/>
              </w:rPr>
              <w:t>más</w:t>
            </w:r>
            <w:r w:rsidRPr="00661E19">
              <w:rPr>
                <w:rFonts w:ascii="Arial" w:eastAsia="Times New Roman" w:hAnsi="Arial" w:cs="Arial"/>
                <w:color w:val="000000"/>
                <w:sz w:val="20"/>
                <w:szCs w:val="20"/>
                <w:lang w:eastAsia="es-CO"/>
              </w:rPr>
              <w:t xml:space="preserve"> educada.</w:t>
            </w: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https://www.facebook.com/GobernaciondeAntioquia</w:t>
            </w:r>
          </w:p>
          <w:p w:rsidR="009D7189" w:rsidRPr="00661E19" w:rsidRDefault="009D7189" w:rsidP="00B349D6">
            <w:pPr>
              <w:jc w:val="both"/>
              <w:rPr>
                <w:rFonts w:ascii="Arial" w:eastAsia="Times New Roman" w:hAnsi="Arial" w:cs="Arial"/>
                <w:color w:val="000000"/>
                <w:sz w:val="20"/>
                <w:szCs w:val="20"/>
                <w:lang w:eastAsia="es-CO"/>
              </w:rPr>
            </w:pPr>
          </w:p>
          <w:p w:rsidR="009D7189" w:rsidRPr="00661E19" w:rsidRDefault="00F27383"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Twitter</w:t>
            </w:r>
          </w:p>
          <w:p w:rsidR="007C57B5" w:rsidRPr="00661E19" w:rsidRDefault="007C57B5"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 xml:space="preserve">En esta red se envían twetts sobre los temas de la </w:t>
            </w:r>
            <w:r w:rsidR="00F27383" w:rsidRPr="00661E19">
              <w:rPr>
                <w:rFonts w:ascii="Arial" w:eastAsia="Times New Roman" w:hAnsi="Arial" w:cs="Arial"/>
                <w:color w:val="000000"/>
                <w:sz w:val="20"/>
                <w:szCs w:val="20"/>
                <w:lang w:eastAsia="es-CO"/>
              </w:rPr>
              <w:t>más</w:t>
            </w:r>
            <w:r w:rsidRPr="00661E19">
              <w:rPr>
                <w:rFonts w:ascii="Arial" w:eastAsia="Times New Roman" w:hAnsi="Arial" w:cs="Arial"/>
                <w:color w:val="000000"/>
                <w:sz w:val="20"/>
                <w:szCs w:val="20"/>
                <w:lang w:eastAsia="es-CO"/>
              </w:rPr>
              <w:t xml:space="preserve"> educada.</w:t>
            </w: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https://twitter.com/GobAntioquia</w:t>
            </w:r>
          </w:p>
          <w:p w:rsidR="009D7189" w:rsidRPr="00661E19" w:rsidRDefault="009D7189" w:rsidP="00B349D6">
            <w:pPr>
              <w:jc w:val="both"/>
              <w:rPr>
                <w:rFonts w:ascii="Arial" w:eastAsia="Times New Roman" w:hAnsi="Arial" w:cs="Arial"/>
                <w:color w:val="000000"/>
                <w:sz w:val="20"/>
                <w:szCs w:val="20"/>
                <w:lang w:eastAsia="es-CO"/>
              </w:rPr>
            </w:pP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Instagram</w:t>
            </w:r>
          </w:p>
          <w:p w:rsidR="007C57B5" w:rsidRPr="00661E19" w:rsidRDefault="007C57B5"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 xml:space="preserve">En esta red se comparten imágenes alusivas a la </w:t>
            </w:r>
            <w:r w:rsidR="00F27383" w:rsidRPr="00661E19">
              <w:rPr>
                <w:rFonts w:ascii="Arial" w:eastAsia="Times New Roman" w:hAnsi="Arial" w:cs="Arial"/>
                <w:color w:val="000000"/>
                <w:sz w:val="20"/>
                <w:szCs w:val="20"/>
                <w:lang w:eastAsia="es-CO"/>
              </w:rPr>
              <w:t>más</w:t>
            </w:r>
            <w:r w:rsidRPr="00661E19">
              <w:rPr>
                <w:rFonts w:ascii="Arial" w:eastAsia="Times New Roman" w:hAnsi="Arial" w:cs="Arial"/>
                <w:color w:val="000000"/>
                <w:sz w:val="20"/>
                <w:szCs w:val="20"/>
                <w:lang w:eastAsia="es-CO"/>
              </w:rPr>
              <w:t xml:space="preserve"> educada.</w:t>
            </w: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https://instagram.com/gobantioquia</w:t>
            </w:r>
          </w:p>
          <w:p w:rsidR="009D7189" w:rsidRPr="00661E19" w:rsidRDefault="009D7189" w:rsidP="00B349D6">
            <w:pPr>
              <w:jc w:val="both"/>
              <w:rPr>
                <w:rFonts w:ascii="Arial" w:eastAsia="Times New Roman" w:hAnsi="Arial" w:cs="Arial"/>
                <w:color w:val="000000"/>
                <w:sz w:val="20"/>
                <w:szCs w:val="20"/>
                <w:lang w:eastAsia="es-CO"/>
              </w:rPr>
            </w:pP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Soundcloud</w:t>
            </w:r>
          </w:p>
          <w:p w:rsidR="007C57B5" w:rsidRPr="00661E19" w:rsidRDefault="007C57B5"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 xml:space="preserve">Esta red es exclusiva para la publicación de audios sobe la </w:t>
            </w:r>
            <w:r w:rsidR="00F27383" w:rsidRPr="00661E19">
              <w:rPr>
                <w:rFonts w:ascii="Arial" w:eastAsia="Times New Roman" w:hAnsi="Arial" w:cs="Arial"/>
                <w:color w:val="000000"/>
                <w:sz w:val="20"/>
                <w:szCs w:val="20"/>
                <w:lang w:eastAsia="es-CO"/>
              </w:rPr>
              <w:t>más</w:t>
            </w:r>
            <w:r w:rsidRPr="00661E19">
              <w:rPr>
                <w:rFonts w:ascii="Arial" w:eastAsia="Times New Roman" w:hAnsi="Arial" w:cs="Arial"/>
                <w:color w:val="000000"/>
                <w:sz w:val="20"/>
                <w:szCs w:val="20"/>
                <w:lang w:eastAsia="es-CO"/>
              </w:rPr>
              <w:t xml:space="preserve"> educada</w:t>
            </w: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https://soundcloud.com/gobantioquia</w:t>
            </w:r>
          </w:p>
          <w:p w:rsidR="009D7189" w:rsidRPr="00661E19" w:rsidRDefault="009D7189" w:rsidP="00B349D6">
            <w:pPr>
              <w:jc w:val="both"/>
              <w:rPr>
                <w:rFonts w:ascii="Arial" w:eastAsia="Times New Roman" w:hAnsi="Arial" w:cs="Arial"/>
                <w:color w:val="000000"/>
                <w:sz w:val="20"/>
                <w:szCs w:val="20"/>
                <w:lang w:eastAsia="es-CO"/>
              </w:rPr>
            </w:pP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Y Nuestro Canal en</w:t>
            </w: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YouTube</w:t>
            </w:r>
          </w:p>
          <w:p w:rsidR="007C57B5" w:rsidRPr="00661E19" w:rsidRDefault="007C57B5"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lastRenderedPageBreak/>
              <w:t xml:space="preserve">En el que se </w:t>
            </w:r>
            <w:r w:rsidR="00F27383" w:rsidRPr="00661E19">
              <w:rPr>
                <w:rFonts w:ascii="Arial" w:eastAsia="Times New Roman" w:hAnsi="Arial" w:cs="Arial"/>
                <w:color w:val="000000"/>
                <w:sz w:val="20"/>
                <w:szCs w:val="20"/>
                <w:lang w:eastAsia="es-CO"/>
              </w:rPr>
              <w:t>publican permanentemente</w:t>
            </w:r>
            <w:r w:rsidRPr="00661E19">
              <w:rPr>
                <w:rFonts w:ascii="Arial" w:eastAsia="Times New Roman" w:hAnsi="Arial" w:cs="Arial"/>
                <w:color w:val="000000"/>
                <w:sz w:val="20"/>
                <w:szCs w:val="20"/>
                <w:lang w:eastAsia="es-CO"/>
              </w:rPr>
              <w:t xml:space="preserve"> videos sobre la </w:t>
            </w:r>
            <w:r w:rsidR="00F27383" w:rsidRPr="00661E19">
              <w:rPr>
                <w:rFonts w:ascii="Arial" w:eastAsia="Times New Roman" w:hAnsi="Arial" w:cs="Arial"/>
                <w:color w:val="000000"/>
                <w:sz w:val="20"/>
                <w:szCs w:val="20"/>
                <w:lang w:eastAsia="es-CO"/>
              </w:rPr>
              <w:t>más</w:t>
            </w:r>
            <w:r w:rsidRPr="00661E19">
              <w:rPr>
                <w:rFonts w:ascii="Arial" w:eastAsia="Times New Roman" w:hAnsi="Arial" w:cs="Arial"/>
                <w:color w:val="000000"/>
                <w:sz w:val="20"/>
                <w:szCs w:val="20"/>
                <w:lang w:eastAsia="es-CO"/>
              </w:rPr>
              <w:t xml:space="preserve"> educada.</w:t>
            </w:r>
          </w:p>
          <w:p w:rsidR="009D7189" w:rsidRPr="00661E19" w:rsidRDefault="009D7189" w:rsidP="00B349D6">
            <w:pPr>
              <w:jc w:val="both"/>
              <w:rPr>
                <w:rFonts w:ascii="Arial" w:eastAsia="Times New Roman" w:hAnsi="Arial" w:cs="Arial"/>
                <w:color w:val="000000"/>
                <w:sz w:val="20"/>
                <w:szCs w:val="20"/>
                <w:lang w:eastAsia="es-CO"/>
              </w:rPr>
            </w:pPr>
            <w:r w:rsidRPr="00661E19">
              <w:rPr>
                <w:rFonts w:ascii="Arial" w:eastAsia="Times New Roman" w:hAnsi="Arial" w:cs="Arial"/>
                <w:color w:val="000000"/>
                <w:sz w:val="20"/>
                <w:szCs w:val="20"/>
                <w:lang w:eastAsia="es-CO"/>
              </w:rPr>
              <w:t>https://www.youtube.com/user/GobAntioquia</w:t>
            </w:r>
          </w:p>
          <w:p w:rsidR="009D7189" w:rsidRPr="00661E19" w:rsidRDefault="009D7189" w:rsidP="00B349D6">
            <w:pPr>
              <w:jc w:val="both"/>
              <w:rPr>
                <w:rFonts w:ascii="Arial" w:eastAsia="Times New Roman" w:hAnsi="Arial" w:cs="Arial"/>
                <w:color w:val="000000"/>
                <w:sz w:val="20"/>
                <w:szCs w:val="20"/>
                <w:lang w:eastAsia="es-CO"/>
              </w:rPr>
            </w:pPr>
          </w:p>
          <w:p w:rsidR="009D7189" w:rsidRPr="00661E19" w:rsidRDefault="009D7189" w:rsidP="00B349D6">
            <w:pPr>
              <w:jc w:val="both"/>
              <w:rPr>
                <w:rFonts w:ascii="Arial" w:eastAsia="Times New Roman" w:hAnsi="Arial" w:cs="Arial"/>
                <w:color w:val="000000"/>
                <w:sz w:val="20"/>
                <w:szCs w:val="20"/>
                <w:lang w:eastAsia="es-CO"/>
              </w:rPr>
            </w:pPr>
          </w:p>
        </w:tc>
      </w:tr>
    </w:tbl>
    <w:p w:rsidR="00B77459" w:rsidRPr="00B70B15" w:rsidRDefault="00B77459" w:rsidP="00E25970">
      <w:pPr>
        <w:jc w:val="center"/>
        <w:rPr>
          <w:rFonts w:ascii="Arial" w:eastAsia="Times New Roman" w:hAnsi="Arial" w:cs="Arial"/>
          <w:b/>
          <w:lang w:val="es-CO" w:eastAsia="es-CO"/>
        </w:rPr>
        <w:sectPr w:rsidR="00B77459" w:rsidRPr="00B70B15" w:rsidSect="00FD1CE5">
          <w:pgSz w:w="15840" w:h="12240" w:orient="landscape"/>
          <w:pgMar w:top="720" w:right="720" w:bottom="720" w:left="720" w:header="708" w:footer="708" w:gutter="0"/>
          <w:cols w:space="708"/>
          <w:docGrid w:linePitch="360"/>
        </w:sectPr>
      </w:pPr>
    </w:p>
    <w:p w:rsidR="002959D7" w:rsidRPr="00B70B15" w:rsidRDefault="0035703C" w:rsidP="0035703C">
      <w:pPr>
        <w:shd w:val="clear" w:color="auto" w:fill="D6E3BC" w:themeFill="accent3" w:themeFillTint="66"/>
        <w:spacing w:after="0" w:line="240" w:lineRule="auto"/>
        <w:jc w:val="center"/>
        <w:rPr>
          <w:rFonts w:ascii="Arial" w:eastAsia="Times New Roman" w:hAnsi="Arial" w:cs="Arial"/>
          <w:b/>
          <w:lang w:eastAsia="es-CO"/>
        </w:rPr>
      </w:pPr>
      <w:r w:rsidRPr="00B70B15">
        <w:rPr>
          <w:rFonts w:ascii="Arial" w:eastAsia="Times New Roman" w:hAnsi="Arial" w:cs="Arial"/>
          <w:b/>
          <w:lang w:eastAsia="es-CO"/>
        </w:rPr>
        <w:lastRenderedPageBreak/>
        <w:t>OTRAS CONSIDERACIONES</w:t>
      </w:r>
    </w:p>
    <w:p w:rsidR="0035703C" w:rsidRDefault="0035703C" w:rsidP="000F34B5">
      <w:pPr>
        <w:spacing w:after="0" w:line="240" w:lineRule="auto"/>
        <w:jc w:val="both"/>
        <w:rPr>
          <w:rFonts w:ascii="Arial" w:eastAsia="Times New Roman" w:hAnsi="Arial" w:cs="Arial"/>
          <w:b/>
          <w:lang w:eastAsia="es-CO"/>
        </w:rPr>
      </w:pPr>
    </w:p>
    <w:p w:rsidR="00895170" w:rsidRDefault="00895170" w:rsidP="000F34B5">
      <w:pPr>
        <w:spacing w:after="0" w:line="240" w:lineRule="auto"/>
        <w:jc w:val="both"/>
        <w:rPr>
          <w:rFonts w:ascii="Arial" w:eastAsia="Times New Roman" w:hAnsi="Arial" w:cs="Arial"/>
          <w:b/>
          <w:lang w:eastAsia="es-CO"/>
        </w:rPr>
      </w:pPr>
    </w:p>
    <w:p w:rsidR="00895170" w:rsidRPr="00B70B15" w:rsidRDefault="00895170" w:rsidP="00895170">
      <w:pPr>
        <w:shd w:val="clear" w:color="auto" w:fill="EAF1DD" w:themeFill="accent3" w:themeFillTint="33"/>
        <w:spacing w:after="0" w:line="240" w:lineRule="auto"/>
        <w:rPr>
          <w:rFonts w:ascii="Arial" w:eastAsia="Times New Roman" w:hAnsi="Arial" w:cs="Arial"/>
          <w:b/>
          <w:lang w:eastAsia="es-CO"/>
        </w:rPr>
      </w:pPr>
      <w:r w:rsidRPr="00B70B15">
        <w:rPr>
          <w:rFonts w:ascii="Arial" w:eastAsia="Times New Roman" w:hAnsi="Arial" w:cs="Arial"/>
          <w:b/>
          <w:lang w:eastAsia="es-CO"/>
        </w:rPr>
        <w:t>El Código de Ética</w:t>
      </w:r>
    </w:p>
    <w:p w:rsidR="00895170" w:rsidRPr="00B70B15" w:rsidRDefault="00895170" w:rsidP="00895170">
      <w:pPr>
        <w:spacing w:after="0" w:line="240" w:lineRule="auto"/>
        <w:rPr>
          <w:rFonts w:ascii="Arial" w:eastAsia="Times New Roman" w:hAnsi="Arial" w:cs="Arial"/>
          <w:lang w:eastAsia="es-CO"/>
        </w:rPr>
      </w:pP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Se designó una Profesional Universitaria de la Dirección de Desarrollo Humano, como responsable del seguimiento del Comité de Ética acogiendo criterios del Índice de Transparencia Departamental</w:t>
      </w:r>
    </w:p>
    <w:p w:rsidR="00895170" w:rsidRPr="00B70B15" w:rsidRDefault="00895170" w:rsidP="00895170">
      <w:pPr>
        <w:spacing w:after="0" w:line="240" w:lineRule="auto"/>
        <w:jc w:val="both"/>
        <w:rPr>
          <w:rFonts w:ascii="Arial" w:eastAsia="Times New Roman" w:hAnsi="Arial" w:cs="Arial"/>
          <w:lang w:eastAsia="es-CO"/>
        </w:rPr>
      </w:pP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El Comité de Ética está conformado por el Gerente de Antioquia Legal, el Secretario de Gestión Humana y Desarrollo Organizacional, la  Gerente de Control Interno, el Gerente de Comunicaciones, la Directora de Desarrollo Humano, un miembro de la Comisión de Personal elegidos por los Servidores Públicos Departamentales, un representante de los Servidores Públicos de los niveles: Asesor, Profesional, Técnico y Asistencial, el cual se ha reunido en tres oportunidades: el 17 de diciembre del 2014, 16 de enero del 2015 y el 04 de junio del 2015</w:t>
      </w:r>
    </w:p>
    <w:p w:rsidR="00895170" w:rsidRPr="00B70B15" w:rsidRDefault="00895170" w:rsidP="00895170">
      <w:pPr>
        <w:spacing w:after="0" w:line="240" w:lineRule="auto"/>
        <w:jc w:val="both"/>
        <w:rPr>
          <w:rFonts w:ascii="Arial" w:eastAsia="Times New Roman" w:hAnsi="Arial" w:cs="Arial"/>
          <w:lang w:eastAsia="es-CO"/>
        </w:rPr>
      </w:pP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Se realizó una conferencia el día del servidor público "Reflexión sobre ética en el servicio público".</w:t>
      </w:r>
    </w:p>
    <w:p w:rsidR="00895170" w:rsidRPr="00B70B15" w:rsidRDefault="00895170" w:rsidP="00895170">
      <w:pPr>
        <w:spacing w:after="0" w:line="240" w:lineRule="auto"/>
        <w:jc w:val="both"/>
        <w:rPr>
          <w:rFonts w:ascii="Arial" w:eastAsia="Times New Roman" w:hAnsi="Arial" w:cs="Arial"/>
          <w:lang w:eastAsia="es-CO"/>
        </w:rPr>
      </w:pP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En la Escuela de formación Institucional está publicado un E-</w:t>
      </w:r>
      <w:proofErr w:type="spellStart"/>
      <w:r w:rsidRPr="00B70B15">
        <w:rPr>
          <w:rFonts w:ascii="Arial" w:eastAsia="Times New Roman" w:hAnsi="Arial" w:cs="Arial"/>
          <w:lang w:eastAsia="es-CO"/>
        </w:rPr>
        <w:t>book</w:t>
      </w:r>
      <w:proofErr w:type="spellEnd"/>
      <w:r w:rsidRPr="00B70B15">
        <w:rPr>
          <w:rFonts w:ascii="Arial" w:eastAsia="Times New Roman" w:hAnsi="Arial" w:cs="Arial"/>
          <w:lang w:eastAsia="es-CO"/>
        </w:rPr>
        <w:t>: comité de ética, que habla de la conformación del Comité y de los valores institucionales.</w:t>
      </w:r>
    </w:p>
    <w:p w:rsidR="00895170" w:rsidRPr="00B70B15" w:rsidRDefault="00895170" w:rsidP="00895170">
      <w:pPr>
        <w:spacing w:after="0" w:line="240" w:lineRule="auto"/>
        <w:jc w:val="both"/>
        <w:rPr>
          <w:rFonts w:ascii="Arial" w:eastAsia="Times New Roman" w:hAnsi="Arial" w:cs="Arial"/>
          <w:lang w:eastAsia="es-CO"/>
        </w:rPr>
      </w:pP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El Gerente de Antioquia Legal, como miembro del Comité de Ética, realizó una conferencia  con el tema Ética del Cuidado.</w:t>
      </w:r>
    </w:p>
    <w:p w:rsidR="00895170" w:rsidRPr="00B70B15" w:rsidRDefault="00895170" w:rsidP="00895170">
      <w:pPr>
        <w:spacing w:after="0" w:line="240" w:lineRule="auto"/>
        <w:jc w:val="both"/>
        <w:rPr>
          <w:rFonts w:ascii="Arial" w:eastAsia="Times New Roman" w:hAnsi="Arial" w:cs="Arial"/>
          <w:lang w:eastAsia="es-CO"/>
        </w:rPr>
      </w:pP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En los diferentes eventos y reuniones con los grupos de interés se han socializado los valores institucionales, como componente de ética.</w:t>
      </w:r>
    </w:p>
    <w:p w:rsidR="00895170" w:rsidRPr="00B70B15" w:rsidRDefault="00895170" w:rsidP="00895170">
      <w:pPr>
        <w:spacing w:after="0" w:line="240" w:lineRule="auto"/>
        <w:jc w:val="both"/>
        <w:rPr>
          <w:rFonts w:ascii="Arial" w:eastAsia="Times New Roman" w:hAnsi="Arial" w:cs="Arial"/>
          <w:lang w:eastAsia="es-CO"/>
        </w:rPr>
      </w:pP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Existe una participación activa del Capellán de la Gobernación y miembro del Comité de Ética todos los viernes a través del sonido interno, refiriéndose a los valores institucionales.</w:t>
      </w:r>
    </w:p>
    <w:p w:rsidR="00895170" w:rsidRPr="00B70B15" w:rsidRDefault="00895170" w:rsidP="00895170">
      <w:pPr>
        <w:spacing w:after="0" w:line="240" w:lineRule="auto"/>
        <w:jc w:val="both"/>
        <w:rPr>
          <w:rFonts w:ascii="Arial" w:eastAsia="Times New Roman" w:hAnsi="Arial" w:cs="Arial"/>
          <w:lang w:eastAsia="es-CO"/>
        </w:rPr>
      </w:pP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En la intranet se publican los dilemas éticos (pop up), para que los servidores públicos los analicen.</w:t>
      </w:r>
    </w:p>
    <w:p w:rsidR="00895170" w:rsidRDefault="00895170" w:rsidP="000F34B5">
      <w:pPr>
        <w:spacing w:after="0" w:line="240" w:lineRule="auto"/>
        <w:jc w:val="both"/>
        <w:rPr>
          <w:rFonts w:ascii="Arial" w:eastAsia="Times New Roman" w:hAnsi="Arial" w:cs="Arial"/>
          <w:b/>
          <w:lang w:eastAsia="es-CO"/>
        </w:rPr>
      </w:pPr>
    </w:p>
    <w:p w:rsidR="00895170" w:rsidRDefault="00895170" w:rsidP="000F34B5">
      <w:pPr>
        <w:spacing w:after="0" w:line="240" w:lineRule="auto"/>
        <w:jc w:val="both"/>
        <w:rPr>
          <w:rFonts w:ascii="Arial" w:eastAsia="Times New Roman" w:hAnsi="Arial" w:cs="Arial"/>
          <w:b/>
          <w:lang w:eastAsia="es-CO"/>
        </w:rPr>
      </w:pPr>
    </w:p>
    <w:p w:rsidR="00895170" w:rsidRPr="00B70B15" w:rsidRDefault="00895170" w:rsidP="00895170">
      <w:pPr>
        <w:shd w:val="clear" w:color="auto" w:fill="EAF1DD" w:themeFill="accent3" w:themeFillTint="33"/>
        <w:spacing w:after="0" w:line="240" w:lineRule="auto"/>
        <w:rPr>
          <w:rFonts w:ascii="Arial" w:eastAsia="Times New Roman" w:hAnsi="Arial" w:cs="Arial"/>
          <w:b/>
          <w:lang w:eastAsia="es-CO"/>
        </w:rPr>
      </w:pPr>
      <w:r w:rsidRPr="00B70B15">
        <w:rPr>
          <w:rFonts w:ascii="Arial" w:eastAsia="Times New Roman" w:hAnsi="Arial" w:cs="Arial"/>
          <w:b/>
          <w:lang w:eastAsia="es-CO"/>
        </w:rPr>
        <w:t>Atención a la Ciudadanía</w:t>
      </w:r>
    </w:p>
    <w:p w:rsidR="00895170" w:rsidRPr="00B70B15" w:rsidRDefault="00895170" w:rsidP="00895170">
      <w:pPr>
        <w:spacing w:after="0" w:line="240" w:lineRule="auto"/>
        <w:rPr>
          <w:rFonts w:ascii="Arial" w:eastAsia="Times New Roman" w:hAnsi="Arial" w:cs="Arial"/>
          <w:b/>
          <w:lang w:eastAsia="es-CO"/>
        </w:rPr>
      </w:pP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 xml:space="preserve">Desde enero de 2015 se conocieron los resultados de la medición del año 2014 donde el 90% de los usuarios se declararon satisfechos con la atención recibida por parte del Departamento resultado importante ya que creció 4 puntos porcentuales con respecto a la </w:t>
      </w:r>
      <w:r w:rsidR="00C00674" w:rsidRPr="00B70B15">
        <w:rPr>
          <w:rFonts w:ascii="Arial" w:eastAsia="Times New Roman" w:hAnsi="Arial" w:cs="Arial"/>
          <w:lang w:eastAsia="es-CO"/>
        </w:rPr>
        <w:t>primera</w:t>
      </w:r>
      <w:r w:rsidRPr="00B70B15">
        <w:rPr>
          <w:rFonts w:ascii="Arial" w:eastAsia="Times New Roman" w:hAnsi="Arial" w:cs="Arial"/>
          <w:lang w:eastAsia="es-CO"/>
        </w:rPr>
        <w:t xml:space="preserve"> </w:t>
      </w:r>
      <w:r w:rsidRPr="00B70B15">
        <w:rPr>
          <w:rFonts w:ascii="Arial" w:eastAsia="Times New Roman" w:hAnsi="Arial" w:cs="Arial"/>
          <w:lang w:eastAsia="es-CO"/>
        </w:rPr>
        <w:lastRenderedPageBreak/>
        <w:t>medición. Los resultados se socializaron en el edificio y durante este año se aprovecha la visita de la Dirección de Desarrollo Humano a los servidores a las regiones para replicar el tema; este espacio se utiliza para la entrega de los protocolos y política de atención a la ciudadanía, teniendo en cuenta que los servidores públicos son la carta de presentación de la entidad en las regiones. Desde marzo a la fecha se han realizado 3 visitas y están programadas 9  más para lo que resta del 2015.</w:t>
      </w: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 xml:space="preserve"> </w:t>
      </w: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 xml:space="preserve">En cuanto a los mecanismos para recepción, registro y atención de sugerencias, recomendaciones, peticiones, quejas o reclamos por parte de la ciudadanía, en la página WEB de la Gobernación de Antioquia se publicaron en una página todos los mecanismos dispuestos por la entidad para la recepción de las PQRSD. </w:t>
      </w:r>
      <w:hyperlink r:id="rId9" w:history="1">
        <w:r w:rsidRPr="00B70B15">
          <w:rPr>
            <w:rStyle w:val="Hipervnculo"/>
            <w:rFonts w:ascii="Arial" w:eastAsia="Times New Roman" w:hAnsi="Arial" w:cs="Arial"/>
            <w:lang w:eastAsia="es-CO"/>
          </w:rPr>
          <w:t>http://www.antioquia.gov.co/index.php/prensa/historico/24264</w:t>
        </w:r>
      </w:hyperlink>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 xml:space="preserve">Así mismo en la link de trámites y servicios de la página web se encuentra actualizada a la fecha todo lo referente con trámites y servicios que la entidad brinda a la ciudadanía. </w:t>
      </w:r>
      <w:hyperlink r:id="rId10" w:history="1">
        <w:r w:rsidRPr="00B70B15">
          <w:rPr>
            <w:rStyle w:val="Hipervnculo"/>
            <w:rFonts w:ascii="Arial" w:eastAsia="Times New Roman" w:hAnsi="Arial" w:cs="Arial"/>
            <w:lang w:eastAsia="es-CO"/>
          </w:rPr>
          <w:t>http://antioquia.gov.co/index.php/tramites-y-servicios</w:t>
        </w:r>
      </w:hyperlink>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 xml:space="preserve"> </w:t>
      </w: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Igualmente en el Sistema de gestión Documental Mercurio se desarrolló la herramienta de gestión documental para el manejo de las PQRSD con el fin de mejorar el flujo de información y cualificar los informes que desde allí se extraen para la toma de decisiones. Entre los propósitos está el de parametrizar como tipo de  solicitud a las denuncias y solicitudes de información dando cumplimiento a los requerimientos de Gobierno en Línea y a la Ley de Transparencia y Acceso a la Información Pública. Producto de la Gestión del Proceso, se tiene levantada la no conformidad Número 2586 relacionada con este tema, donde cada organismo debe detallar los cambios que hace en su gestión de PQRSD con el fin de mejorar el nivel de respuesta.</w:t>
      </w: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 xml:space="preserve"> </w:t>
      </w:r>
    </w:p>
    <w:p w:rsidR="00895170" w:rsidRPr="00B70B15" w:rsidRDefault="00895170" w:rsidP="00895170">
      <w:pPr>
        <w:spacing w:after="0" w:line="240" w:lineRule="auto"/>
        <w:jc w:val="both"/>
        <w:rPr>
          <w:rFonts w:ascii="Arial" w:eastAsia="Times New Roman" w:hAnsi="Arial" w:cs="Arial"/>
          <w:lang w:eastAsia="es-CO"/>
        </w:rPr>
      </w:pPr>
      <w:r w:rsidRPr="00B70B15">
        <w:rPr>
          <w:rFonts w:ascii="Arial" w:eastAsia="Times New Roman" w:hAnsi="Arial" w:cs="Arial"/>
          <w:lang w:eastAsia="es-CO"/>
        </w:rPr>
        <w:t>Finalmente. la implementación del  Centro de Atención a la Ciudadanía integró los trámites y servicios de la Administración Departamental de Organismos como las Secretarías de Participación Ciudadana y Desarrollo Social, Seccional de Salud, Minas, Infraestructura, así como el Departamento Administrativo de Planeación – Dirección de Catastro. Este centro tiene como finalidad facilitar la prestación de los servicios y la realización de los trámites en un espacio único, digno, cómodo y respetuoso; con eficiencia y oportunidad, evitando al ciudadano el desplazamiento por los diferentes niveles del CAD, mejorando la calidad en el servicio y la información. Así mismo en este y en otras cuatro sedes más (Educación, Hacienda, Gestión Documental y Tránsito) las cuales cuentan con una infraestructura idónea para la atención, se adoptó el modelo de servicio con sistema de turno lo cual hace de la visita de la ciudadanía una experiencia más agradable y permite que la administración tenga información en tiempo real de picos en la demanda que facilitan la toma de decisiones. Desde el 1ro de enero de 2015 hasta junio del mismo año el centro de atención y las otras 4 sedes con sistema de turnos se han atendido 216.066 ciudadanos.</w:t>
      </w:r>
    </w:p>
    <w:p w:rsidR="00895170" w:rsidRPr="00B70B15" w:rsidRDefault="00895170" w:rsidP="000F34B5">
      <w:pPr>
        <w:spacing w:after="0" w:line="240" w:lineRule="auto"/>
        <w:jc w:val="both"/>
        <w:rPr>
          <w:rFonts w:ascii="Arial" w:eastAsia="Times New Roman" w:hAnsi="Arial" w:cs="Arial"/>
          <w:b/>
          <w:lang w:eastAsia="es-CO"/>
        </w:rPr>
      </w:pPr>
    </w:p>
    <w:p w:rsidR="0035703C" w:rsidRPr="00B70B15" w:rsidRDefault="0035703C" w:rsidP="000F34B5">
      <w:pPr>
        <w:spacing w:after="0" w:line="240" w:lineRule="auto"/>
        <w:jc w:val="both"/>
        <w:rPr>
          <w:rFonts w:ascii="Arial" w:eastAsia="Times New Roman" w:hAnsi="Arial" w:cs="Arial"/>
          <w:b/>
          <w:lang w:eastAsia="es-CO"/>
        </w:rPr>
      </w:pPr>
    </w:p>
    <w:p w:rsidR="002959D7" w:rsidRPr="00B70B15" w:rsidRDefault="002959D7" w:rsidP="0035703C">
      <w:pPr>
        <w:shd w:val="clear" w:color="auto" w:fill="EAF1DD" w:themeFill="accent3" w:themeFillTint="33"/>
        <w:spacing w:after="0" w:line="240" w:lineRule="auto"/>
        <w:jc w:val="both"/>
        <w:rPr>
          <w:rFonts w:ascii="Arial" w:eastAsia="Times New Roman" w:hAnsi="Arial" w:cs="Arial"/>
          <w:b/>
          <w:lang w:eastAsia="es-CO"/>
        </w:rPr>
      </w:pPr>
      <w:r w:rsidRPr="00B70B15">
        <w:rPr>
          <w:rFonts w:ascii="Arial" w:eastAsia="Times New Roman" w:hAnsi="Arial" w:cs="Arial"/>
          <w:b/>
          <w:lang w:eastAsia="es-CO"/>
        </w:rPr>
        <w:t>Comunicación Pública</w:t>
      </w:r>
    </w:p>
    <w:p w:rsidR="002959D7" w:rsidRPr="00B70B15" w:rsidRDefault="002959D7" w:rsidP="000F34B5">
      <w:pPr>
        <w:spacing w:after="0" w:line="240" w:lineRule="auto"/>
        <w:jc w:val="both"/>
        <w:rPr>
          <w:rFonts w:ascii="Arial" w:eastAsia="Times New Roman" w:hAnsi="Arial" w:cs="Arial"/>
          <w:lang w:eastAsia="es-CO"/>
        </w:rPr>
      </w:pPr>
    </w:p>
    <w:p w:rsidR="002959D7" w:rsidRPr="00B70B15" w:rsidRDefault="002959D7" w:rsidP="000F34B5">
      <w:pPr>
        <w:spacing w:after="0" w:line="240" w:lineRule="auto"/>
        <w:jc w:val="both"/>
        <w:rPr>
          <w:rFonts w:ascii="Arial" w:eastAsia="Times New Roman" w:hAnsi="Arial" w:cs="Arial"/>
          <w:lang w:eastAsia="es-CO"/>
        </w:rPr>
      </w:pPr>
      <w:r w:rsidRPr="00B70B15">
        <w:rPr>
          <w:rFonts w:ascii="Arial" w:eastAsia="Times New Roman" w:hAnsi="Arial" w:cs="Arial"/>
          <w:lang w:eastAsia="es-CO"/>
        </w:rPr>
        <w:t xml:space="preserve">La entidad cuenta con una estrategia de comunicación interna  que incluye política, plan y canales de comunicación que permite </w:t>
      </w:r>
      <w:r w:rsidR="00CA63B8" w:rsidRPr="00B70B15">
        <w:rPr>
          <w:rFonts w:ascii="Arial" w:eastAsia="Times New Roman" w:hAnsi="Arial" w:cs="Arial"/>
          <w:lang w:eastAsia="es-CO"/>
        </w:rPr>
        <w:t>el flujo de información entre lo</w:t>
      </w:r>
      <w:r w:rsidRPr="00B70B15">
        <w:rPr>
          <w:rFonts w:ascii="Arial" w:eastAsia="Times New Roman" w:hAnsi="Arial" w:cs="Arial"/>
          <w:lang w:eastAsia="es-CO"/>
        </w:rPr>
        <w:t>s diferentes niveles y áreas</w:t>
      </w:r>
      <w:r w:rsidR="00F74395" w:rsidRPr="00B70B15">
        <w:rPr>
          <w:rFonts w:ascii="Arial" w:eastAsia="Times New Roman" w:hAnsi="Arial" w:cs="Arial"/>
          <w:lang w:eastAsia="es-CO"/>
        </w:rPr>
        <w:t xml:space="preserve">. En el Proceso Comunicación Pública la política se describe en el documento  </w:t>
      </w:r>
      <w:r w:rsidR="00F74395" w:rsidRPr="00B70B15">
        <w:rPr>
          <w:rFonts w:ascii="Arial" w:eastAsia="Times New Roman" w:hAnsi="Arial" w:cs="Arial"/>
          <w:lang w:eastAsia="es-CO"/>
        </w:rPr>
        <w:lastRenderedPageBreak/>
        <w:t>Comunicación para una Antioquia más educada. Los diferentes medios que se utilizan para el flujo de las comunicaciones están descritos en el manual Medios internos -  Lineamientos de Comunicación interna.</w:t>
      </w:r>
    </w:p>
    <w:p w:rsidR="00F74395" w:rsidRPr="00B70B15" w:rsidRDefault="00F74395" w:rsidP="000F34B5">
      <w:pPr>
        <w:spacing w:after="0" w:line="240" w:lineRule="auto"/>
        <w:jc w:val="both"/>
        <w:rPr>
          <w:rFonts w:ascii="Arial" w:eastAsia="Times New Roman" w:hAnsi="Arial" w:cs="Arial"/>
          <w:lang w:eastAsia="es-CO"/>
        </w:rPr>
      </w:pPr>
    </w:p>
    <w:p w:rsidR="00F74395" w:rsidRPr="00B70B15" w:rsidRDefault="00F74395" w:rsidP="000F34B5">
      <w:pPr>
        <w:spacing w:after="0" w:line="240" w:lineRule="auto"/>
        <w:jc w:val="both"/>
        <w:rPr>
          <w:rFonts w:ascii="Arial" w:eastAsia="Times New Roman" w:hAnsi="Arial" w:cs="Arial"/>
          <w:lang w:eastAsia="es-CO"/>
        </w:rPr>
      </w:pPr>
      <w:r w:rsidRPr="00B70B15">
        <w:rPr>
          <w:rFonts w:ascii="Arial" w:eastAsia="Times New Roman" w:hAnsi="Arial" w:cs="Arial"/>
          <w:lang w:eastAsia="es-CO"/>
        </w:rPr>
        <w:t xml:space="preserve">En cuanto a la </w:t>
      </w:r>
      <w:r w:rsidR="00E20146" w:rsidRPr="00B70B15">
        <w:rPr>
          <w:rFonts w:ascii="Arial" w:eastAsia="Times New Roman" w:hAnsi="Arial" w:cs="Arial"/>
          <w:lang w:eastAsia="es-CO"/>
        </w:rPr>
        <w:t>periodicidad d</w:t>
      </w:r>
      <w:r w:rsidRPr="00B70B15">
        <w:rPr>
          <w:rFonts w:ascii="Arial" w:eastAsia="Times New Roman" w:hAnsi="Arial" w:cs="Arial"/>
          <w:lang w:eastAsia="es-CO"/>
        </w:rPr>
        <w:t>e revis</w:t>
      </w:r>
      <w:r w:rsidR="00E20146" w:rsidRPr="00B70B15">
        <w:rPr>
          <w:rFonts w:ascii="Arial" w:eastAsia="Times New Roman" w:hAnsi="Arial" w:cs="Arial"/>
          <w:lang w:eastAsia="es-CO"/>
        </w:rPr>
        <w:t>ión de</w:t>
      </w:r>
      <w:r w:rsidRPr="00B70B15">
        <w:rPr>
          <w:rFonts w:ascii="Arial" w:eastAsia="Times New Roman" w:hAnsi="Arial" w:cs="Arial"/>
          <w:lang w:eastAsia="es-CO"/>
        </w:rPr>
        <w:t xml:space="preserve"> la eficiencia, eficacia y efectividad de la estrategia de comunicación interna</w:t>
      </w:r>
      <w:r w:rsidR="00E20146" w:rsidRPr="00B70B15">
        <w:rPr>
          <w:rFonts w:ascii="Arial" w:eastAsia="Times New Roman" w:hAnsi="Arial" w:cs="Arial"/>
          <w:lang w:eastAsia="es-CO"/>
        </w:rPr>
        <w:t>,</w:t>
      </w:r>
      <w:r w:rsidRPr="00B70B15">
        <w:rPr>
          <w:rFonts w:ascii="Arial" w:eastAsia="Times New Roman" w:hAnsi="Arial" w:cs="Arial"/>
          <w:lang w:eastAsia="es-CO"/>
        </w:rPr>
        <w:t xml:space="preserve"> incluyendo política,</w:t>
      </w:r>
      <w:r w:rsidR="00E20146" w:rsidRPr="00B70B15">
        <w:rPr>
          <w:rFonts w:ascii="Arial" w:eastAsia="Times New Roman" w:hAnsi="Arial" w:cs="Arial"/>
          <w:lang w:eastAsia="es-CO"/>
        </w:rPr>
        <w:t xml:space="preserve"> plan y canales de comunicación,  al interior del proceso se realiza una reunión Semanal para evaluar los contenidos y las estrategias, los formatos y el número de vistas e interacción de la intranet. A través de cuestionarios, concursos y notas que permiten la participación, se mide el impacto de los contenidos, el interés de los servidores en ciertos temas y el reconocimiento  de la labor que desempeñan con historias que destacan su aporte en la transformación del Departamento.</w:t>
      </w:r>
    </w:p>
    <w:p w:rsidR="002959D7" w:rsidRPr="00B70B15" w:rsidRDefault="002959D7" w:rsidP="000F34B5">
      <w:pPr>
        <w:spacing w:after="0" w:line="240" w:lineRule="auto"/>
        <w:jc w:val="both"/>
        <w:rPr>
          <w:rFonts w:ascii="Arial" w:eastAsia="Times New Roman" w:hAnsi="Arial" w:cs="Arial"/>
          <w:lang w:eastAsia="es-CO"/>
        </w:rPr>
      </w:pPr>
    </w:p>
    <w:p w:rsidR="00D61F8E" w:rsidRPr="00B70B15" w:rsidRDefault="000F34B5" w:rsidP="000F34B5">
      <w:pPr>
        <w:spacing w:after="0" w:line="240" w:lineRule="auto"/>
        <w:jc w:val="both"/>
        <w:rPr>
          <w:rFonts w:ascii="Arial" w:eastAsia="Times New Roman" w:hAnsi="Arial" w:cs="Arial"/>
          <w:lang w:eastAsia="es-CO"/>
        </w:rPr>
      </w:pPr>
      <w:r w:rsidRPr="00B70B15">
        <w:rPr>
          <w:rFonts w:ascii="Arial" w:eastAsia="Times New Roman" w:hAnsi="Arial" w:cs="Arial"/>
          <w:lang w:eastAsia="es-CO"/>
        </w:rPr>
        <w:t>En el Proceso de Comunicación Pública, c</w:t>
      </w:r>
      <w:r w:rsidR="007C57B5" w:rsidRPr="00B70B15">
        <w:rPr>
          <w:rFonts w:ascii="Arial" w:eastAsia="Times New Roman" w:hAnsi="Arial" w:cs="Arial"/>
          <w:lang w:eastAsia="es-CO"/>
        </w:rPr>
        <w:t>uando se diagnostican fallas técnicas o de contenido</w:t>
      </w:r>
      <w:r w:rsidRPr="00B70B15">
        <w:rPr>
          <w:rFonts w:ascii="Arial" w:eastAsia="Times New Roman" w:hAnsi="Arial" w:cs="Arial"/>
          <w:lang w:eastAsia="es-CO"/>
        </w:rPr>
        <w:t>,</w:t>
      </w:r>
      <w:r w:rsidR="007C57B5" w:rsidRPr="00B70B15">
        <w:rPr>
          <w:rFonts w:ascii="Arial" w:eastAsia="Times New Roman" w:hAnsi="Arial" w:cs="Arial"/>
          <w:lang w:eastAsia="es-CO"/>
        </w:rPr>
        <w:t xml:space="preserve"> siempre se realiza</w:t>
      </w:r>
      <w:r w:rsidRPr="00B70B15">
        <w:rPr>
          <w:rFonts w:ascii="Arial" w:eastAsia="Times New Roman" w:hAnsi="Arial" w:cs="Arial"/>
          <w:lang w:eastAsia="es-CO"/>
        </w:rPr>
        <w:t>n</w:t>
      </w:r>
      <w:r w:rsidR="007C57B5" w:rsidRPr="00B70B15">
        <w:rPr>
          <w:rFonts w:ascii="Arial" w:eastAsia="Times New Roman" w:hAnsi="Arial" w:cs="Arial"/>
          <w:lang w:eastAsia="es-CO"/>
        </w:rPr>
        <w:t xml:space="preserve"> </w:t>
      </w:r>
      <w:r w:rsidRPr="00B70B15">
        <w:rPr>
          <w:rFonts w:ascii="Arial" w:eastAsia="Times New Roman" w:hAnsi="Arial" w:cs="Arial"/>
          <w:lang w:eastAsia="es-CO"/>
        </w:rPr>
        <w:t xml:space="preserve">actividades de </w:t>
      </w:r>
      <w:r w:rsidR="007C57B5" w:rsidRPr="00B70B15">
        <w:rPr>
          <w:rFonts w:ascii="Arial" w:eastAsia="Times New Roman" w:hAnsi="Arial" w:cs="Arial"/>
          <w:lang w:eastAsia="es-CO"/>
        </w:rPr>
        <w:t>mejoramiento que permita</w:t>
      </w:r>
      <w:r w:rsidRPr="00B70B15">
        <w:rPr>
          <w:rFonts w:ascii="Arial" w:eastAsia="Times New Roman" w:hAnsi="Arial" w:cs="Arial"/>
          <w:lang w:eastAsia="es-CO"/>
        </w:rPr>
        <w:t>n</w:t>
      </w:r>
      <w:r w:rsidR="007C57B5" w:rsidRPr="00B70B15">
        <w:rPr>
          <w:rFonts w:ascii="Arial" w:eastAsia="Times New Roman" w:hAnsi="Arial" w:cs="Arial"/>
          <w:lang w:eastAsia="es-CO"/>
        </w:rPr>
        <w:t xml:space="preserve"> a los </w:t>
      </w:r>
      <w:r w:rsidRPr="00B70B15">
        <w:rPr>
          <w:rFonts w:ascii="Arial" w:eastAsia="Times New Roman" w:hAnsi="Arial" w:cs="Arial"/>
          <w:lang w:eastAsia="es-CO"/>
        </w:rPr>
        <w:t xml:space="preserve">servidores </w:t>
      </w:r>
      <w:r w:rsidR="007C57B5" w:rsidRPr="00B70B15">
        <w:rPr>
          <w:rFonts w:ascii="Arial" w:eastAsia="Times New Roman" w:hAnsi="Arial" w:cs="Arial"/>
          <w:lang w:eastAsia="es-CO"/>
        </w:rPr>
        <w:t xml:space="preserve"> acceder de manera ágil y sencilla a la información interna.</w:t>
      </w:r>
    </w:p>
    <w:p w:rsidR="000F34B5" w:rsidRPr="00B70B15" w:rsidRDefault="000F34B5" w:rsidP="000F34B5">
      <w:pPr>
        <w:spacing w:after="0" w:line="240" w:lineRule="auto"/>
        <w:jc w:val="both"/>
        <w:rPr>
          <w:rFonts w:ascii="Arial" w:eastAsia="Times New Roman" w:hAnsi="Arial" w:cs="Arial"/>
          <w:lang w:eastAsia="es-CO"/>
        </w:rPr>
      </w:pPr>
    </w:p>
    <w:p w:rsidR="000F34B5" w:rsidRPr="00B70B15" w:rsidRDefault="000F34B5" w:rsidP="000F34B5">
      <w:pPr>
        <w:spacing w:after="0" w:line="240" w:lineRule="auto"/>
        <w:jc w:val="both"/>
        <w:rPr>
          <w:rFonts w:ascii="Arial" w:eastAsia="Times New Roman" w:hAnsi="Arial" w:cs="Arial"/>
          <w:lang w:eastAsia="es-CO"/>
        </w:rPr>
      </w:pPr>
      <w:r w:rsidRPr="00B70B15">
        <w:rPr>
          <w:rFonts w:ascii="Arial" w:eastAsia="Times New Roman" w:hAnsi="Arial" w:cs="Arial"/>
          <w:lang w:eastAsia="es-CO"/>
        </w:rPr>
        <w:t>Permanentemente se revisan los indicadores numéricos, la participación y el reconocimiento de los servidores a través de los distintos canales de comunicación  y mediante informes semanales, medimos el acceso a los contenidos que se publican.</w:t>
      </w:r>
    </w:p>
    <w:p w:rsidR="000F34B5" w:rsidRPr="00B70B15" w:rsidRDefault="000F34B5" w:rsidP="000F34B5">
      <w:pPr>
        <w:spacing w:after="0" w:line="240" w:lineRule="auto"/>
        <w:jc w:val="both"/>
        <w:rPr>
          <w:rFonts w:ascii="Arial" w:eastAsia="Times New Roman" w:hAnsi="Arial" w:cs="Arial"/>
          <w:lang w:eastAsia="es-CO"/>
        </w:rPr>
      </w:pPr>
    </w:p>
    <w:p w:rsidR="000F34B5" w:rsidRPr="00B70B15" w:rsidRDefault="000F34B5" w:rsidP="000F34B5">
      <w:pPr>
        <w:spacing w:after="0" w:line="240" w:lineRule="auto"/>
        <w:jc w:val="both"/>
        <w:rPr>
          <w:rFonts w:ascii="Arial" w:eastAsia="Times New Roman" w:hAnsi="Arial" w:cs="Arial"/>
          <w:lang w:eastAsia="es-CO"/>
        </w:rPr>
      </w:pPr>
      <w:r w:rsidRPr="00B70B15">
        <w:rPr>
          <w:rFonts w:ascii="Arial" w:eastAsia="Times New Roman" w:hAnsi="Arial" w:cs="Arial"/>
          <w:lang w:eastAsia="es-CO"/>
        </w:rPr>
        <w:t>La funcionalidad y  efectividad  de los canales de comunicación se verifican mediante llamadas telefónicas, convocatorias exitosas y  la interacción permanente en la intranet</w:t>
      </w:r>
      <w:r w:rsidR="006F697D" w:rsidRPr="00B70B15">
        <w:rPr>
          <w:rFonts w:ascii="Arial" w:eastAsia="Times New Roman" w:hAnsi="Arial" w:cs="Arial"/>
          <w:lang w:eastAsia="es-CO"/>
        </w:rPr>
        <w:t>.</w:t>
      </w:r>
    </w:p>
    <w:p w:rsidR="006F697D" w:rsidRPr="00B70B15" w:rsidRDefault="006F697D" w:rsidP="000F34B5">
      <w:pPr>
        <w:spacing w:after="0" w:line="240" w:lineRule="auto"/>
        <w:jc w:val="both"/>
        <w:rPr>
          <w:rFonts w:ascii="Arial" w:eastAsia="Times New Roman" w:hAnsi="Arial" w:cs="Arial"/>
          <w:lang w:eastAsia="es-CO"/>
        </w:rPr>
      </w:pPr>
    </w:p>
    <w:p w:rsidR="006F697D" w:rsidRPr="00B70B15" w:rsidRDefault="006F697D" w:rsidP="000F34B5">
      <w:pPr>
        <w:spacing w:after="0" w:line="240" w:lineRule="auto"/>
        <w:jc w:val="both"/>
        <w:rPr>
          <w:rFonts w:ascii="Arial" w:eastAsia="Times New Roman" w:hAnsi="Arial" w:cs="Arial"/>
          <w:lang w:eastAsia="es-CO"/>
        </w:rPr>
      </w:pPr>
      <w:r w:rsidRPr="00B70B15">
        <w:rPr>
          <w:rFonts w:ascii="Arial" w:eastAsia="Times New Roman" w:hAnsi="Arial" w:cs="Arial"/>
          <w:lang w:eastAsia="es-CO"/>
        </w:rPr>
        <w:t>La actualización de la información tiene periodicidad establecida y es diaria en la Intranet y en la WEB Institucional.</w:t>
      </w:r>
    </w:p>
    <w:p w:rsidR="007C57B5" w:rsidRPr="00B70B15" w:rsidRDefault="007C57B5" w:rsidP="007965B9">
      <w:pPr>
        <w:spacing w:after="0" w:line="240" w:lineRule="auto"/>
        <w:rPr>
          <w:rFonts w:ascii="Arial" w:eastAsia="Times New Roman" w:hAnsi="Arial" w:cs="Arial"/>
          <w:b/>
          <w:lang w:eastAsia="es-CO"/>
        </w:rPr>
      </w:pPr>
    </w:p>
    <w:p w:rsidR="007C57B5" w:rsidRPr="00B70B15" w:rsidRDefault="007C57B5" w:rsidP="007965B9">
      <w:pPr>
        <w:spacing w:after="0" w:line="240" w:lineRule="auto"/>
        <w:rPr>
          <w:rFonts w:ascii="Arial" w:eastAsia="Times New Roman" w:hAnsi="Arial" w:cs="Arial"/>
          <w:b/>
          <w:lang w:eastAsia="es-CO"/>
        </w:rPr>
      </w:pPr>
    </w:p>
    <w:p w:rsidR="00FF390B" w:rsidRPr="00B70B15" w:rsidRDefault="00895170" w:rsidP="00895170">
      <w:pPr>
        <w:shd w:val="clear" w:color="auto" w:fill="EAF1DD" w:themeFill="accent3" w:themeFillTint="33"/>
        <w:spacing w:after="0" w:line="240" w:lineRule="auto"/>
        <w:rPr>
          <w:rFonts w:ascii="Arial" w:eastAsia="Times New Roman" w:hAnsi="Arial" w:cs="Arial"/>
          <w:b/>
          <w:lang w:eastAsia="es-CO"/>
        </w:rPr>
      </w:pPr>
      <w:r>
        <w:rPr>
          <w:rFonts w:ascii="Arial" w:eastAsia="Times New Roman" w:hAnsi="Arial" w:cs="Arial"/>
          <w:b/>
          <w:lang w:eastAsia="es-CO"/>
        </w:rPr>
        <w:t>Ley de Transparencia y Acceso a la Información Pública</w:t>
      </w:r>
    </w:p>
    <w:p w:rsidR="00FF390B" w:rsidRPr="00B70B15" w:rsidRDefault="00FF390B" w:rsidP="007965B9">
      <w:pPr>
        <w:spacing w:after="0" w:line="240" w:lineRule="auto"/>
        <w:rPr>
          <w:rFonts w:ascii="Arial" w:eastAsia="Times New Roman" w:hAnsi="Arial" w:cs="Arial"/>
          <w:b/>
          <w:lang w:eastAsia="es-CO"/>
        </w:rPr>
      </w:pPr>
    </w:p>
    <w:p w:rsidR="00C13B82" w:rsidRPr="00895170" w:rsidRDefault="007F7CED" w:rsidP="00F3241D">
      <w:pPr>
        <w:pStyle w:val="Default"/>
        <w:jc w:val="both"/>
        <w:rPr>
          <w:sz w:val="22"/>
          <w:szCs w:val="22"/>
        </w:rPr>
      </w:pPr>
      <w:r w:rsidRPr="00895170">
        <w:rPr>
          <w:sz w:val="22"/>
          <w:szCs w:val="22"/>
        </w:rPr>
        <w:t>La entidad vino</w:t>
      </w:r>
      <w:r w:rsidR="00F3241D" w:rsidRPr="00895170">
        <w:rPr>
          <w:sz w:val="22"/>
          <w:szCs w:val="22"/>
        </w:rPr>
        <w:t xml:space="preserve"> actuando preventivamente para dar aplicación a la Ley 1712 del 6 de marzo</w:t>
      </w:r>
      <w:r w:rsidR="00441427" w:rsidRPr="00895170">
        <w:rPr>
          <w:sz w:val="22"/>
          <w:szCs w:val="22"/>
        </w:rPr>
        <w:t xml:space="preserve"> de 2014 ley de transparencia y del derecho de </w:t>
      </w:r>
      <w:r w:rsidR="00F3241D" w:rsidRPr="00895170">
        <w:rPr>
          <w:sz w:val="22"/>
          <w:szCs w:val="22"/>
        </w:rPr>
        <w:t>acceso a la información pública, para ello se tiene en operación un comité que abordó el análisis de la ley en su primera etapa de trabajo mientras la norma fuese reglamentada.</w:t>
      </w:r>
      <w:r w:rsidRPr="00895170">
        <w:rPr>
          <w:sz w:val="22"/>
          <w:szCs w:val="22"/>
        </w:rPr>
        <w:t xml:space="preserve"> Gracias a ello y de manera oportuna la entidad </w:t>
      </w:r>
      <w:r w:rsidR="00441427" w:rsidRPr="00895170">
        <w:rPr>
          <w:sz w:val="22"/>
          <w:szCs w:val="22"/>
        </w:rPr>
        <w:t>pública</w:t>
      </w:r>
      <w:r w:rsidRPr="00895170">
        <w:rPr>
          <w:sz w:val="22"/>
          <w:szCs w:val="22"/>
        </w:rPr>
        <w:t xml:space="preserve"> en el home del sitio web institucional </w:t>
      </w:r>
      <w:r w:rsidR="00441427" w:rsidRPr="00895170">
        <w:rPr>
          <w:sz w:val="22"/>
          <w:szCs w:val="22"/>
        </w:rPr>
        <w:t xml:space="preserve">cuenta con el </w:t>
      </w:r>
      <w:r w:rsidRPr="00895170">
        <w:rPr>
          <w:sz w:val="22"/>
          <w:szCs w:val="22"/>
        </w:rPr>
        <w:t xml:space="preserve">botón que dirige al </w:t>
      </w:r>
      <w:proofErr w:type="spellStart"/>
      <w:r w:rsidRPr="00895170">
        <w:rPr>
          <w:sz w:val="22"/>
          <w:szCs w:val="22"/>
        </w:rPr>
        <w:t>micrositio</w:t>
      </w:r>
      <w:proofErr w:type="spellEnd"/>
      <w:r w:rsidRPr="00895170">
        <w:rPr>
          <w:sz w:val="22"/>
          <w:szCs w:val="22"/>
        </w:rPr>
        <w:t xml:space="preserve"> "Transparencia y acceso a información pública", en el que se publican las informaciones mínimas exigidas por la ley con fecha límit</w:t>
      </w:r>
      <w:r w:rsidR="00C13B82" w:rsidRPr="00895170">
        <w:rPr>
          <w:sz w:val="22"/>
          <w:szCs w:val="22"/>
        </w:rPr>
        <w:t>e 6 de marzo del presente año.</w:t>
      </w:r>
    </w:p>
    <w:p w:rsidR="00441427" w:rsidRPr="00895170" w:rsidRDefault="00441427" w:rsidP="00F3241D">
      <w:pPr>
        <w:pStyle w:val="Default"/>
        <w:jc w:val="both"/>
        <w:rPr>
          <w:sz w:val="22"/>
          <w:szCs w:val="22"/>
        </w:rPr>
      </w:pPr>
    </w:p>
    <w:p w:rsidR="008E45AB" w:rsidRPr="00895170" w:rsidRDefault="008E45AB" w:rsidP="00F3241D">
      <w:pPr>
        <w:pStyle w:val="Default"/>
        <w:jc w:val="both"/>
        <w:rPr>
          <w:sz w:val="22"/>
          <w:szCs w:val="22"/>
        </w:rPr>
      </w:pPr>
      <w:r w:rsidRPr="00895170">
        <w:rPr>
          <w:sz w:val="22"/>
          <w:szCs w:val="22"/>
        </w:rPr>
        <w:t>Es de resaltar que la transparencia en la gestión de lo público, más allá del cumplimiento de la ley,</w:t>
      </w:r>
      <w:r w:rsidR="00441427" w:rsidRPr="00895170">
        <w:rPr>
          <w:sz w:val="22"/>
          <w:szCs w:val="22"/>
        </w:rPr>
        <w:t xml:space="preserve"> </w:t>
      </w:r>
      <w:r w:rsidRPr="00895170">
        <w:rPr>
          <w:sz w:val="22"/>
          <w:szCs w:val="22"/>
        </w:rPr>
        <w:t xml:space="preserve">es una buena práctica para la </w:t>
      </w:r>
      <w:r w:rsidR="00441427" w:rsidRPr="00895170">
        <w:rPr>
          <w:sz w:val="22"/>
          <w:szCs w:val="22"/>
        </w:rPr>
        <w:t xml:space="preserve"> Gobernación de Antioquia</w:t>
      </w:r>
      <w:r w:rsidRPr="00895170">
        <w:rPr>
          <w:sz w:val="22"/>
          <w:szCs w:val="22"/>
        </w:rPr>
        <w:t xml:space="preserve">, ya que desde </w:t>
      </w:r>
      <w:r w:rsidR="00441427" w:rsidRPr="00895170">
        <w:rPr>
          <w:sz w:val="22"/>
          <w:szCs w:val="22"/>
        </w:rPr>
        <w:t xml:space="preserve">su Plan de Desarrollo tenía contemplado su marco de trabajo en favor de </w:t>
      </w:r>
      <w:r w:rsidRPr="00895170">
        <w:rPr>
          <w:sz w:val="22"/>
          <w:szCs w:val="22"/>
        </w:rPr>
        <w:t>este principio, lo cual se evidencia en</w:t>
      </w:r>
      <w:r w:rsidR="00441427" w:rsidRPr="00895170">
        <w:rPr>
          <w:sz w:val="22"/>
          <w:szCs w:val="22"/>
        </w:rPr>
        <w:t xml:space="preserve"> la Línea 1 Antioquia Legal del plan de Desarrollo “Antioquia la más educada” la columna vertebral de todo el trabajo</w:t>
      </w:r>
      <w:r w:rsidRPr="00895170">
        <w:rPr>
          <w:sz w:val="22"/>
          <w:szCs w:val="22"/>
        </w:rPr>
        <w:t xml:space="preserve"> que permitió a la entidad obtener los avances que hoy se reflejan en su sitio web</w:t>
      </w:r>
      <w:r w:rsidR="00441427" w:rsidRPr="00895170">
        <w:rPr>
          <w:sz w:val="22"/>
          <w:szCs w:val="22"/>
        </w:rPr>
        <w:t>.</w:t>
      </w:r>
    </w:p>
    <w:p w:rsidR="00C13B82" w:rsidRPr="00895170" w:rsidRDefault="008E45AB" w:rsidP="00F3241D">
      <w:pPr>
        <w:pStyle w:val="Default"/>
        <w:jc w:val="both"/>
        <w:rPr>
          <w:sz w:val="22"/>
          <w:szCs w:val="22"/>
        </w:rPr>
      </w:pPr>
      <w:r w:rsidRPr="00895170">
        <w:rPr>
          <w:sz w:val="22"/>
          <w:szCs w:val="22"/>
        </w:rPr>
        <w:t xml:space="preserve"> </w:t>
      </w:r>
    </w:p>
    <w:p w:rsidR="00C13B82" w:rsidRPr="00895170" w:rsidRDefault="007F7CED" w:rsidP="00F3241D">
      <w:pPr>
        <w:pStyle w:val="Default"/>
        <w:jc w:val="both"/>
        <w:rPr>
          <w:sz w:val="22"/>
          <w:szCs w:val="22"/>
        </w:rPr>
      </w:pPr>
      <w:r w:rsidRPr="00895170">
        <w:rPr>
          <w:sz w:val="22"/>
          <w:szCs w:val="22"/>
        </w:rPr>
        <w:lastRenderedPageBreak/>
        <w:t>La siguiente es la</w:t>
      </w:r>
      <w:r w:rsidR="00C13B82" w:rsidRPr="00895170">
        <w:rPr>
          <w:sz w:val="22"/>
          <w:szCs w:val="22"/>
        </w:rPr>
        <w:t xml:space="preserve"> dirección URL que da acceso a la información publicada el 5 de marzo de 2015:</w:t>
      </w:r>
    </w:p>
    <w:p w:rsidR="007F7CED" w:rsidRPr="00895170" w:rsidRDefault="007F7CED" w:rsidP="00F3241D">
      <w:pPr>
        <w:pStyle w:val="Default"/>
        <w:jc w:val="both"/>
        <w:rPr>
          <w:sz w:val="22"/>
          <w:szCs w:val="22"/>
        </w:rPr>
      </w:pPr>
      <w:r w:rsidRPr="00895170">
        <w:rPr>
          <w:sz w:val="22"/>
          <w:szCs w:val="22"/>
        </w:rPr>
        <w:t>http://www.antioquia.gov.co/index.php/transparencia-y-acceso-a-informaci%C3%B3n-p%C3%BAblica</w:t>
      </w:r>
    </w:p>
    <w:p w:rsidR="00C77E93" w:rsidRPr="00895170" w:rsidRDefault="00C77E93" w:rsidP="007965B9">
      <w:pPr>
        <w:spacing w:after="0" w:line="240" w:lineRule="auto"/>
        <w:rPr>
          <w:rFonts w:ascii="Arial" w:eastAsia="Times New Roman" w:hAnsi="Arial" w:cs="Arial"/>
          <w:b/>
          <w:lang w:val="es-CO" w:eastAsia="es-CO"/>
        </w:rPr>
      </w:pPr>
    </w:p>
    <w:p w:rsidR="00F3241D" w:rsidRDefault="00D61F8E" w:rsidP="00F3241D">
      <w:pPr>
        <w:pStyle w:val="Default"/>
        <w:jc w:val="both"/>
        <w:rPr>
          <w:sz w:val="22"/>
          <w:szCs w:val="22"/>
        </w:rPr>
      </w:pPr>
      <w:r w:rsidRPr="00895170">
        <w:rPr>
          <w:sz w:val="22"/>
          <w:szCs w:val="22"/>
        </w:rPr>
        <w:t xml:space="preserve">El </w:t>
      </w:r>
      <w:r w:rsidR="00F3241D" w:rsidRPr="00895170">
        <w:rPr>
          <w:sz w:val="22"/>
          <w:szCs w:val="22"/>
        </w:rPr>
        <w:t xml:space="preserve">Plan de Mejoramiento Institucional </w:t>
      </w:r>
      <w:r w:rsidRPr="00895170">
        <w:rPr>
          <w:sz w:val="22"/>
          <w:szCs w:val="22"/>
        </w:rPr>
        <w:t>d</w:t>
      </w:r>
      <w:r w:rsidR="00F3241D" w:rsidRPr="00895170">
        <w:rPr>
          <w:sz w:val="22"/>
          <w:szCs w:val="22"/>
        </w:rPr>
        <w:t>e</w:t>
      </w:r>
      <w:r w:rsidRPr="00895170">
        <w:rPr>
          <w:sz w:val="22"/>
          <w:szCs w:val="22"/>
        </w:rPr>
        <w:t xml:space="preserve"> reciente implementación,</w:t>
      </w:r>
      <w:r w:rsidR="007A1000" w:rsidRPr="00895170">
        <w:rPr>
          <w:sz w:val="22"/>
          <w:szCs w:val="22"/>
        </w:rPr>
        <w:t xml:space="preserve"> se constituye en una h</w:t>
      </w:r>
      <w:r w:rsidR="00F3241D" w:rsidRPr="00895170">
        <w:rPr>
          <w:sz w:val="22"/>
          <w:szCs w:val="22"/>
        </w:rPr>
        <w:t>erramienta que integra las acciones de mejoramiento estratégicas que debe llevar a cabo la entidad para fortalecer integralmente su desempeño institucional, cumplir con su visión, misión y objetivos en los términos establecidos en la Constitución y la ley, teniendo en cuenta los compromisos adquiridos con los organismos de control fiscal, político, administrativo y con la comunidad.</w:t>
      </w:r>
    </w:p>
    <w:p w:rsidR="00CB323B" w:rsidRDefault="00CB323B" w:rsidP="00F3241D">
      <w:pPr>
        <w:pStyle w:val="Default"/>
        <w:jc w:val="both"/>
        <w:rPr>
          <w:sz w:val="22"/>
          <w:szCs w:val="22"/>
        </w:rPr>
      </w:pPr>
    </w:p>
    <w:p w:rsidR="00CB323B" w:rsidRPr="00895170" w:rsidRDefault="00CB323B" w:rsidP="00F3241D">
      <w:pPr>
        <w:pStyle w:val="Default"/>
        <w:jc w:val="both"/>
        <w:rPr>
          <w:sz w:val="22"/>
          <w:szCs w:val="22"/>
        </w:rPr>
      </w:pPr>
    </w:p>
    <w:p w:rsidR="00546AE7" w:rsidRPr="00895170" w:rsidRDefault="00546AE7" w:rsidP="00F3241D">
      <w:pPr>
        <w:pStyle w:val="Default"/>
        <w:jc w:val="both"/>
        <w:rPr>
          <w:sz w:val="22"/>
          <w:szCs w:val="22"/>
        </w:rPr>
      </w:pPr>
    </w:p>
    <w:p w:rsidR="00993B96" w:rsidRPr="00B70B15" w:rsidRDefault="00993B96" w:rsidP="00115790">
      <w:pPr>
        <w:shd w:val="clear" w:color="auto" w:fill="D6E3BC" w:themeFill="accent3" w:themeFillTint="66"/>
        <w:spacing w:after="0" w:line="240" w:lineRule="auto"/>
        <w:jc w:val="center"/>
        <w:rPr>
          <w:rFonts w:ascii="Arial" w:hAnsi="Arial" w:cs="Arial"/>
          <w:b/>
        </w:rPr>
      </w:pPr>
      <w:r w:rsidRPr="00B70B15">
        <w:rPr>
          <w:rFonts w:ascii="Arial" w:hAnsi="Arial" w:cs="Arial"/>
          <w:b/>
        </w:rPr>
        <w:t>IMPLEMENTACIÓN DE LA ACTUALIZACIÓN DEL MECI 1000 2014</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De acuerdo con la evaluación realizada bajo los lineamientos metodológicos del Departamento Administrativo de la Función Pública establecidos mediante el Decreto 943/2014 se tienen los siguientes resultados e interpretaciones:</w:t>
      </w:r>
    </w:p>
    <w:p w:rsidR="00A54BDE" w:rsidRPr="00B70B15" w:rsidRDefault="00A54BDE"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p>
    <w:p w:rsidR="00993B96" w:rsidRPr="00B70B15" w:rsidRDefault="00993B96" w:rsidP="00993B96">
      <w:pPr>
        <w:shd w:val="clear" w:color="auto" w:fill="EAF1DD" w:themeFill="accent3" w:themeFillTint="33"/>
        <w:spacing w:after="0" w:line="240" w:lineRule="auto"/>
        <w:rPr>
          <w:rFonts w:ascii="Arial" w:hAnsi="Arial" w:cs="Arial"/>
          <w:b/>
        </w:rPr>
      </w:pPr>
      <w:r w:rsidRPr="00B70B15">
        <w:rPr>
          <w:rFonts w:ascii="Arial" w:hAnsi="Arial" w:cs="Arial"/>
          <w:b/>
        </w:rPr>
        <w:t>FASE I. Conocimiento</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Resultado de la evaluación: 100%</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 xml:space="preserve">La entidad cumple con los requerimientos solicitados en cuanto </w:t>
      </w:r>
      <w:r w:rsidR="00DB35B4" w:rsidRPr="00B70B15">
        <w:rPr>
          <w:rFonts w:ascii="Arial" w:hAnsi="Arial" w:cs="Arial"/>
        </w:rPr>
        <w:t xml:space="preserve">a </w:t>
      </w:r>
      <w:r w:rsidRPr="00B70B15">
        <w:rPr>
          <w:rFonts w:ascii="Arial" w:hAnsi="Arial" w:cs="Arial"/>
        </w:rPr>
        <w:t>plazos y elementos de la actualización para la fase de conocimiento.</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La entidad determino las herramientas necesarias para profundizar en los conceptos y desarrollo</w:t>
      </w:r>
      <w:r w:rsidR="00DB35B4" w:rsidRPr="00B70B15">
        <w:rPr>
          <w:rFonts w:ascii="Arial" w:hAnsi="Arial" w:cs="Arial"/>
        </w:rPr>
        <w:t>s técnicos de la actualización. Igualmente</w:t>
      </w:r>
      <w:r w:rsidRPr="00B70B15">
        <w:rPr>
          <w:rFonts w:ascii="Arial" w:hAnsi="Arial" w:cs="Arial"/>
        </w:rPr>
        <w:t xml:space="preserve"> consulto la fuente oficial</w:t>
      </w:r>
      <w:r w:rsidR="00DB35B4" w:rsidRPr="00B70B15">
        <w:rPr>
          <w:rFonts w:ascii="Arial" w:hAnsi="Arial" w:cs="Arial"/>
        </w:rPr>
        <w:t xml:space="preserve">, es decir, el </w:t>
      </w:r>
      <w:r w:rsidRPr="00B70B15">
        <w:rPr>
          <w:rFonts w:ascii="Arial" w:hAnsi="Arial" w:cs="Arial"/>
        </w:rPr>
        <w:t>Manual Técni</w:t>
      </w:r>
      <w:r w:rsidR="00DB35B4" w:rsidRPr="00B70B15">
        <w:rPr>
          <w:rFonts w:ascii="Arial" w:hAnsi="Arial" w:cs="Arial"/>
        </w:rPr>
        <w:t xml:space="preserve">co MECI emitido por el DAFP </w:t>
      </w:r>
      <w:r w:rsidRPr="00B70B15">
        <w:rPr>
          <w:rFonts w:ascii="Arial" w:hAnsi="Arial" w:cs="Arial"/>
        </w:rPr>
        <w:t xml:space="preserve"> para detallar los aspectos técnicos de la actualización.</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p>
    <w:p w:rsidR="00993B96" w:rsidRPr="00B70B15" w:rsidRDefault="00993B96" w:rsidP="00993B96">
      <w:pPr>
        <w:shd w:val="clear" w:color="auto" w:fill="EAF1DD" w:themeFill="accent3" w:themeFillTint="33"/>
        <w:spacing w:after="0" w:line="240" w:lineRule="auto"/>
        <w:rPr>
          <w:rFonts w:ascii="Arial" w:hAnsi="Arial" w:cs="Arial"/>
          <w:b/>
        </w:rPr>
      </w:pPr>
      <w:r w:rsidRPr="00B70B15">
        <w:rPr>
          <w:rFonts w:ascii="Arial" w:hAnsi="Arial" w:cs="Arial"/>
          <w:b/>
        </w:rPr>
        <w:t>FASE II.  Diagnóstico</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Resultado de la evaluación: 100%</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 xml:space="preserve">La entidad cumple con los requerimientos solicitados en </w:t>
      </w:r>
      <w:proofErr w:type="gramStart"/>
      <w:r w:rsidRPr="00B70B15">
        <w:rPr>
          <w:rFonts w:ascii="Arial" w:hAnsi="Arial" w:cs="Arial"/>
        </w:rPr>
        <w:t>cuanto plazos</w:t>
      </w:r>
      <w:proofErr w:type="gramEnd"/>
      <w:r w:rsidRPr="00B70B15">
        <w:rPr>
          <w:rFonts w:ascii="Arial" w:hAnsi="Arial" w:cs="Arial"/>
        </w:rPr>
        <w:t xml:space="preserve"> y elementos de la actualización para </w:t>
      </w:r>
      <w:r w:rsidR="00BB2450" w:rsidRPr="00B70B15">
        <w:rPr>
          <w:rFonts w:ascii="Arial" w:hAnsi="Arial" w:cs="Arial"/>
        </w:rPr>
        <w:t>est</w:t>
      </w:r>
      <w:r w:rsidRPr="00B70B15">
        <w:rPr>
          <w:rFonts w:ascii="Arial" w:hAnsi="Arial" w:cs="Arial"/>
        </w:rPr>
        <w:t>a Fase</w:t>
      </w:r>
      <w:r w:rsidR="00BB2450" w:rsidRPr="00B70B15">
        <w:rPr>
          <w:rFonts w:ascii="Arial" w:hAnsi="Arial" w:cs="Arial"/>
        </w:rPr>
        <w:t>.</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p>
    <w:p w:rsidR="00993B96" w:rsidRPr="00B70B15" w:rsidRDefault="00993B96" w:rsidP="00993B96">
      <w:pPr>
        <w:shd w:val="clear" w:color="auto" w:fill="EAF1DD" w:themeFill="accent3" w:themeFillTint="33"/>
        <w:spacing w:after="0" w:line="240" w:lineRule="auto"/>
        <w:rPr>
          <w:rFonts w:ascii="Arial" w:hAnsi="Arial" w:cs="Arial"/>
          <w:b/>
        </w:rPr>
      </w:pPr>
      <w:r w:rsidRPr="00B70B15">
        <w:rPr>
          <w:rFonts w:ascii="Arial" w:hAnsi="Arial" w:cs="Arial"/>
          <w:b/>
        </w:rPr>
        <w:t>FASE III. Planeación de la Actualización</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Resultado de la evaluación: 100%</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La entidad cumple con los requerimientos solicitados en cuanto</w:t>
      </w:r>
      <w:r w:rsidR="00BF5088" w:rsidRPr="00B70B15">
        <w:rPr>
          <w:rFonts w:ascii="Arial" w:hAnsi="Arial" w:cs="Arial"/>
        </w:rPr>
        <w:t xml:space="preserve"> a</w:t>
      </w:r>
      <w:r w:rsidRPr="00B70B15">
        <w:rPr>
          <w:rFonts w:ascii="Arial" w:hAnsi="Arial" w:cs="Arial"/>
        </w:rPr>
        <w:t xml:space="preserve"> plazos y elementos de la actualización para la Fase de Planeación para la Actualización.</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 xml:space="preserve">Aunque el nivel de madurez del Modelo MECI </w:t>
      </w:r>
      <w:r w:rsidR="00BF5088" w:rsidRPr="00B70B15">
        <w:rPr>
          <w:rFonts w:ascii="Arial" w:hAnsi="Arial" w:cs="Arial"/>
        </w:rPr>
        <w:t>1000:</w:t>
      </w:r>
      <w:r w:rsidRPr="00B70B15">
        <w:rPr>
          <w:rFonts w:ascii="Arial" w:hAnsi="Arial" w:cs="Arial"/>
        </w:rPr>
        <w:t>2005</w:t>
      </w:r>
      <w:r w:rsidR="00BF5088" w:rsidRPr="00B70B15">
        <w:rPr>
          <w:rFonts w:ascii="Arial" w:hAnsi="Arial" w:cs="Arial"/>
        </w:rPr>
        <w:t xml:space="preserve"> </w:t>
      </w:r>
      <w:r w:rsidRPr="00B70B15">
        <w:rPr>
          <w:rFonts w:ascii="Arial" w:hAnsi="Arial" w:cs="Arial"/>
        </w:rPr>
        <w:t xml:space="preserve"> facilito la actualización del mismo, hubo la necesidad de intervenir hasta el 50% de los elementos analizados.</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 xml:space="preserve">Las actividades asociadas a la fase de planeación contemplaron la complejidad de cada uno de los elementos a intervenir, lo que permitirá continuar con el </w:t>
      </w:r>
      <w:r w:rsidR="00B00365" w:rsidRPr="00B70B15">
        <w:rPr>
          <w:rFonts w:ascii="Arial" w:hAnsi="Arial" w:cs="Arial"/>
        </w:rPr>
        <w:t>fortalecimiento del Modelo MECI actualizado.</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p>
    <w:p w:rsidR="00993B96" w:rsidRPr="00B70B15" w:rsidRDefault="00993B96" w:rsidP="00993B96">
      <w:pPr>
        <w:shd w:val="clear" w:color="auto" w:fill="EAF1DD" w:themeFill="accent3" w:themeFillTint="33"/>
        <w:spacing w:after="0" w:line="240" w:lineRule="auto"/>
        <w:rPr>
          <w:rFonts w:ascii="Arial" w:hAnsi="Arial" w:cs="Arial"/>
          <w:b/>
        </w:rPr>
      </w:pPr>
      <w:r w:rsidRPr="00B70B15">
        <w:rPr>
          <w:rFonts w:ascii="Arial" w:hAnsi="Arial" w:cs="Arial"/>
          <w:b/>
        </w:rPr>
        <w:t>FASE IV.  Ejecución y Seguimiento</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Resultado de la evaluación: 100%</w:t>
      </w:r>
    </w:p>
    <w:p w:rsidR="00567D07" w:rsidRPr="00B70B15" w:rsidRDefault="00567D07"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La entidad cumple con los requerimientos solicitados en cuanto</w:t>
      </w:r>
      <w:r w:rsidR="00986D87" w:rsidRPr="00B70B15">
        <w:rPr>
          <w:rFonts w:ascii="Arial" w:hAnsi="Arial" w:cs="Arial"/>
        </w:rPr>
        <w:t xml:space="preserve"> a</w:t>
      </w:r>
      <w:r w:rsidRPr="00B70B15">
        <w:rPr>
          <w:rFonts w:ascii="Arial" w:hAnsi="Arial" w:cs="Arial"/>
        </w:rPr>
        <w:t xml:space="preserve"> plazos y elementos de la actualización para </w:t>
      </w:r>
      <w:r w:rsidR="00986D87" w:rsidRPr="00B70B15">
        <w:rPr>
          <w:rFonts w:ascii="Arial" w:hAnsi="Arial" w:cs="Arial"/>
        </w:rPr>
        <w:t>est</w:t>
      </w:r>
      <w:r w:rsidRPr="00B70B15">
        <w:rPr>
          <w:rFonts w:ascii="Arial" w:hAnsi="Arial" w:cs="Arial"/>
        </w:rPr>
        <w:t>a Fase</w:t>
      </w:r>
      <w:r w:rsidR="00986D87" w:rsidRPr="00B70B15">
        <w:rPr>
          <w:rFonts w:ascii="Arial" w:hAnsi="Arial" w:cs="Arial"/>
        </w:rPr>
        <w:t>.</w:t>
      </w:r>
    </w:p>
    <w:p w:rsidR="00567D07" w:rsidRPr="00B70B15" w:rsidRDefault="00567D07"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Cumplimiento en la Implementación de la Actualización: La entidad se encuentra al día en la Fase IV- Seguimiento y Evaluación a la Planeación de la actualización.</w:t>
      </w:r>
    </w:p>
    <w:p w:rsidR="00993B96" w:rsidRPr="00B70B15" w:rsidRDefault="00993B96" w:rsidP="00993B96">
      <w:pPr>
        <w:spacing w:after="0" w:line="240" w:lineRule="auto"/>
        <w:rPr>
          <w:rFonts w:ascii="Arial" w:hAnsi="Arial" w:cs="Arial"/>
        </w:rPr>
      </w:pPr>
    </w:p>
    <w:p w:rsidR="00567D07" w:rsidRPr="00B70B15" w:rsidRDefault="00567D07" w:rsidP="00993B96">
      <w:pPr>
        <w:spacing w:after="0" w:line="240" w:lineRule="auto"/>
        <w:rPr>
          <w:rFonts w:ascii="Arial" w:hAnsi="Arial" w:cs="Arial"/>
        </w:rPr>
      </w:pPr>
    </w:p>
    <w:p w:rsidR="00993B96" w:rsidRPr="00B70B15" w:rsidRDefault="00993B96" w:rsidP="005E318A">
      <w:pPr>
        <w:shd w:val="clear" w:color="auto" w:fill="EAF1DD" w:themeFill="accent3" w:themeFillTint="33"/>
        <w:spacing w:after="0" w:line="240" w:lineRule="auto"/>
        <w:rPr>
          <w:rFonts w:ascii="Arial" w:hAnsi="Arial" w:cs="Arial"/>
          <w:b/>
        </w:rPr>
      </w:pPr>
      <w:r w:rsidRPr="00B70B15">
        <w:rPr>
          <w:rFonts w:ascii="Arial" w:hAnsi="Arial" w:cs="Arial"/>
          <w:b/>
        </w:rPr>
        <w:t>FASE V.  Cierre</w:t>
      </w:r>
    </w:p>
    <w:p w:rsidR="00993B96" w:rsidRPr="00B70B15" w:rsidRDefault="00993B96"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Resultado de la evaluación: 0%</w:t>
      </w:r>
      <w:r w:rsidR="00661E19">
        <w:rPr>
          <w:rFonts w:ascii="Arial" w:hAnsi="Arial" w:cs="Arial"/>
          <w:color w:val="FF0000"/>
        </w:rPr>
        <w:t>.</w:t>
      </w:r>
    </w:p>
    <w:p w:rsidR="00567D07" w:rsidRPr="00B70B15" w:rsidRDefault="00567D07" w:rsidP="00993B96">
      <w:pPr>
        <w:spacing w:after="0" w:line="240" w:lineRule="auto"/>
        <w:rPr>
          <w:rFonts w:ascii="Arial" w:hAnsi="Arial" w:cs="Arial"/>
        </w:rPr>
      </w:pPr>
    </w:p>
    <w:p w:rsidR="00993B96" w:rsidRPr="00B70B15" w:rsidRDefault="00993B96" w:rsidP="00993B96">
      <w:pPr>
        <w:spacing w:after="0" w:line="240" w:lineRule="auto"/>
        <w:rPr>
          <w:rFonts w:ascii="Arial" w:hAnsi="Arial" w:cs="Arial"/>
        </w:rPr>
      </w:pPr>
      <w:r w:rsidRPr="00B70B15">
        <w:rPr>
          <w:rFonts w:ascii="Arial" w:hAnsi="Arial" w:cs="Arial"/>
        </w:rPr>
        <w:t>La entidad NO cumple con los requerimientos solicitados en cuanto</w:t>
      </w:r>
      <w:r w:rsidR="00252AE5" w:rsidRPr="00B70B15">
        <w:rPr>
          <w:rFonts w:ascii="Arial" w:hAnsi="Arial" w:cs="Arial"/>
        </w:rPr>
        <w:t xml:space="preserve"> a</w:t>
      </w:r>
      <w:r w:rsidRPr="00B70B15">
        <w:rPr>
          <w:rFonts w:ascii="Arial" w:hAnsi="Arial" w:cs="Arial"/>
        </w:rPr>
        <w:t xml:space="preserve"> plazos y elementos de la actualización para la Fase de Cierre.</w:t>
      </w:r>
    </w:p>
    <w:p w:rsidR="00252AE5" w:rsidRPr="00B70B15" w:rsidRDefault="00252AE5"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D718AA" w:rsidRPr="00B70B15" w:rsidRDefault="00D718AA" w:rsidP="00993B96">
      <w:pPr>
        <w:spacing w:after="0" w:line="240" w:lineRule="auto"/>
        <w:rPr>
          <w:rFonts w:ascii="Arial" w:hAnsi="Arial" w:cs="Arial"/>
        </w:rPr>
      </w:pPr>
    </w:p>
    <w:p w:rsidR="000F185A" w:rsidRDefault="00C8372A" w:rsidP="00F3241D">
      <w:pPr>
        <w:pStyle w:val="Default"/>
        <w:jc w:val="both"/>
        <w:rPr>
          <w:sz w:val="22"/>
          <w:szCs w:val="22"/>
          <w:lang w:val="es-ES"/>
        </w:rPr>
      </w:pPr>
      <w:r>
        <w:rPr>
          <w:sz w:val="22"/>
          <w:szCs w:val="22"/>
          <w:lang w:val="es-ES"/>
        </w:rPr>
        <w:t>Con respecto a los resultados</w:t>
      </w:r>
      <w:r w:rsidR="00F50C46">
        <w:rPr>
          <w:sz w:val="22"/>
          <w:szCs w:val="22"/>
          <w:lang w:val="es-ES"/>
        </w:rPr>
        <w:t xml:space="preserve"> </w:t>
      </w:r>
      <w:r w:rsidR="00F52911">
        <w:rPr>
          <w:sz w:val="22"/>
          <w:szCs w:val="22"/>
          <w:lang w:val="es-ES"/>
        </w:rPr>
        <w:t>de</w:t>
      </w:r>
      <w:r w:rsidR="00F50C46">
        <w:rPr>
          <w:sz w:val="22"/>
          <w:szCs w:val="22"/>
          <w:lang w:val="es-ES"/>
        </w:rPr>
        <w:t xml:space="preserve"> la evaluación por fases</w:t>
      </w:r>
      <w:r w:rsidR="00F52911">
        <w:rPr>
          <w:sz w:val="22"/>
          <w:szCs w:val="22"/>
          <w:lang w:val="es-ES"/>
        </w:rPr>
        <w:t xml:space="preserve"> para la actualizaci</w:t>
      </w:r>
      <w:r w:rsidR="000F185A">
        <w:rPr>
          <w:sz w:val="22"/>
          <w:szCs w:val="22"/>
          <w:lang w:val="es-ES"/>
        </w:rPr>
        <w:t>ón del MECI 2014</w:t>
      </w:r>
      <w:r w:rsidR="00F52911">
        <w:rPr>
          <w:sz w:val="22"/>
          <w:szCs w:val="22"/>
          <w:lang w:val="es-ES"/>
        </w:rPr>
        <w:t xml:space="preserve"> en lo correspondiente al cierre de la implementación, la Gobernación de Antioquia quedó con unos pendientes</w:t>
      </w:r>
      <w:r w:rsidR="000F185A">
        <w:rPr>
          <w:sz w:val="22"/>
          <w:szCs w:val="22"/>
          <w:lang w:val="es-ES"/>
        </w:rPr>
        <w:t>,</w:t>
      </w:r>
      <w:r w:rsidR="00F52911">
        <w:rPr>
          <w:sz w:val="22"/>
          <w:szCs w:val="22"/>
          <w:lang w:val="es-ES"/>
        </w:rPr>
        <w:t xml:space="preserve"> lo que significó un resultado de cero en la calificación por parte el DAFP</w:t>
      </w:r>
      <w:r w:rsidR="000F185A">
        <w:rPr>
          <w:sz w:val="22"/>
          <w:szCs w:val="22"/>
          <w:lang w:val="es-ES"/>
        </w:rPr>
        <w:t xml:space="preserve"> en esta fase</w:t>
      </w:r>
      <w:r w:rsidR="00F52911">
        <w:rPr>
          <w:sz w:val="22"/>
          <w:szCs w:val="22"/>
          <w:lang w:val="es-ES"/>
        </w:rPr>
        <w:t xml:space="preserve">, </w:t>
      </w:r>
      <w:r w:rsidR="00D321F2">
        <w:rPr>
          <w:sz w:val="22"/>
          <w:szCs w:val="22"/>
          <w:lang w:val="es-ES"/>
        </w:rPr>
        <w:t>por lo anterior se presentan los avances a junio 1</w:t>
      </w:r>
      <w:r w:rsidR="000F185A">
        <w:rPr>
          <w:sz w:val="22"/>
          <w:szCs w:val="22"/>
          <w:lang w:val="es-ES"/>
        </w:rPr>
        <w:t>5.</w:t>
      </w:r>
    </w:p>
    <w:p w:rsidR="00D321F2" w:rsidRDefault="000F185A" w:rsidP="00F3241D">
      <w:pPr>
        <w:pStyle w:val="Default"/>
        <w:jc w:val="both"/>
        <w:rPr>
          <w:sz w:val="22"/>
          <w:szCs w:val="22"/>
          <w:lang w:val="es-ES"/>
        </w:rPr>
      </w:pPr>
      <w:r>
        <w:rPr>
          <w:sz w:val="22"/>
          <w:szCs w:val="22"/>
          <w:lang w:val="es-ES"/>
        </w:rPr>
        <w:t xml:space="preserve"> </w:t>
      </w:r>
    </w:p>
    <w:p w:rsidR="005D5E27" w:rsidRDefault="005D5E27" w:rsidP="00F3241D">
      <w:pPr>
        <w:pStyle w:val="Default"/>
        <w:jc w:val="both"/>
        <w:rPr>
          <w:sz w:val="22"/>
          <w:szCs w:val="22"/>
          <w:lang w:val="es-ES"/>
        </w:rPr>
      </w:pPr>
    </w:p>
    <w:p w:rsidR="00D718AA" w:rsidRPr="00B70B15" w:rsidRDefault="00D718AA" w:rsidP="00B70B15">
      <w:pPr>
        <w:shd w:val="clear" w:color="auto" w:fill="D6E3BC" w:themeFill="accent3" w:themeFillTint="66"/>
        <w:jc w:val="center"/>
        <w:rPr>
          <w:rFonts w:ascii="Arial" w:hAnsi="Arial" w:cs="Arial"/>
          <w:b/>
        </w:rPr>
      </w:pPr>
      <w:r w:rsidRPr="00B70B15">
        <w:rPr>
          <w:rFonts w:ascii="Arial" w:hAnsi="Arial" w:cs="Arial"/>
          <w:b/>
        </w:rPr>
        <w:t>CIERRE DE LA IMPLEMENTACIÓN DE LA ACTUALIZACIÓN DEL MODELO ESTANDAR DE CONTROL INTERNO MECI 2014</w:t>
      </w:r>
    </w:p>
    <w:p w:rsidR="00B70B15" w:rsidRDefault="00B70B15" w:rsidP="00D718AA">
      <w:pPr>
        <w:pStyle w:val="Default"/>
        <w:jc w:val="both"/>
        <w:rPr>
          <w:b/>
          <w:sz w:val="22"/>
          <w:szCs w:val="22"/>
        </w:rPr>
      </w:pPr>
    </w:p>
    <w:p w:rsidR="00B4325B" w:rsidRPr="00B70B15" w:rsidRDefault="00D718AA" w:rsidP="00D718AA">
      <w:pPr>
        <w:pStyle w:val="Default"/>
        <w:jc w:val="both"/>
        <w:rPr>
          <w:b/>
          <w:sz w:val="22"/>
          <w:szCs w:val="22"/>
        </w:rPr>
      </w:pPr>
      <w:r w:rsidRPr="00B70B15">
        <w:rPr>
          <w:b/>
          <w:sz w:val="22"/>
          <w:szCs w:val="22"/>
        </w:rPr>
        <w:t>Avance a junio de 2015</w:t>
      </w:r>
    </w:p>
    <w:p w:rsidR="00D718AA" w:rsidRPr="00B70B15" w:rsidRDefault="00D718AA" w:rsidP="00D718AA">
      <w:pPr>
        <w:pStyle w:val="Default"/>
        <w:jc w:val="both"/>
        <w:rPr>
          <w:b/>
          <w:sz w:val="22"/>
          <w:szCs w:val="22"/>
        </w:rPr>
      </w:pPr>
    </w:p>
    <w:p w:rsidR="00D718AA" w:rsidRPr="00B70B15" w:rsidRDefault="00D718AA" w:rsidP="00D718AA">
      <w:pPr>
        <w:pStyle w:val="Default"/>
        <w:jc w:val="both"/>
        <w:rPr>
          <w:b/>
          <w:sz w:val="22"/>
          <w:szCs w:val="22"/>
        </w:rPr>
      </w:pPr>
    </w:p>
    <w:tbl>
      <w:tblPr>
        <w:tblStyle w:val="Tablaconcuadrcula"/>
        <w:tblW w:w="13149" w:type="dxa"/>
        <w:tblLayout w:type="fixed"/>
        <w:tblLook w:val="04A0" w:firstRow="1" w:lastRow="0" w:firstColumn="1" w:lastColumn="0" w:noHBand="0" w:noVBand="1"/>
      </w:tblPr>
      <w:tblGrid>
        <w:gridCol w:w="1809"/>
        <w:gridCol w:w="2661"/>
        <w:gridCol w:w="1592"/>
        <w:gridCol w:w="1559"/>
        <w:gridCol w:w="1418"/>
        <w:gridCol w:w="1417"/>
        <w:gridCol w:w="2693"/>
      </w:tblGrid>
      <w:tr w:rsidR="00D718AA" w:rsidRPr="00B70B15" w:rsidTr="00B70B15">
        <w:tc>
          <w:tcPr>
            <w:tcW w:w="1809" w:type="dxa"/>
            <w:shd w:val="clear" w:color="auto" w:fill="auto"/>
          </w:tcPr>
          <w:p w:rsidR="00D718AA" w:rsidRPr="00B70B15" w:rsidRDefault="00D718AA" w:rsidP="00D718AA">
            <w:pPr>
              <w:jc w:val="center"/>
              <w:rPr>
                <w:rFonts w:ascii="Arial" w:hAnsi="Arial" w:cs="Arial"/>
                <w:b/>
                <w:sz w:val="16"/>
                <w:szCs w:val="16"/>
              </w:rPr>
            </w:pPr>
            <w:r w:rsidRPr="00B70B15">
              <w:rPr>
                <w:rFonts w:ascii="Arial" w:hAnsi="Arial" w:cs="Arial"/>
                <w:b/>
                <w:sz w:val="16"/>
                <w:szCs w:val="16"/>
              </w:rPr>
              <w:t>ELEMENTO DE CONTROL</w:t>
            </w:r>
          </w:p>
        </w:tc>
        <w:tc>
          <w:tcPr>
            <w:tcW w:w="2661" w:type="dxa"/>
            <w:shd w:val="clear" w:color="auto" w:fill="auto"/>
          </w:tcPr>
          <w:p w:rsidR="00D718AA" w:rsidRPr="00B70B15" w:rsidRDefault="00D718AA" w:rsidP="00D718AA">
            <w:pPr>
              <w:jc w:val="center"/>
              <w:rPr>
                <w:rFonts w:ascii="Arial" w:hAnsi="Arial" w:cs="Arial"/>
                <w:b/>
                <w:sz w:val="16"/>
                <w:szCs w:val="16"/>
              </w:rPr>
            </w:pPr>
            <w:r w:rsidRPr="00B70B15">
              <w:rPr>
                <w:rFonts w:ascii="Arial" w:hAnsi="Arial" w:cs="Arial"/>
                <w:b/>
                <w:sz w:val="16"/>
                <w:szCs w:val="16"/>
              </w:rPr>
              <w:t>DESCRIPCIÓN DE LA ACCIÓN</w:t>
            </w:r>
          </w:p>
        </w:tc>
        <w:tc>
          <w:tcPr>
            <w:tcW w:w="1592" w:type="dxa"/>
            <w:shd w:val="clear" w:color="auto" w:fill="auto"/>
          </w:tcPr>
          <w:p w:rsidR="00D718AA" w:rsidRPr="00B70B15" w:rsidRDefault="00D718AA" w:rsidP="00D718AA">
            <w:pPr>
              <w:jc w:val="center"/>
              <w:rPr>
                <w:rFonts w:ascii="Arial" w:hAnsi="Arial" w:cs="Arial"/>
                <w:b/>
                <w:sz w:val="16"/>
                <w:szCs w:val="16"/>
              </w:rPr>
            </w:pPr>
            <w:r w:rsidRPr="00B70B15">
              <w:rPr>
                <w:rFonts w:ascii="Arial" w:hAnsi="Arial" w:cs="Arial"/>
                <w:b/>
                <w:sz w:val="16"/>
                <w:szCs w:val="16"/>
              </w:rPr>
              <w:t>RESPONSABLE</w:t>
            </w:r>
          </w:p>
        </w:tc>
        <w:tc>
          <w:tcPr>
            <w:tcW w:w="1559" w:type="dxa"/>
            <w:shd w:val="clear" w:color="auto" w:fill="auto"/>
          </w:tcPr>
          <w:p w:rsidR="00D718AA" w:rsidRPr="00B70B15" w:rsidRDefault="00D718AA" w:rsidP="00D718AA">
            <w:pPr>
              <w:jc w:val="center"/>
              <w:rPr>
                <w:rFonts w:ascii="Arial" w:hAnsi="Arial" w:cs="Arial"/>
                <w:b/>
                <w:sz w:val="16"/>
                <w:szCs w:val="16"/>
              </w:rPr>
            </w:pPr>
            <w:r w:rsidRPr="00B70B15">
              <w:rPr>
                <w:rFonts w:ascii="Arial" w:hAnsi="Arial" w:cs="Arial"/>
                <w:b/>
                <w:sz w:val="16"/>
                <w:szCs w:val="16"/>
              </w:rPr>
              <w:t>FECHA DE INICIO</w:t>
            </w:r>
          </w:p>
        </w:tc>
        <w:tc>
          <w:tcPr>
            <w:tcW w:w="1418" w:type="dxa"/>
            <w:shd w:val="clear" w:color="auto" w:fill="auto"/>
          </w:tcPr>
          <w:p w:rsidR="00D718AA" w:rsidRPr="00B70B15" w:rsidRDefault="00D718AA" w:rsidP="00D718AA">
            <w:pPr>
              <w:jc w:val="center"/>
              <w:rPr>
                <w:rFonts w:ascii="Arial" w:hAnsi="Arial" w:cs="Arial"/>
                <w:b/>
                <w:sz w:val="16"/>
                <w:szCs w:val="16"/>
              </w:rPr>
            </w:pPr>
            <w:r w:rsidRPr="00B70B15">
              <w:rPr>
                <w:rFonts w:ascii="Arial" w:hAnsi="Arial" w:cs="Arial"/>
                <w:b/>
                <w:sz w:val="16"/>
                <w:szCs w:val="16"/>
              </w:rPr>
              <w:t>FECHA DE TERMNACIÓN</w:t>
            </w:r>
          </w:p>
        </w:tc>
        <w:tc>
          <w:tcPr>
            <w:tcW w:w="1417" w:type="dxa"/>
            <w:shd w:val="clear" w:color="auto" w:fill="auto"/>
          </w:tcPr>
          <w:p w:rsidR="00D718AA" w:rsidRPr="00B70B15" w:rsidRDefault="00D718AA" w:rsidP="00D718AA">
            <w:pPr>
              <w:jc w:val="center"/>
              <w:rPr>
                <w:rFonts w:ascii="Arial" w:hAnsi="Arial" w:cs="Arial"/>
                <w:b/>
                <w:sz w:val="16"/>
                <w:szCs w:val="16"/>
              </w:rPr>
            </w:pPr>
            <w:r w:rsidRPr="00B70B15">
              <w:rPr>
                <w:rFonts w:ascii="Arial" w:hAnsi="Arial" w:cs="Arial"/>
                <w:b/>
                <w:sz w:val="16"/>
                <w:szCs w:val="16"/>
              </w:rPr>
              <w:t>PROCESO</w:t>
            </w:r>
          </w:p>
        </w:tc>
        <w:tc>
          <w:tcPr>
            <w:tcW w:w="2693" w:type="dxa"/>
            <w:shd w:val="clear" w:color="auto" w:fill="auto"/>
          </w:tcPr>
          <w:p w:rsidR="00D718AA" w:rsidRPr="00B70B15" w:rsidRDefault="00D718AA" w:rsidP="00D718AA">
            <w:pPr>
              <w:jc w:val="center"/>
              <w:rPr>
                <w:rFonts w:ascii="Arial" w:hAnsi="Arial" w:cs="Arial"/>
                <w:b/>
                <w:sz w:val="16"/>
                <w:szCs w:val="16"/>
              </w:rPr>
            </w:pPr>
            <w:r w:rsidRPr="00B70B15">
              <w:rPr>
                <w:rFonts w:ascii="Arial" w:hAnsi="Arial" w:cs="Arial"/>
                <w:b/>
                <w:sz w:val="16"/>
                <w:szCs w:val="16"/>
              </w:rPr>
              <w:t>SEGUIMIENTO</w:t>
            </w:r>
          </w:p>
        </w:tc>
      </w:tr>
      <w:tr w:rsidR="00D718AA" w:rsidRPr="00B70B15" w:rsidTr="00B70B15">
        <w:tc>
          <w:tcPr>
            <w:tcW w:w="1809" w:type="dxa"/>
          </w:tcPr>
          <w:p w:rsidR="00D718AA" w:rsidRPr="00B70B15" w:rsidRDefault="00D718AA" w:rsidP="00D718AA">
            <w:pPr>
              <w:rPr>
                <w:rFonts w:ascii="Arial" w:hAnsi="Arial" w:cs="Arial"/>
                <w:sz w:val="20"/>
                <w:szCs w:val="20"/>
              </w:rPr>
            </w:pPr>
            <w:r w:rsidRPr="00B70B15">
              <w:rPr>
                <w:rFonts w:ascii="Arial" w:hAnsi="Arial" w:cs="Arial"/>
                <w:sz w:val="20"/>
                <w:szCs w:val="20"/>
              </w:rPr>
              <w:t>Acuerdos, Compromisos y Protocolos Éticos</w:t>
            </w:r>
          </w:p>
        </w:tc>
        <w:tc>
          <w:tcPr>
            <w:tcW w:w="2661"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Socializar y divulgar a todos los servidores públicos los valores institucionales</w:t>
            </w:r>
          </w:p>
        </w:tc>
        <w:tc>
          <w:tcPr>
            <w:tcW w:w="1592" w:type="dxa"/>
          </w:tcPr>
          <w:p w:rsidR="00D718AA" w:rsidRPr="00B70B15" w:rsidRDefault="00D718AA" w:rsidP="00D718AA">
            <w:pPr>
              <w:rPr>
                <w:rFonts w:ascii="Arial" w:hAnsi="Arial" w:cs="Arial"/>
                <w:sz w:val="20"/>
                <w:szCs w:val="20"/>
              </w:rPr>
            </w:pPr>
            <w:r w:rsidRPr="00B70B15">
              <w:rPr>
                <w:rFonts w:ascii="Arial" w:hAnsi="Arial" w:cs="Arial"/>
                <w:sz w:val="20"/>
                <w:szCs w:val="20"/>
              </w:rPr>
              <w:t xml:space="preserve">Gestor del proceso  </w:t>
            </w:r>
          </w:p>
          <w:p w:rsidR="00D718AA" w:rsidRPr="00B70B15" w:rsidRDefault="00D718AA" w:rsidP="00D718AA">
            <w:pPr>
              <w:rPr>
                <w:rFonts w:ascii="Arial" w:hAnsi="Arial" w:cs="Arial"/>
                <w:sz w:val="20"/>
                <w:szCs w:val="20"/>
              </w:rPr>
            </w:pPr>
          </w:p>
          <w:p w:rsidR="00D718AA" w:rsidRPr="00B70B15" w:rsidRDefault="00D718AA" w:rsidP="00D718AA">
            <w:pPr>
              <w:jc w:val="center"/>
              <w:rPr>
                <w:rFonts w:ascii="Arial" w:hAnsi="Arial" w:cs="Arial"/>
                <w:sz w:val="20"/>
                <w:szCs w:val="20"/>
              </w:rPr>
            </w:pPr>
          </w:p>
        </w:tc>
        <w:tc>
          <w:tcPr>
            <w:tcW w:w="1559" w:type="dxa"/>
          </w:tcPr>
          <w:p w:rsidR="00D718AA" w:rsidRPr="00B70B15" w:rsidRDefault="00D718AA" w:rsidP="00D718AA">
            <w:pPr>
              <w:rPr>
                <w:rFonts w:ascii="Arial" w:hAnsi="Arial" w:cs="Arial"/>
                <w:sz w:val="20"/>
                <w:szCs w:val="20"/>
              </w:rPr>
            </w:pPr>
            <w:r w:rsidRPr="00B70B15">
              <w:rPr>
                <w:rFonts w:ascii="Arial" w:hAnsi="Arial" w:cs="Arial"/>
                <w:sz w:val="20"/>
                <w:szCs w:val="20"/>
              </w:rPr>
              <w:t>Septiembre 1 de 2014</w:t>
            </w:r>
          </w:p>
        </w:tc>
        <w:tc>
          <w:tcPr>
            <w:tcW w:w="1418" w:type="dxa"/>
          </w:tcPr>
          <w:p w:rsidR="00D718AA" w:rsidRPr="00B70B15" w:rsidRDefault="00D718AA" w:rsidP="00D718AA">
            <w:pPr>
              <w:rPr>
                <w:rFonts w:ascii="Arial" w:hAnsi="Arial" w:cs="Arial"/>
                <w:sz w:val="20"/>
                <w:szCs w:val="20"/>
              </w:rPr>
            </w:pPr>
            <w:r w:rsidRPr="00B70B15">
              <w:rPr>
                <w:rFonts w:ascii="Arial" w:hAnsi="Arial" w:cs="Arial"/>
                <w:sz w:val="20"/>
                <w:szCs w:val="20"/>
              </w:rPr>
              <w:t>Diciembre 15 de 2014</w:t>
            </w:r>
          </w:p>
        </w:tc>
        <w:tc>
          <w:tcPr>
            <w:tcW w:w="1417" w:type="dxa"/>
          </w:tcPr>
          <w:p w:rsidR="00D718AA" w:rsidRPr="00B70B15" w:rsidRDefault="00D718AA" w:rsidP="00D718AA">
            <w:pPr>
              <w:rPr>
                <w:rFonts w:ascii="Arial" w:hAnsi="Arial" w:cs="Arial"/>
                <w:sz w:val="20"/>
                <w:szCs w:val="20"/>
              </w:rPr>
            </w:pPr>
            <w:r w:rsidRPr="00B70B15">
              <w:rPr>
                <w:rFonts w:ascii="Arial" w:hAnsi="Arial" w:cs="Arial"/>
                <w:sz w:val="20"/>
                <w:szCs w:val="20"/>
              </w:rPr>
              <w:t>Desarrollo  de Capital Humano</w:t>
            </w:r>
          </w:p>
        </w:tc>
        <w:tc>
          <w:tcPr>
            <w:tcW w:w="2693" w:type="dxa"/>
          </w:tcPr>
          <w:p w:rsidR="00D718AA" w:rsidRPr="00B70B15" w:rsidRDefault="00D718AA" w:rsidP="00D718AA">
            <w:pPr>
              <w:rPr>
                <w:rFonts w:ascii="Arial" w:hAnsi="Arial" w:cs="Arial"/>
                <w:sz w:val="20"/>
                <w:szCs w:val="20"/>
              </w:rPr>
            </w:pPr>
            <w:r w:rsidRPr="00B70B15">
              <w:rPr>
                <w:rFonts w:ascii="Arial" w:hAnsi="Arial" w:cs="Arial"/>
                <w:sz w:val="20"/>
                <w:szCs w:val="20"/>
              </w:rPr>
              <w:t>Cumplido</w:t>
            </w:r>
          </w:p>
        </w:tc>
      </w:tr>
      <w:tr w:rsidR="00D718AA" w:rsidRPr="00B70B15" w:rsidTr="00B70B15">
        <w:tc>
          <w:tcPr>
            <w:tcW w:w="1809" w:type="dxa"/>
          </w:tcPr>
          <w:p w:rsidR="00D718AA" w:rsidRPr="00B70B15" w:rsidRDefault="00D718AA" w:rsidP="00D718AA">
            <w:pPr>
              <w:rPr>
                <w:rFonts w:ascii="Arial" w:hAnsi="Arial" w:cs="Arial"/>
                <w:sz w:val="20"/>
                <w:szCs w:val="20"/>
              </w:rPr>
            </w:pPr>
            <w:r w:rsidRPr="00B70B15">
              <w:rPr>
                <w:rFonts w:ascii="Arial" w:hAnsi="Arial" w:cs="Arial"/>
                <w:sz w:val="20"/>
                <w:szCs w:val="20"/>
              </w:rPr>
              <w:t>Desarrollo del Talento Humano</w:t>
            </w:r>
          </w:p>
        </w:tc>
        <w:tc>
          <w:tcPr>
            <w:tcW w:w="2661"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Documentar en el SIG las actividades a desarrollar para la implementación de agendas de cambio, y realizar la respectiva socialización.</w:t>
            </w:r>
          </w:p>
        </w:tc>
        <w:tc>
          <w:tcPr>
            <w:tcW w:w="1592" w:type="dxa"/>
          </w:tcPr>
          <w:p w:rsidR="00D718AA" w:rsidRPr="00B70B15" w:rsidRDefault="00D718AA" w:rsidP="00D718AA">
            <w:pPr>
              <w:rPr>
                <w:rFonts w:ascii="Arial" w:hAnsi="Arial" w:cs="Arial"/>
                <w:sz w:val="20"/>
                <w:szCs w:val="20"/>
              </w:rPr>
            </w:pPr>
            <w:r w:rsidRPr="00B70B15">
              <w:rPr>
                <w:rFonts w:ascii="Arial" w:hAnsi="Arial" w:cs="Arial"/>
                <w:sz w:val="20"/>
                <w:szCs w:val="20"/>
              </w:rPr>
              <w:t xml:space="preserve">Gestor del proceso  </w:t>
            </w:r>
          </w:p>
        </w:tc>
        <w:tc>
          <w:tcPr>
            <w:tcW w:w="1559" w:type="dxa"/>
          </w:tcPr>
          <w:p w:rsidR="00D718AA" w:rsidRPr="00B70B15" w:rsidRDefault="00D718AA" w:rsidP="00D718AA">
            <w:pPr>
              <w:rPr>
                <w:rFonts w:ascii="Arial" w:hAnsi="Arial" w:cs="Arial"/>
                <w:sz w:val="20"/>
                <w:szCs w:val="20"/>
              </w:rPr>
            </w:pPr>
            <w:r w:rsidRPr="00B70B15">
              <w:rPr>
                <w:rFonts w:ascii="Arial" w:hAnsi="Arial" w:cs="Arial"/>
                <w:sz w:val="20"/>
                <w:szCs w:val="20"/>
              </w:rPr>
              <w:t>Septiembre 1 de 2014</w:t>
            </w:r>
          </w:p>
        </w:tc>
        <w:tc>
          <w:tcPr>
            <w:tcW w:w="1418" w:type="dxa"/>
          </w:tcPr>
          <w:p w:rsidR="00D718AA" w:rsidRPr="00B70B15" w:rsidRDefault="00D718AA" w:rsidP="00D718AA">
            <w:pPr>
              <w:rPr>
                <w:rFonts w:ascii="Arial" w:hAnsi="Arial" w:cs="Arial"/>
                <w:sz w:val="20"/>
                <w:szCs w:val="20"/>
              </w:rPr>
            </w:pPr>
            <w:r w:rsidRPr="00B70B15">
              <w:rPr>
                <w:rFonts w:ascii="Arial" w:hAnsi="Arial" w:cs="Arial"/>
                <w:sz w:val="20"/>
                <w:szCs w:val="20"/>
              </w:rPr>
              <w:t>Diciembre 15 de 2014</w:t>
            </w:r>
          </w:p>
        </w:tc>
        <w:tc>
          <w:tcPr>
            <w:tcW w:w="1417" w:type="dxa"/>
          </w:tcPr>
          <w:p w:rsidR="00D718AA" w:rsidRPr="00B70B15" w:rsidRDefault="00D718AA" w:rsidP="00D718AA">
            <w:pPr>
              <w:rPr>
                <w:rFonts w:ascii="Arial" w:hAnsi="Arial" w:cs="Arial"/>
                <w:sz w:val="20"/>
                <w:szCs w:val="20"/>
              </w:rPr>
            </w:pPr>
            <w:r w:rsidRPr="00B70B15">
              <w:rPr>
                <w:rFonts w:ascii="Arial" w:hAnsi="Arial" w:cs="Arial"/>
                <w:sz w:val="20"/>
                <w:szCs w:val="20"/>
              </w:rPr>
              <w:t>EOEP</w:t>
            </w:r>
          </w:p>
        </w:tc>
        <w:tc>
          <w:tcPr>
            <w:tcW w:w="2693"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Cumplido</w:t>
            </w:r>
          </w:p>
          <w:p w:rsidR="00D718AA" w:rsidRPr="00B70B15" w:rsidRDefault="00D718AA" w:rsidP="00D718AA">
            <w:pPr>
              <w:jc w:val="both"/>
              <w:rPr>
                <w:rFonts w:ascii="Arial" w:hAnsi="Arial" w:cs="Arial"/>
                <w:sz w:val="20"/>
                <w:szCs w:val="20"/>
              </w:rPr>
            </w:pPr>
          </w:p>
          <w:p w:rsidR="00D718AA" w:rsidRPr="00B70B15" w:rsidRDefault="00D718AA" w:rsidP="00D718AA">
            <w:pPr>
              <w:jc w:val="both"/>
              <w:rPr>
                <w:rFonts w:ascii="Arial" w:hAnsi="Arial" w:cs="Arial"/>
                <w:sz w:val="20"/>
                <w:szCs w:val="20"/>
              </w:rPr>
            </w:pPr>
            <w:r w:rsidRPr="00B70B15">
              <w:rPr>
                <w:rFonts w:ascii="Arial" w:hAnsi="Arial" w:cs="Arial"/>
                <w:sz w:val="20"/>
                <w:szCs w:val="20"/>
              </w:rPr>
              <w:t>Procedimiento PR-M1-P2-S2-007 Diseño, implementación y seguimiento de agendas de cambio organizacionales</w:t>
            </w:r>
          </w:p>
        </w:tc>
      </w:tr>
      <w:tr w:rsidR="00D718AA" w:rsidRPr="00B70B15" w:rsidTr="00B70B15">
        <w:tc>
          <w:tcPr>
            <w:tcW w:w="1809" w:type="dxa"/>
          </w:tcPr>
          <w:p w:rsidR="00D718AA" w:rsidRPr="00B70B15" w:rsidRDefault="00D718AA" w:rsidP="00D718AA">
            <w:pPr>
              <w:rPr>
                <w:rFonts w:ascii="Arial" w:hAnsi="Arial" w:cs="Arial"/>
                <w:sz w:val="20"/>
                <w:szCs w:val="20"/>
              </w:rPr>
            </w:pPr>
            <w:r w:rsidRPr="00B70B15">
              <w:rPr>
                <w:rFonts w:ascii="Arial" w:hAnsi="Arial" w:cs="Arial"/>
                <w:sz w:val="20"/>
                <w:szCs w:val="20"/>
              </w:rPr>
              <w:lastRenderedPageBreak/>
              <w:t>Planes, Programas y Proyectos</w:t>
            </w:r>
          </w:p>
        </w:tc>
        <w:tc>
          <w:tcPr>
            <w:tcW w:w="2661" w:type="dxa"/>
          </w:tcPr>
          <w:p w:rsidR="00D718AA" w:rsidRPr="00B70B15" w:rsidRDefault="00D718AA" w:rsidP="00D718AA">
            <w:pPr>
              <w:jc w:val="both"/>
              <w:rPr>
                <w:rFonts w:ascii="Arial" w:hAnsi="Arial" w:cs="Arial"/>
                <w:b/>
                <w:sz w:val="20"/>
                <w:szCs w:val="20"/>
              </w:rPr>
            </w:pPr>
            <w:r w:rsidRPr="00B70B15">
              <w:rPr>
                <w:rFonts w:ascii="Arial" w:hAnsi="Arial" w:cs="Arial"/>
                <w:sz w:val="20"/>
                <w:szCs w:val="20"/>
              </w:rPr>
              <w:t xml:space="preserve">Revisar y ajustar el procedimiento </w:t>
            </w:r>
            <w:r w:rsidRPr="00B70B15">
              <w:rPr>
                <w:rFonts w:ascii="Arial" w:hAnsi="Arial" w:cs="Arial"/>
                <w:bCs/>
                <w:sz w:val="20"/>
                <w:szCs w:val="20"/>
              </w:rPr>
              <w:t>PR-M1-P1-010 </w:t>
            </w:r>
            <w:r w:rsidRPr="00B70B15">
              <w:rPr>
                <w:rFonts w:ascii="Arial" w:eastAsia="Times New Roman" w:hAnsi="Arial" w:cs="Arial"/>
                <w:bCs/>
                <w:sz w:val="20"/>
                <w:szCs w:val="20"/>
                <w:lang w:eastAsia="es-CO"/>
              </w:rPr>
              <w:t xml:space="preserve"> Formulación y Aprobación del Plan de Desarrollo Departamental, en el sentido de que incluya actividades de consulta de </w:t>
            </w:r>
            <w:r w:rsidRPr="00B70B15">
              <w:rPr>
                <w:rFonts w:ascii="Arial" w:hAnsi="Arial" w:cs="Arial"/>
                <w:sz w:val="20"/>
                <w:szCs w:val="20"/>
              </w:rPr>
              <w:t>las necesidades de los usuarios, legales y de presupuesto</w:t>
            </w:r>
            <w:r w:rsidRPr="00B70B15">
              <w:rPr>
                <w:rFonts w:ascii="Arial" w:hAnsi="Arial" w:cs="Arial"/>
                <w:b/>
                <w:sz w:val="20"/>
                <w:szCs w:val="20"/>
              </w:rPr>
              <w:t>.</w:t>
            </w:r>
          </w:p>
        </w:tc>
        <w:tc>
          <w:tcPr>
            <w:tcW w:w="1592" w:type="dxa"/>
          </w:tcPr>
          <w:p w:rsidR="00D718AA" w:rsidRPr="00B70B15" w:rsidRDefault="00D718AA" w:rsidP="00D718AA">
            <w:pPr>
              <w:rPr>
                <w:rFonts w:ascii="Arial" w:hAnsi="Arial" w:cs="Arial"/>
                <w:sz w:val="20"/>
                <w:szCs w:val="20"/>
              </w:rPr>
            </w:pPr>
            <w:r w:rsidRPr="00B70B15">
              <w:rPr>
                <w:rFonts w:ascii="Arial" w:hAnsi="Arial" w:cs="Arial"/>
                <w:sz w:val="20"/>
                <w:szCs w:val="20"/>
              </w:rPr>
              <w:t>Gestor del Proceso</w:t>
            </w:r>
          </w:p>
        </w:tc>
        <w:tc>
          <w:tcPr>
            <w:tcW w:w="1559" w:type="dxa"/>
          </w:tcPr>
          <w:p w:rsidR="00D718AA" w:rsidRPr="00B70B15" w:rsidRDefault="00D718AA" w:rsidP="00D718AA">
            <w:pPr>
              <w:rPr>
                <w:rFonts w:ascii="Arial" w:hAnsi="Arial" w:cs="Arial"/>
                <w:sz w:val="20"/>
                <w:szCs w:val="20"/>
              </w:rPr>
            </w:pPr>
            <w:r w:rsidRPr="00B70B15">
              <w:rPr>
                <w:rFonts w:ascii="Arial" w:hAnsi="Arial" w:cs="Arial"/>
                <w:sz w:val="20"/>
                <w:szCs w:val="20"/>
              </w:rPr>
              <w:t>Septiembre 1 de 2014</w:t>
            </w:r>
          </w:p>
        </w:tc>
        <w:tc>
          <w:tcPr>
            <w:tcW w:w="1418" w:type="dxa"/>
          </w:tcPr>
          <w:p w:rsidR="00D718AA" w:rsidRPr="00B70B15" w:rsidRDefault="00D718AA" w:rsidP="00D718AA">
            <w:pPr>
              <w:rPr>
                <w:rFonts w:ascii="Arial" w:hAnsi="Arial" w:cs="Arial"/>
                <w:sz w:val="20"/>
                <w:szCs w:val="20"/>
              </w:rPr>
            </w:pPr>
            <w:r w:rsidRPr="00B70B15">
              <w:rPr>
                <w:rFonts w:ascii="Arial" w:hAnsi="Arial" w:cs="Arial"/>
                <w:sz w:val="20"/>
                <w:szCs w:val="20"/>
              </w:rPr>
              <w:t>Diciembre 15 de 2014</w:t>
            </w:r>
          </w:p>
        </w:tc>
        <w:tc>
          <w:tcPr>
            <w:tcW w:w="1417" w:type="dxa"/>
          </w:tcPr>
          <w:p w:rsidR="00D718AA" w:rsidRPr="00B70B15" w:rsidRDefault="00D718AA" w:rsidP="00D718AA">
            <w:pPr>
              <w:rPr>
                <w:rFonts w:ascii="Arial" w:hAnsi="Arial" w:cs="Arial"/>
                <w:sz w:val="20"/>
                <w:szCs w:val="20"/>
              </w:rPr>
            </w:pPr>
            <w:r w:rsidRPr="00B70B15">
              <w:rPr>
                <w:rFonts w:ascii="Arial" w:hAnsi="Arial" w:cs="Arial"/>
                <w:sz w:val="20"/>
                <w:szCs w:val="20"/>
              </w:rPr>
              <w:t>Planeación del Desarrollo</w:t>
            </w:r>
          </w:p>
        </w:tc>
        <w:tc>
          <w:tcPr>
            <w:tcW w:w="2693" w:type="dxa"/>
          </w:tcPr>
          <w:p w:rsidR="00B70B15" w:rsidRDefault="00D718AA" w:rsidP="00D718AA">
            <w:pPr>
              <w:rPr>
                <w:rFonts w:ascii="Arial" w:hAnsi="Arial" w:cs="Arial"/>
                <w:sz w:val="20"/>
                <w:szCs w:val="20"/>
              </w:rPr>
            </w:pPr>
            <w:r w:rsidRPr="00B70B15">
              <w:rPr>
                <w:rFonts w:ascii="Arial" w:hAnsi="Arial" w:cs="Arial"/>
                <w:sz w:val="20"/>
                <w:szCs w:val="20"/>
              </w:rPr>
              <w:t xml:space="preserve">Cumplido, </w:t>
            </w:r>
          </w:p>
          <w:p w:rsidR="00B70B15" w:rsidRDefault="00B70B15" w:rsidP="00D718AA">
            <w:pPr>
              <w:rPr>
                <w:rFonts w:ascii="Arial" w:hAnsi="Arial" w:cs="Arial"/>
                <w:sz w:val="20"/>
                <w:szCs w:val="20"/>
              </w:rPr>
            </w:pPr>
          </w:p>
          <w:p w:rsidR="00D718AA" w:rsidRPr="00B70B15" w:rsidRDefault="00B70B15" w:rsidP="00D718AA">
            <w:pPr>
              <w:rPr>
                <w:rFonts w:ascii="Arial" w:hAnsi="Arial" w:cs="Arial"/>
                <w:sz w:val="20"/>
                <w:szCs w:val="20"/>
              </w:rPr>
            </w:pPr>
            <w:r>
              <w:rPr>
                <w:rFonts w:ascii="Arial" w:hAnsi="Arial" w:cs="Arial"/>
                <w:sz w:val="20"/>
                <w:szCs w:val="20"/>
              </w:rPr>
              <w:t>A</w:t>
            </w:r>
            <w:r w:rsidR="00D718AA" w:rsidRPr="00B70B15">
              <w:rPr>
                <w:rFonts w:ascii="Arial" w:hAnsi="Arial" w:cs="Arial"/>
                <w:sz w:val="20"/>
                <w:szCs w:val="20"/>
              </w:rPr>
              <w:t>ctualizado el 27/04/2015</w:t>
            </w:r>
          </w:p>
        </w:tc>
      </w:tr>
      <w:tr w:rsidR="00D718AA" w:rsidRPr="00B70B15" w:rsidTr="00B70B15">
        <w:tc>
          <w:tcPr>
            <w:tcW w:w="1809" w:type="dxa"/>
          </w:tcPr>
          <w:p w:rsidR="00D718AA" w:rsidRPr="00B70B15" w:rsidRDefault="00D718AA" w:rsidP="00D718AA">
            <w:pPr>
              <w:rPr>
                <w:rFonts w:ascii="Arial" w:hAnsi="Arial" w:cs="Arial"/>
                <w:sz w:val="20"/>
                <w:szCs w:val="20"/>
              </w:rPr>
            </w:pPr>
            <w:r w:rsidRPr="00B70B15">
              <w:rPr>
                <w:rFonts w:ascii="Arial" w:hAnsi="Arial" w:cs="Arial"/>
                <w:sz w:val="20"/>
                <w:szCs w:val="20"/>
              </w:rPr>
              <w:t>Estructura Organizacional</w:t>
            </w:r>
          </w:p>
        </w:tc>
        <w:tc>
          <w:tcPr>
            <w:tcW w:w="2661"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Socialización y ajuste en caso de ser necesario de la matriz de cruce de Organismos vs procesos</w:t>
            </w:r>
          </w:p>
        </w:tc>
        <w:tc>
          <w:tcPr>
            <w:tcW w:w="1592" w:type="dxa"/>
          </w:tcPr>
          <w:p w:rsidR="00D718AA" w:rsidRPr="00B70B15" w:rsidRDefault="00D718AA" w:rsidP="00D718AA">
            <w:pPr>
              <w:rPr>
                <w:rFonts w:ascii="Arial" w:hAnsi="Arial" w:cs="Arial"/>
                <w:sz w:val="20"/>
                <w:szCs w:val="20"/>
              </w:rPr>
            </w:pPr>
            <w:r w:rsidRPr="00B70B15">
              <w:rPr>
                <w:rFonts w:ascii="Arial" w:hAnsi="Arial" w:cs="Arial"/>
                <w:sz w:val="20"/>
                <w:szCs w:val="20"/>
              </w:rPr>
              <w:t>Enlaces de DDO</w:t>
            </w:r>
          </w:p>
        </w:tc>
        <w:tc>
          <w:tcPr>
            <w:tcW w:w="1559" w:type="dxa"/>
          </w:tcPr>
          <w:p w:rsidR="00D718AA" w:rsidRPr="00B70B15" w:rsidRDefault="00D718AA" w:rsidP="00D718AA">
            <w:pPr>
              <w:rPr>
                <w:rFonts w:ascii="Arial" w:hAnsi="Arial" w:cs="Arial"/>
                <w:sz w:val="20"/>
                <w:szCs w:val="20"/>
              </w:rPr>
            </w:pPr>
            <w:r w:rsidRPr="00B70B15">
              <w:rPr>
                <w:rFonts w:ascii="Arial" w:hAnsi="Arial" w:cs="Arial"/>
                <w:sz w:val="20"/>
                <w:szCs w:val="20"/>
              </w:rPr>
              <w:t>Septiembre 1 de 2014</w:t>
            </w:r>
          </w:p>
        </w:tc>
        <w:tc>
          <w:tcPr>
            <w:tcW w:w="1418" w:type="dxa"/>
          </w:tcPr>
          <w:p w:rsidR="00D718AA" w:rsidRPr="00B70B15" w:rsidRDefault="00D718AA" w:rsidP="00D718AA">
            <w:pPr>
              <w:rPr>
                <w:rFonts w:ascii="Arial" w:hAnsi="Arial" w:cs="Arial"/>
                <w:sz w:val="20"/>
                <w:szCs w:val="20"/>
              </w:rPr>
            </w:pPr>
            <w:r w:rsidRPr="00B70B15">
              <w:rPr>
                <w:rFonts w:ascii="Arial" w:hAnsi="Arial" w:cs="Arial"/>
                <w:sz w:val="20"/>
                <w:szCs w:val="20"/>
              </w:rPr>
              <w:t>Diciembre 15 de 2014</w:t>
            </w:r>
          </w:p>
        </w:tc>
        <w:tc>
          <w:tcPr>
            <w:tcW w:w="1417" w:type="dxa"/>
          </w:tcPr>
          <w:p w:rsidR="00D718AA" w:rsidRPr="00B70B15" w:rsidRDefault="00D718AA" w:rsidP="00D718AA">
            <w:pPr>
              <w:rPr>
                <w:rFonts w:ascii="Arial" w:hAnsi="Arial" w:cs="Arial"/>
                <w:sz w:val="20"/>
                <w:szCs w:val="20"/>
              </w:rPr>
            </w:pPr>
            <w:r w:rsidRPr="00B70B15">
              <w:rPr>
                <w:rFonts w:ascii="Arial" w:hAnsi="Arial" w:cs="Arial"/>
                <w:sz w:val="20"/>
                <w:szCs w:val="20"/>
              </w:rPr>
              <w:t>Gestión de la Mejora Continua</w:t>
            </w:r>
          </w:p>
        </w:tc>
        <w:tc>
          <w:tcPr>
            <w:tcW w:w="2693"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Cumplido</w:t>
            </w:r>
          </w:p>
          <w:p w:rsidR="00D718AA" w:rsidRPr="00B70B15" w:rsidRDefault="00D718AA" w:rsidP="00D718AA">
            <w:pPr>
              <w:jc w:val="both"/>
              <w:rPr>
                <w:rFonts w:ascii="Arial" w:hAnsi="Arial" w:cs="Arial"/>
                <w:sz w:val="20"/>
                <w:szCs w:val="20"/>
              </w:rPr>
            </w:pPr>
          </w:p>
          <w:p w:rsidR="00D718AA" w:rsidRPr="00B70B15" w:rsidRDefault="00D718AA" w:rsidP="00D718AA">
            <w:pPr>
              <w:jc w:val="both"/>
              <w:rPr>
                <w:rFonts w:ascii="Arial" w:hAnsi="Arial" w:cs="Arial"/>
                <w:sz w:val="20"/>
                <w:szCs w:val="20"/>
              </w:rPr>
            </w:pPr>
            <w:r w:rsidRPr="00B70B15">
              <w:rPr>
                <w:rFonts w:ascii="Arial" w:hAnsi="Arial" w:cs="Arial"/>
                <w:sz w:val="20"/>
                <w:szCs w:val="20"/>
              </w:rPr>
              <w:t>Inicio del Software de Administración del Sistema Integrado de Gestión ISOlución V3 Profesional,</w:t>
            </w:r>
          </w:p>
          <w:p w:rsidR="00D718AA" w:rsidRPr="00B70B15" w:rsidRDefault="00D718AA" w:rsidP="00D718AA">
            <w:pPr>
              <w:jc w:val="both"/>
              <w:rPr>
                <w:rFonts w:ascii="Arial" w:hAnsi="Arial" w:cs="Arial"/>
                <w:sz w:val="20"/>
                <w:szCs w:val="20"/>
              </w:rPr>
            </w:pPr>
            <w:r w:rsidRPr="00B70B15">
              <w:rPr>
                <w:rFonts w:ascii="Arial" w:hAnsi="Arial" w:cs="Arial"/>
                <w:sz w:val="20"/>
                <w:szCs w:val="20"/>
              </w:rPr>
              <w:t>Actas de las reuniones de Equipos de Mejoramiento continuo de los procesos del SIG</w:t>
            </w:r>
          </w:p>
        </w:tc>
      </w:tr>
      <w:tr w:rsidR="00D718AA" w:rsidRPr="00B70B15" w:rsidTr="00B70B15">
        <w:tc>
          <w:tcPr>
            <w:tcW w:w="1809" w:type="dxa"/>
          </w:tcPr>
          <w:p w:rsidR="00D718AA" w:rsidRPr="00B70B15" w:rsidRDefault="00D718AA" w:rsidP="00D718AA">
            <w:pPr>
              <w:rPr>
                <w:rFonts w:ascii="Arial" w:hAnsi="Arial" w:cs="Arial"/>
                <w:sz w:val="20"/>
                <w:szCs w:val="20"/>
              </w:rPr>
            </w:pPr>
            <w:r w:rsidRPr="00B70B15">
              <w:rPr>
                <w:rFonts w:ascii="Arial" w:hAnsi="Arial" w:cs="Arial"/>
                <w:sz w:val="20"/>
                <w:szCs w:val="20"/>
              </w:rPr>
              <w:t>Administración de Riesgos</w:t>
            </w:r>
          </w:p>
        </w:tc>
        <w:tc>
          <w:tcPr>
            <w:tcW w:w="2661"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Socialización del mapa de riesgos institucional en reunión de Consejo del SIG</w:t>
            </w:r>
          </w:p>
        </w:tc>
        <w:tc>
          <w:tcPr>
            <w:tcW w:w="1592" w:type="dxa"/>
          </w:tcPr>
          <w:p w:rsidR="00D718AA" w:rsidRPr="00B70B15" w:rsidRDefault="00D718AA" w:rsidP="00D718AA">
            <w:pPr>
              <w:rPr>
                <w:rFonts w:ascii="Arial" w:hAnsi="Arial" w:cs="Arial"/>
                <w:sz w:val="20"/>
                <w:szCs w:val="20"/>
              </w:rPr>
            </w:pPr>
            <w:r w:rsidRPr="00B70B15">
              <w:rPr>
                <w:rFonts w:ascii="Arial" w:hAnsi="Arial" w:cs="Arial"/>
                <w:sz w:val="20"/>
                <w:szCs w:val="20"/>
              </w:rPr>
              <w:t>Líder del Proceso</w:t>
            </w:r>
          </w:p>
        </w:tc>
        <w:tc>
          <w:tcPr>
            <w:tcW w:w="1559" w:type="dxa"/>
          </w:tcPr>
          <w:p w:rsidR="00D718AA" w:rsidRPr="00B70B15" w:rsidRDefault="00D718AA" w:rsidP="00D718AA">
            <w:pPr>
              <w:rPr>
                <w:rFonts w:ascii="Arial" w:hAnsi="Arial" w:cs="Arial"/>
                <w:sz w:val="20"/>
                <w:szCs w:val="20"/>
              </w:rPr>
            </w:pPr>
            <w:r w:rsidRPr="00B70B15">
              <w:rPr>
                <w:rFonts w:ascii="Arial" w:hAnsi="Arial" w:cs="Arial"/>
                <w:sz w:val="20"/>
                <w:szCs w:val="20"/>
              </w:rPr>
              <w:t>Septiembre 1 de 2014</w:t>
            </w:r>
          </w:p>
        </w:tc>
        <w:tc>
          <w:tcPr>
            <w:tcW w:w="1418" w:type="dxa"/>
          </w:tcPr>
          <w:p w:rsidR="00D718AA" w:rsidRPr="00B70B15" w:rsidRDefault="00D718AA" w:rsidP="00D718AA">
            <w:pPr>
              <w:rPr>
                <w:rFonts w:ascii="Arial" w:hAnsi="Arial" w:cs="Arial"/>
                <w:sz w:val="20"/>
                <w:szCs w:val="20"/>
              </w:rPr>
            </w:pPr>
            <w:r w:rsidRPr="00B70B15">
              <w:rPr>
                <w:rFonts w:ascii="Arial" w:hAnsi="Arial" w:cs="Arial"/>
                <w:sz w:val="20"/>
                <w:szCs w:val="20"/>
              </w:rPr>
              <w:t>Diciembre 15 de 2014</w:t>
            </w:r>
          </w:p>
        </w:tc>
        <w:tc>
          <w:tcPr>
            <w:tcW w:w="1417" w:type="dxa"/>
          </w:tcPr>
          <w:p w:rsidR="00D718AA" w:rsidRPr="00B70B15" w:rsidRDefault="00D718AA" w:rsidP="00D718AA">
            <w:pPr>
              <w:rPr>
                <w:rFonts w:ascii="Arial" w:hAnsi="Arial" w:cs="Arial"/>
                <w:sz w:val="20"/>
                <w:szCs w:val="20"/>
              </w:rPr>
            </w:pPr>
            <w:r w:rsidRPr="00B70B15">
              <w:rPr>
                <w:rFonts w:ascii="Arial" w:hAnsi="Arial" w:cs="Arial"/>
                <w:sz w:val="20"/>
                <w:szCs w:val="20"/>
              </w:rPr>
              <w:t>Gestión de la Mejora Continua</w:t>
            </w:r>
          </w:p>
        </w:tc>
        <w:tc>
          <w:tcPr>
            <w:tcW w:w="2693"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Cumplido</w:t>
            </w:r>
          </w:p>
          <w:p w:rsidR="00D718AA" w:rsidRPr="00B70B15" w:rsidRDefault="00D718AA" w:rsidP="00D718AA">
            <w:pPr>
              <w:jc w:val="both"/>
              <w:rPr>
                <w:rFonts w:ascii="Arial" w:hAnsi="Arial" w:cs="Arial"/>
                <w:sz w:val="20"/>
                <w:szCs w:val="20"/>
              </w:rPr>
            </w:pPr>
          </w:p>
          <w:p w:rsidR="00D718AA" w:rsidRPr="00B70B15" w:rsidRDefault="00D718AA" w:rsidP="00D718AA">
            <w:pPr>
              <w:jc w:val="both"/>
              <w:rPr>
                <w:rFonts w:ascii="Arial" w:hAnsi="Arial" w:cs="Arial"/>
                <w:sz w:val="20"/>
                <w:szCs w:val="20"/>
              </w:rPr>
            </w:pPr>
            <w:r w:rsidRPr="00B70B15">
              <w:rPr>
                <w:rFonts w:ascii="Arial" w:hAnsi="Arial" w:cs="Arial"/>
                <w:sz w:val="20"/>
                <w:szCs w:val="20"/>
              </w:rPr>
              <w:t>En el mes de noviembre de 2014 se socializó en reunión de Consejo del SIG el Mapa de Riesgos  Institucional.</w:t>
            </w:r>
          </w:p>
        </w:tc>
      </w:tr>
      <w:tr w:rsidR="00D718AA" w:rsidRPr="00B70B15" w:rsidTr="00B70B15">
        <w:tc>
          <w:tcPr>
            <w:tcW w:w="1809"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Autoevaluación Institucional</w:t>
            </w:r>
          </w:p>
        </w:tc>
        <w:tc>
          <w:tcPr>
            <w:tcW w:w="2661"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Implementación de encuestas para la autoevaluación de los procesos</w:t>
            </w:r>
          </w:p>
        </w:tc>
        <w:tc>
          <w:tcPr>
            <w:tcW w:w="1592"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Coordinadores del SIG y Enlaces de DDO</w:t>
            </w:r>
          </w:p>
        </w:tc>
        <w:tc>
          <w:tcPr>
            <w:tcW w:w="1559"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Septiembre 1 de 2014</w:t>
            </w:r>
          </w:p>
        </w:tc>
        <w:tc>
          <w:tcPr>
            <w:tcW w:w="1418"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Diciembre 15 de 2014</w:t>
            </w:r>
          </w:p>
        </w:tc>
        <w:tc>
          <w:tcPr>
            <w:tcW w:w="1417"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Gestión de la Mejora Continua</w:t>
            </w:r>
          </w:p>
        </w:tc>
        <w:tc>
          <w:tcPr>
            <w:tcW w:w="2693"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Cumplido</w:t>
            </w:r>
          </w:p>
          <w:p w:rsidR="00D718AA" w:rsidRPr="00B70B15" w:rsidRDefault="00D718AA" w:rsidP="00D718AA">
            <w:pPr>
              <w:jc w:val="both"/>
              <w:rPr>
                <w:rFonts w:ascii="Arial" w:hAnsi="Arial" w:cs="Arial"/>
                <w:sz w:val="20"/>
                <w:szCs w:val="20"/>
              </w:rPr>
            </w:pPr>
          </w:p>
          <w:p w:rsidR="00D718AA" w:rsidRPr="00B70B15" w:rsidRDefault="00D718AA" w:rsidP="00D718AA">
            <w:pPr>
              <w:jc w:val="both"/>
              <w:rPr>
                <w:rFonts w:ascii="Arial" w:hAnsi="Arial" w:cs="Arial"/>
                <w:sz w:val="20"/>
                <w:szCs w:val="20"/>
              </w:rPr>
            </w:pPr>
            <w:r w:rsidRPr="00B70B15">
              <w:rPr>
                <w:rFonts w:ascii="Arial" w:hAnsi="Arial" w:cs="Arial"/>
                <w:sz w:val="20"/>
                <w:szCs w:val="20"/>
              </w:rPr>
              <w:t xml:space="preserve">En el mes de noviembre se aplicaron Encuestas de Autoevaluación del SIG a todos los </w:t>
            </w:r>
            <w:proofErr w:type="gramStart"/>
            <w:r w:rsidRPr="00B70B15">
              <w:rPr>
                <w:rFonts w:ascii="Arial" w:hAnsi="Arial" w:cs="Arial"/>
                <w:sz w:val="20"/>
                <w:szCs w:val="20"/>
              </w:rPr>
              <w:t>Lideres</w:t>
            </w:r>
            <w:proofErr w:type="gramEnd"/>
            <w:r w:rsidRPr="00B70B15">
              <w:rPr>
                <w:rFonts w:ascii="Arial" w:hAnsi="Arial" w:cs="Arial"/>
                <w:sz w:val="20"/>
                <w:szCs w:val="20"/>
              </w:rPr>
              <w:t xml:space="preserve"> y Gestores de los procesos, existe un consolidado que va incorporado a la Revisión por la Dirección, año 2015.</w:t>
            </w:r>
          </w:p>
        </w:tc>
      </w:tr>
      <w:tr w:rsidR="00D718AA" w:rsidRPr="00B70B15" w:rsidTr="00B70B15">
        <w:trPr>
          <w:trHeight w:val="2337"/>
        </w:trPr>
        <w:tc>
          <w:tcPr>
            <w:tcW w:w="1809"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lastRenderedPageBreak/>
              <w:t>Información y Comunicación Externa</w:t>
            </w:r>
          </w:p>
        </w:tc>
        <w:tc>
          <w:tcPr>
            <w:tcW w:w="2661" w:type="dxa"/>
          </w:tcPr>
          <w:p w:rsidR="00D718AA" w:rsidRPr="00B70B15" w:rsidRDefault="00D718AA" w:rsidP="00D718AA">
            <w:pPr>
              <w:jc w:val="both"/>
              <w:rPr>
                <w:rFonts w:ascii="Arial" w:eastAsia="Times New Roman" w:hAnsi="Arial" w:cs="Arial"/>
                <w:bCs/>
                <w:sz w:val="20"/>
                <w:szCs w:val="20"/>
                <w:lang w:eastAsia="es-CO"/>
              </w:rPr>
            </w:pPr>
            <w:r w:rsidRPr="00B70B15">
              <w:rPr>
                <w:rFonts w:ascii="Arial" w:hAnsi="Arial" w:cs="Arial"/>
                <w:sz w:val="20"/>
                <w:szCs w:val="20"/>
              </w:rPr>
              <w:t xml:space="preserve">Revisión, ajuste y socialización del procedimiento </w:t>
            </w:r>
            <w:r w:rsidRPr="00B70B15">
              <w:rPr>
                <w:rFonts w:ascii="Arial" w:eastAsia="Times New Roman" w:hAnsi="Arial" w:cs="Arial"/>
                <w:bCs/>
                <w:sz w:val="20"/>
                <w:szCs w:val="20"/>
                <w:lang w:eastAsia="es-CO"/>
              </w:rPr>
              <w:t>Seguimiento y Evaluación a la Gestión del Plan de Desarrollo Departamental</w:t>
            </w:r>
          </w:p>
          <w:p w:rsidR="00D718AA" w:rsidRPr="00B70B15" w:rsidRDefault="00D718AA" w:rsidP="00D718AA">
            <w:pPr>
              <w:jc w:val="both"/>
              <w:rPr>
                <w:rFonts w:ascii="Arial" w:hAnsi="Arial" w:cs="Arial"/>
                <w:sz w:val="20"/>
                <w:szCs w:val="20"/>
              </w:rPr>
            </w:pPr>
          </w:p>
        </w:tc>
        <w:tc>
          <w:tcPr>
            <w:tcW w:w="1592"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Gestor del Proceso</w:t>
            </w:r>
          </w:p>
        </w:tc>
        <w:tc>
          <w:tcPr>
            <w:tcW w:w="1559"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Septiembre 1 de 2014</w:t>
            </w:r>
          </w:p>
        </w:tc>
        <w:tc>
          <w:tcPr>
            <w:tcW w:w="1418"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Diciembre 15 de 2014</w:t>
            </w:r>
          </w:p>
        </w:tc>
        <w:tc>
          <w:tcPr>
            <w:tcW w:w="1417"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Planeación del Desarrollo</w:t>
            </w:r>
          </w:p>
        </w:tc>
        <w:tc>
          <w:tcPr>
            <w:tcW w:w="2693" w:type="dxa"/>
          </w:tcPr>
          <w:p w:rsidR="00D718AA" w:rsidRPr="00B70B15" w:rsidRDefault="00D718AA" w:rsidP="00B70B15">
            <w:pPr>
              <w:jc w:val="both"/>
              <w:rPr>
                <w:rFonts w:ascii="Arial" w:hAnsi="Arial" w:cs="Arial"/>
                <w:sz w:val="20"/>
                <w:szCs w:val="20"/>
              </w:rPr>
            </w:pPr>
            <w:r w:rsidRPr="00B70B15">
              <w:rPr>
                <w:rFonts w:ascii="Arial" w:hAnsi="Arial" w:cs="Arial"/>
                <w:sz w:val="20"/>
                <w:szCs w:val="20"/>
              </w:rPr>
              <w:t xml:space="preserve">Pendiente de ser actualizado en el mes de agosto de 2015, una vez se terminen las pruebas del </w:t>
            </w:r>
            <w:r w:rsidR="00B70B15">
              <w:rPr>
                <w:rFonts w:ascii="Arial" w:hAnsi="Arial" w:cs="Arial"/>
                <w:sz w:val="20"/>
                <w:szCs w:val="20"/>
              </w:rPr>
              <w:t>A</w:t>
            </w:r>
            <w:r w:rsidRPr="00B70B15">
              <w:rPr>
                <w:rFonts w:ascii="Arial" w:hAnsi="Arial" w:cs="Arial"/>
                <w:sz w:val="20"/>
                <w:szCs w:val="20"/>
              </w:rPr>
              <w:t xml:space="preserve">plicativo </w:t>
            </w:r>
            <w:r w:rsidR="00B70B15">
              <w:rPr>
                <w:rFonts w:ascii="Arial" w:hAnsi="Arial" w:cs="Arial"/>
                <w:sz w:val="20"/>
                <w:szCs w:val="20"/>
              </w:rPr>
              <w:t xml:space="preserve">para el Seguimiento a los Avances del Plan de Desarrollo </w:t>
            </w:r>
            <w:r w:rsidRPr="00B70B15">
              <w:rPr>
                <w:rFonts w:ascii="Arial" w:hAnsi="Arial" w:cs="Arial"/>
                <w:sz w:val="20"/>
                <w:szCs w:val="20"/>
              </w:rPr>
              <w:t>OMEGA.</w:t>
            </w:r>
          </w:p>
        </w:tc>
      </w:tr>
      <w:tr w:rsidR="00D718AA" w:rsidRPr="00B70B15" w:rsidTr="00B70B15">
        <w:tc>
          <w:tcPr>
            <w:tcW w:w="1809"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Información y Comunicación Externa</w:t>
            </w:r>
          </w:p>
        </w:tc>
        <w:tc>
          <w:tcPr>
            <w:tcW w:w="2661"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 xml:space="preserve">Socialización y divulgación del plan de Comunicaciones establecido para la Entidad.  </w:t>
            </w:r>
          </w:p>
        </w:tc>
        <w:tc>
          <w:tcPr>
            <w:tcW w:w="1592"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Gestor del Proceso</w:t>
            </w:r>
          </w:p>
        </w:tc>
        <w:tc>
          <w:tcPr>
            <w:tcW w:w="1559"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Septiembre 1 de 2014</w:t>
            </w:r>
          </w:p>
        </w:tc>
        <w:tc>
          <w:tcPr>
            <w:tcW w:w="1418"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Diciembre 15 de 2014</w:t>
            </w:r>
          </w:p>
        </w:tc>
        <w:tc>
          <w:tcPr>
            <w:tcW w:w="1417" w:type="dxa"/>
          </w:tcPr>
          <w:p w:rsidR="00D718AA" w:rsidRPr="00B70B15" w:rsidRDefault="00D718AA" w:rsidP="00D718AA">
            <w:pPr>
              <w:jc w:val="both"/>
              <w:rPr>
                <w:rFonts w:ascii="Arial" w:hAnsi="Arial" w:cs="Arial"/>
                <w:sz w:val="20"/>
                <w:szCs w:val="20"/>
              </w:rPr>
            </w:pPr>
            <w:r w:rsidRPr="00B70B15">
              <w:rPr>
                <w:rFonts w:ascii="Arial" w:hAnsi="Arial" w:cs="Arial"/>
                <w:sz w:val="20"/>
                <w:szCs w:val="20"/>
              </w:rPr>
              <w:t>Comunicación Pública.</w:t>
            </w:r>
          </w:p>
        </w:tc>
        <w:tc>
          <w:tcPr>
            <w:tcW w:w="2693" w:type="dxa"/>
          </w:tcPr>
          <w:p w:rsidR="00D718AA" w:rsidRDefault="00D718AA" w:rsidP="00D718AA">
            <w:pPr>
              <w:jc w:val="both"/>
              <w:rPr>
                <w:rFonts w:ascii="Arial" w:hAnsi="Arial" w:cs="Arial"/>
                <w:sz w:val="20"/>
                <w:szCs w:val="20"/>
              </w:rPr>
            </w:pPr>
            <w:r w:rsidRPr="00B70B15">
              <w:rPr>
                <w:rFonts w:ascii="Arial" w:hAnsi="Arial" w:cs="Arial"/>
                <w:sz w:val="20"/>
                <w:szCs w:val="20"/>
              </w:rPr>
              <w:t>Cumplido</w:t>
            </w:r>
          </w:p>
          <w:p w:rsidR="00D7792C" w:rsidRPr="00B70B15" w:rsidRDefault="00D7792C" w:rsidP="00D718AA">
            <w:pPr>
              <w:jc w:val="both"/>
              <w:rPr>
                <w:rFonts w:ascii="Arial" w:hAnsi="Arial" w:cs="Arial"/>
                <w:sz w:val="20"/>
                <w:szCs w:val="20"/>
              </w:rPr>
            </w:pPr>
          </w:p>
          <w:p w:rsidR="00D718AA" w:rsidRPr="00B70B15" w:rsidRDefault="00D718AA" w:rsidP="00D718AA">
            <w:pPr>
              <w:jc w:val="both"/>
              <w:rPr>
                <w:rFonts w:ascii="Arial" w:hAnsi="Arial" w:cs="Arial"/>
                <w:sz w:val="20"/>
                <w:szCs w:val="20"/>
              </w:rPr>
            </w:pPr>
            <w:r w:rsidRPr="00B70B15">
              <w:rPr>
                <w:rFonts w:ascii="Arial" w:hAnsi="Arial" w:cs="Arial"/>
                <w:sz w:val="20"/>
                <w:szCs w:val="20"/>
              </w:rPr>
              <w:t xml:space="preserve">Se Publicó en el </w:t>
            </w:r>
            <w:proofErr w:type="spellStart"/>
            <w:r w:rsidRPr="00B70B15">
              <w:rPr>
                <w:rFonts w:ascii="Arial" w:hAnsi="Arial" w:cs="Arial"/>
                <w:sz w:val="20"/>
                <w:szCs w:val="20"/>
              </w:rPr>
              <w:t>Micrositio</w:t>
            </w:r>
            <w:proofErr w:type="spellEnd"/>
            <w:r w:rsidRPr="00B70B15">
              <w:rPr>
                <w:rFonts w:ascii="Arial" w:hAnsi="Arial" w:cs="Arial"/>
                <w:sz w:val="20"/>
                <w:szCs w:val="20"/>
              </w:rPr>
              <w:t xml:space="preserve"> del Sistema Integrado de Gestión – SIG en la INTRANET institucional.</w:t>
            </w:r>
          </w:p>
        </w:tc>
      </w:tr>
    </w:tbl>
    <w:p w:rsidR="00D718AA" w:rsidRPr="00B70B15" w:rsidRDefault="00D718AA" w:rsidP="00D718AA">
      <w:pPr>
        <w:pStyle w:val="Default"/>
        <w:jc w:val="both"/>
        <w:rPr>
          <w:sz w:val="22"/>
          <w:szCs w:val="22"/>
          <w:lang w:val="es-ES"/>
        </w:rPr>
      </w:pPr>
    </w:p>
    <w:p w:rsidR="00546AE7" w:rsidRPr="00B70B15" w:rsidRDefault="00546AE7" w:rsidP="00F3241D">
      <w:pPr>
        <w:pStyle w:val="Default"/>
        <w:jc w:val="both"/>
        <w:rPr>
          <w:sz w:val="22"/>
          <w:szCs w:val="22"/>
        </w:rPr>
      </w:pPr>
    </w:p>
    <w:p w:rsidR="00546AE7" w:rsidRPr="00B70B15" w:rsidRDefault="00546AE7" w:rsidP="00F3241D">
      <w:pPr>
        <w:pStyle w:val="Default"/>
        <w:jc w:val="both"/>
        <w:rPr>
          <w:sz w:val="22"/>
          <w:szCs w:val="22"/>
        </w:rPr>
      </w:pPr>
    </w:p>
    <w:p w:rsidR="00546AE7" w:rsidRPr="00B70B15" w:rsidRDefault="00546AE7" w:rsidP="00F3241D">
      <w:pPr>
        <w:pStyle w:val="Default"/>
        <w:jc w:val="both"/>
        <w:rPr>
          <w:i/>
          <w:sz w:val="22"/>
          <w:szCs w:val="22"/>
        </w:rPr>
      </w:pPr>
    </w:p>
    <w:p w:rsidR="00C77E93" w:rsidRPr="00B70B15" w:rsidRDefault="00C77E93" w:rsidP="007965B9">
      <w:pPr>
        <w:spacing w:after="0" w:line="240" w:lineRule="auto"/>
        <w:rPr>
          <w:rFonts w:ascii="Arial" w:eastAsia="Times New Roman" w:hAnsi="Arial" w:cs="Arial"/>
          <w:b/>
          <w:i/>
          <w:lang w:val="es-CO" w:eastAsia="es-CO"/>
        </w:rPr>
      </w:pPr>
    </w:p>
    <w:p w:rsidR="00441427" w:rsidRPr="00B70B15" w:rsidRDefault="00441427" w:rsidP="007965B9">
      <w:pPr>
        <w:spacing w:after="0" w:line="240" w:lineRule="auto"/>
        <w:rPr>
          <w:rFonts w:ascii="Arial" w:hAnsi="Arial" w:cs="Arial"/>
        </w:rPr>
      </w:pPr>
    </w:p>
    <w:tbl>
      <w:tblPr>
        <w:tblStyle w:val="Tablaconcuadrcula"/>
        <w:tblW w:w="0" w:type="auto"/>
        <w:tblLook w:val="04A0" w:firstRow="1" w:lastRow="0" w:firstColumn="1" w:lastColumn="0" w:noHBand="0" w:noVBand="1"/>
      </w:tblPr>
      <w:tblGrid>
        <w:gridCol w:w="2227"/>
        <w:gridCol w:w="5441"/>
        <w:gridCol w:w="2521"/>
        <w:gridCol w:w="2807"/>
      </w:tblGrid>
      <w:tr w:rsidR="008E3520" w:rsidRPr="00B70B15" w:rsidTr="00B82549">
        <w:tc>
          <w:tcPr>
            <w:tcW w:w="2244" w:type="dxa"/>
            <w:vAlign w:val="center"/>
          </w:tcPr>
          <w:p w:rsidR="008E3520" w:rsidRPr="00B70B15" w:rsidRDefault="000D5E62" w:rsidP="00634D80">
            <w:pPr>
              <w:jc w:val="right"/>
              <w:rPr>
                <w:rFonts w:ascii="Arial" w:hAnsi="Arial" w:cs="Arial"/>
                <w:b/>
                <w:bCs/>
              </w:rPr>
            </w:pPr>
            <w:r w:rsidRPr="00B70B15">
              <w:rPr>
                <w:rFonts w:ascii="Arial" w:hAnsi="Arial" w:cs="Arial"/>
                <w:b/>
                <w:bCs/>
              </w:rPr>
              <w:t>Elaborado</w:t>
            </w:r>
            <w:r w:rsidR="008E3520" w:rsidRPr="00B70B15">
              <w:rPr>
                <w:rFonts w:ascii="Arial" w:hAnsi="Arial" w:cs="Arial"/>
                <w:b/>
                <w:bCs/>
              </w:rPr>
              <w:t xml:space="preserve"> por:</w:t>
            </w:r>
          </w:p>
          <w:p w:rsidR="000D5E62" w:rsidRPr="00B70B15" w:rsidRDefault="000D5E62" w:rsidP="00634D80">
            <w:pPr>
              <w:jc w:val="right"/>
              <w:rPr>
                <w:rFonts w:ascii="Arial" w:hAnsi="Arial" w:cs="Arial"/>
                <w:lang w:val="es-CO"/>
              </w:rPr>
            </w:pPr>
          </w:p>
        </w:tc>
        <w:tc>
          <w:tcPr>
            <w:tcW w:w="5519" w:type="dxa"/>
            <w:vAlign w:val="center"/>
          </w:tcPr>
          <w:p w:rsidR="008E3520" w:rsidRPr="00B70B15" w:rsidRDefault="004144D5" w:rsidP="000D5E62">
            <w:pPr>
              <w:rPr>
                <w:rFonts w:ascii="Arial" w:hAnsi="Arial" w:cs="Arial"/>
              </w:rPr>
            </w:pPr>
            <w:r w:rsidRPr="00B70B15">
              <w:rPr>
                <w:rFonts w:ascii="Arial" w:hAnsi="Arial" w:cs="Arial"/>
              </w:rPr>
              <w:t>Gustavo Adolfo Delgado Rodríguez</w:t>
            </w:r>
          </w:p>
          <w:p w:rsidR="00AE5621" w:rsidRPr="00B70B15" w:rsidRDefault="00AE5621" w:rsidP="000D5E62">
            <w:pPr>
              <w:rPr>
                <w:rFonts w:ascii="Arial" w:hAnsi="Arial" w:cs="Arial"/>
                <w:lang w:val="es-CO"/>
              </w:rPr>
            </w:pPr>
            <w:r w:rsidRPr="00B70B15">
              <w:rPr>
                <w:rFonts w:ascii="Arial" w:hAnsi="Arial" w:cs="Arial"/>
                <w:lang w:val="es-CO"/>
              </w:rPr>
              <w:t>Técnico Operativo</w:t>
            </w:r>
          </w:p>
        </w:tc>
        <w:tc>
          <w:tcPr>
            <w:tcW w:w="2551" w:type="dxa"/>
            <w:vAlign w:val="center"/>
          </w:tcPr>
          <w:p w:rsidR="008E3520" w:rsidRPr="00B70B15" w:rsidRDefault="008E3520" w:rsidP="000D5E62">
            <w:pPr>
              <w:pStyle w:val="Default"/>
              <w:jc w:val="right"/>
              <w:rPr>
                <w:b/>
                <w:sz w:val="22"/>
                <w:szCs w:val="22"/>
              </w:rPr>
            </w:pPr>
            <w:r w:rsidRPr="00B70B15">
              <w:rPr>
                <w:b/>
                <w:bCs/>
                <w:sz w:val="22"/>
                <w:szCs w:val="22"/>
              </w:rPr>
              <w:t xml:space="preserve">Fecha: </w:t>
            </w:r>
          </w:p>
        </w:tc>
        <w:tc>
          <w:tcPr>
            <w:tcW w:w="2835" w:type="dxa"/>
            <w:vAlign w:val="center"/>
          </w:tcPr>
          <w:p w:rsidR="008E3520" w:rsidRPr="00B70B15" w:rsidRDefault="007052C9" w:rsidP="006A17D6">
            <w:pPr>
              <w:pStyle w:val="Default"/>
              <w:jc w:val="center"/>
              <w:rPr>
                <w:sz w:val="22"/>
                <w:szCs w:val="22"/>
              </w:rPr>
            </w:pPr>
            <w:r w:rsidRPr="00B70B15">
              <w:rPr>
                <w:sz w:val="22"/>
                <w:szCs w:val="22"/>
              </w:rPr>
              <w:t>1</w:t>
            </w:r>
            <w:r w:rsidR="006A17D6" w:rsidRPr="00B70B15">
              <w:rPr>
                <w:sz w:val="22"/>
                <w:szCs w:val="22"/>
              </w:rPr>
              <w:t>0</w:t>
            </w:r>
            <w:r w:rsidRPr="00B70B15">
              <w:rPr>
                <w:sz w:val="22"/>
                <w:szCs w:val="22"/>
              </w:rPr>
              <w:t>/0</w:t>
            </w:r>
            <w:r w:rsidR="006A17D6" w:rsidRPr="00B70B15">
              <w:rPr>
                <w:sz w:val="22"/>
                <w:szCs w:val="22"/>
              </w:rPr>
              <w:t>7</w:t>
            </w:r>
            <w:r w:rsidR="008E3520" w:rsidRPr="00B70B15">
              <w:rPr>
                <w:sz w:val="22"/>
                <w:szCs w:val="22"/>
              </w:rPr>
              <w:t>/201</w:t>
            </w:r>
            <w:r w:rsidRPr="00B70B15">
              <w:rPr>
                <w:sz w:val="22"/>
                <w:szCs w:val="22"/>
              </w:rPr>
              <w:t>5</w:t>
            </w:r>
          </w:p>
        </w:tc>
      </w:tr>
      <w:tr w:rsidR="008E3520" w:rsidRPr="00B70B15" w:rsidTr="00B82549">
        <w:tc>
          <w:tcPr>
            <w:tcW w:w="2244" w:type="dxa"/>
            <w:vAlign w:val="center"/>
          </w:tcPr>
          <w:p w:rsidR="008E3520" w:rsidRPr="00B70B15" w:rsidRDefault="008E3520" w:rsidP="00634D80">
            <w:pPr>
              <w:jc w:val="right"/>
              <w:rPr>
                <w:rFonts w:ascii="Arial" w:hAnsi="Arial" w:cs="Arial"/>
                <w:lang w:val="es-CO"/>
              </w:rPr>
            </w:pPr>
            <w:r w:rsidRPr="00B70B15">
              <w:rPr>
                <w:rFonts w:ascii="Arial" w:hAnsi="Arial" w:cs="Arial"/>
                <w:b/>
                <w:bCs/>
              </w:rPr>
              <w:t>Aprobado</w:t>
            </w:r>
            <w:r w:rsidR="00634D80" w:rsidRPr="00B70B15">
              <w:rPr>
                <w:rFonts w:ascii="Arial" w:hAnsi="Arial" w:cs="Arial"/>
                <w:b/>
                <w:bCs/>
              </w:rPr>
              <w:t xml:space="preserve"> </w:t>
            </w:r>
            <w:r w:rsidRPr="00B70B15">
              <w:rPr>
                <w:rFonts w:ascii="Arial" w:hAnsi="Arial" w:cs="Arial"/>
                <w:b/>
                <w:bCs/>
              </w:rPr>
              <w:t>por</w:t>
            </w:r>
            <w:r w:rsidR="00634D80" w:rsidRPr="00B70B15">
              <w:rPr>
                <w:rFonts w:ascii="Arial" w:hAnsi="Arial" w:cs="Arial"/>
                <w:b/>
                <w:bCs/>
              </w:rPr>
              <w:t xml:space="preserve"> </w:t>
            </w:r>
            <w:r w:rsidR="000D5E62" w:rsidRPr="00B70B15">
              <w:rPr>
                <w:rFonts w:ascii="Arial" w:hAnsi="Arial" w:cs="Arial"/>
                <w:b/>
                <w:bCs/>
              </w:rPr>
              <w:t>:</w:t>
            </w:r>
            <w:r w:rsidR="00634D80" w:rsidRPr="00B70B15">
              <w:rPr>
                <w:rFonts w:ascii="Arial" w:hAnsi="Arial" w:cs="Arial"/>
                <w:b/>
                <w:bCs/>
              </w:rPr>
              <w:t xml:space="preserve">  </w:t>
            </w:r>
          </w:p>
        </w:tc>
        <w:tc>
          <w:tcPr>
            <w:tcW w:w="5519" w:type="dxa"/>
            <w:vAlign w:val="center"/>
          </w:tcPr>
          <w:p w:rsidR="000D5E62" w:rsidRPr="00B70B15" w:rsidRDefault="008E3520" w:rsidP="000D5E62">
            <w:pPr>
              <w:rPr>
                <w:rFonts w:ascii="Arial" w:hAnsi="Arial" w:cs="Arial"/>
                <w:bCs/>
              </w:rPr>
            </w:pPr>
            <w:r w:rsidRPr="00B70B15">
              <w:rPr>
                <w:rFonts w:ascii="Arial" w:hAnsi="Arial" w:cs="Arial"/>
                <w:bCs/>
              </w:rPr>
              <w:t xml:space="preserve">Claudia Jannet   </w:t>
            </w:r>
            <w:r w:rsidR="000D5E62" w:rsidRPr="00B70B15">
              <w:rPr>
                <w:rFonts w:ascii="Arial" w:hAnsi="Arial" w:cs="Arial"/>
                <w:bCs/>
              </w:rPr>
              <w:t>Salazar Arango</w:t>
            </w:r>
          </w:p>
          <w:p w:rsidR="008E3520" w:rsidRPr="00B70B15" w:rsidRDefault="008E3520" w:rsidP="000D5E62">
            <w:pPr>
              <w:rPr>
                <w:rFonts w:ascii="Arial" w:hAnsi="Arial" w:cs="Arial"/>
                <w:lang w:val="es-CO"/>
              </w:rPr>
            </w:pPr>
            <w:r w:rsidRPr="00B70B15">
              <w:rPr>
                <w:rFonts w:ascii="Arial" w:hAnsi="Arial" w:cs="Arial"/>
                <w:bCs/>
              </w:rPr>
              <w:t>Gerente de Control Interno</w:t>
            </w:r>
          </w:p>
        </w:tc>
        <w:tc>
          <w:tcPr>
            <w:tcW w:w="2551" w:type="dxa"/>
            <w:vAlign w:val="center"/>
          </w:tcPr>
          <w:p w:rsidR="008E3520" w:rsidRPr="00B70B15" w:rsidRDefault="008E3520" w:rsidP="000D5E62">
            <w:pPr>
              <w:pStyle w:val="Default"/>
              <w:jc w:val="right"/>
              <w:rPr>
                <w:b/>
                <w:sz w:val="22"/>
                <w:szCs w:val="22"/>
              </w:rPr>
            </w:pPr>
            <w:r w:rsidRPr="00B70B15">
              <w:rPr>
                <w:b/>
                <w:sz w:val="22"/>
                <w:szCs w:val="22"/>
              </w:rPr>
              <w:t xml:space="preserve"> </w:t>
            </w:r>
            <w:r w:rsidRPr="00B70B15">
              <w:rPr>
                <w:b/>
                <w:bCs/>
                <w:sz w:val="22"/>
                <w:szCs w:val="22"/>
              </w:rPr>
              <w:t xml:space="preserve">Fecha: </w:t>
            </w:r>
          </w:p>
        </w:tc>
        <w:tc>
          <w:tcPr>
            <w:tcW w:w="2835" w:type="dxa"/>
            <w:vAlign w:val="center"/>
          </w:tcPr>
          <w:p w:rsidR="008E3520" w:rsidRPr="00B70B15" w:rsidRDefault="005A2397" w:rsidP="006A17D6">
            <w:pPr>
              <w:pStyle w:val="Default"/>
              <w:jc w:val="center"/>
              <w:rPr>
                <w:sz w:val="22"/>
                <w:szCs w:val="22"/>
              </w:rPr>
            </w:pPr>
            <w:r w:rsidRPr="00B70B15">
              <w:rPr>
                <w:bCs/>
                <w:sz w:val="22"/>
                <w:szCs w:val="22"/>
              </w:rPr>
              <w:t>1</w:t>
            </w:r>
            <w:r w:rsidR="006A17D6" w:rsidRPr="00B70B15">
              <w:rPr>
                <w:bCs/>
                <w:sz w:val="22"/>
                <w:szCs w:val="22"/>
              </w:rPr>
              <w:t>0</w:t>
            </w:r>
            <w:r w:rsidRPr="00B70B15">
              <w:rPr>
                <w:bCs/>
                <w:sz w:val="22"/>
                <w:szCs w:val="22"/>
              </w:rPr>
              <w:t>/0</w:t>
            </w:r>
            <w:r w:rsidR="006A17D6" w:rsidRPr="00B70B15">
              <w:rPr>
                <w:bCs/>
                <w:sz w:val="22"/>
                <w:szCs w:val="22"/>
              </w:rPr>
              <w:t>7</w:t>
            </w:r>
            <w:r w:rsidRPr="00B70B15">
              <w:rPr>
                <w:bCs/>
                <w:sz w:val="22"/>
                <w:szCs w:val="22"/>
              </w:rPr>
              <w:t>/2015</w:t>
            </w:r>
          </w:p>
        </w:tc>
      </w:tr>
    </w:tbl>
    <w:p w:rsidR="005D3CEC" w:rsidRPr="00B70B15" w:rsidRDefault="005D3CEC" w:rsidP="008E3520">
      <w:pPr>
        <w:jc w:val="both"/>
        <w:rPr>
          <w:rFonts w:ascii="Arial" w:hAnsi="Arial" w:cs="Arial"/>
        </w:rPr>
      </w:pPr>
    </w:p>
    <w:sectPr w:rsidR="005D3CEC" w:rsidRPr="00B70B15" w:rsidSect="008D1EA4">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388" w:rsidRDefault="00120388" w:rsidP="002B49D6">
      <w:pPr>
        <w:spacing w:after="0" w:line="240" w:lineRule="auto"/>
      </w:pPr>
      <w:r>
        <w:separator/>
      </w:r>
    </w:p>
  </w:endnote>
  <w:endnote w:type="continuationSeparator" w:id="0">
    <w:p w:rsidR="00120388" w:rsidRDefault="00120388" w:rsidP="002B4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8AA" w:rsidRDefault="00D718AA">
    <w:pPr>
      <w:pStyle w:val="Piedepgina"/>
      <w:pBdr>
        <w:top w:val="thinThickSmallGap" w:sz="24" w:space="1" w:color="622423" w:themeColor="accent2" w:themeShade="7F"/>
      </w:pBdr>
      <w:rPr>
        <w:rFonts w:asciiTheme="majorHAnsi" w:hAnsiTheme="majorHAnsi"/>
      </w:rPr>
    </w:pPr>
    <w:r>
      <w:rPr>
        <w:rFonts w:asciiTheme="majorHAnsi" w:hAnsiTheme="majorHAnsi"/>
      </w:rPr>
      <w:t>Informe Pormenorizado Julio de 2015</w:t>
    </w:r>
    <w:r>
      <w:rPr>
        <w:rFonts w:asciiTheme="majorHAnsi" w:hAnsiTheme="majorHAnsi"/>
      </w:rPr>
      <w:ptab w:relativeTo="margin" w:alignment="right" w:leader="none"/>
    </w:r>
    <w:r>
      <w:rPr>
        <w:rFonts w:asciiTheme="majorHAnsi" w:hAnsiTheme="majorHAnsi"/>
      </w:rPr>
      <w:t xml:space="preserve">Página </w:t>
    </w:r>
    <w:r>
      <w:fldChar w:fldCharType="begin"/>
    </w:r>
    <w:r>
      <w:instrText xml:space="preserve"> PAGE   \* MERGEFORMAT </w:instrText>
    </w:r>
    <w:r>
      <w:fldChar w:fldCharType="separate"/>
    </w:r>
    <w:r w:rsidR="00C00674" w:rsidRPr="00C00674">
      <w:rPr>
        <w:rFonts w:asciiTheme="majorHAnsi" w:hAnsiTheme="majorHAnsi"/>
        <w:noProof/>
      </w:rPr>
      <w:t>22</w:t>
    </w:r>
    <w:r>
      <w:rPr>
        <w:rFonts w:asciiTheme="majorHAnsi" w:hAnsiTheme="majorHAnsi"/>
        <w:noProof/>
      </w:rPr>
      <w:fldChar w:fldCharType="end"/>
    </w:r>
  </w:p>
  <w:p w:rsidR="00D718AA" w:rsidRDefault="00D718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388" w:rsidRDefault="00120388" w:rsidP="002B49D6">
      <w:pPr>
        <w:spacing w:after="0" w:line="240" w:lineRule="auto"/>
      </w:pPr>
      <w:r>
        <w:separator/>
      </w:r>
    </w:p>
  </w:footnote>
  <w:footnote w:type="continuationSeparator" w:id="0">
    <w:p w:rsidR="00120388" w:rsidRDefault="00120388" w:rsidP="002B4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A5BC6"/>
    <w:multiLevelType w:val="hybridMultilevel"/>
    <w:tmpl w:val="7E9CA76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10E725F"/>
    <w:multiLevelType w:val="hybridMultilevel"/>
    <w:tmpl w:val="E0CECA34"/>
    <w:lvl w:ilvl="0" w:tplc="AE403F58">
      <w:start w:val="1"/>
      <w:numFmt w:val="bullet"/>
      <w:lvlText w:val=""/>
      <w:lvlJc w:val="left"/>
      <w:pPr>
        <w:ind w:left="1070"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141068A0"/>
    <w:multiLevelType w:val="hybridMultilevel"/>
    <w:tmpl w:val="1B04ADFC"/>
    <w:lvl w:ilvl="0" w:tplc="2240713A">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73204EB"/>
    <w:multiLevelType w:val="hybridMultilevel"/>
    <w:tmpl w:val="9E8CCF3C"/>
    <w:lvl w:ilvl="0" w:tplc="240A0001">
      <w:start w:val="1"/>
      <w:numFmt w:val="bullet"/>
      <w:lvlText w:val=""/>
      <w:lvlJc w:val="left"/>
      <w:pPr>
        <w:ind w:left="1425" w:hanging="360"/>
      </w:pPr>
      <w:rPr>
        <w:rFonts w:ascii="Symbol" w:hAnsi="Symbol" w:hint="default"/>
      </w:rPr>
    </w:lvl>
    <w:lvl w:ilvl="1" w:tplc="240A0003" w:tentative="1">
      <w:start w:val="1"/>
      <w:numFmt w:val="bullet"/>
      <w:lvlText w:val="o"/>
      <w:lvlJc w:val="left"/>
      <w:pPr>
        <w:ind w:left="2145" w:hanging="360"/>
      </w:pPr>
      <w:rPr>
        <w:rFonts w:ascii="Courier New" w:hAnsi="Courier New" w:cs="Courier New" w:hint="default"/>
      </w:rPr>
    </w:lvl>
    <w:lvl w:ilvl="2" w:tplc="240A0005" w:tentative="1">
      <w:start w:val="1"/>
      <w:numFmt w:val="bullet"/>
      <w:lvlText w:val=""/>
      <w:lvlJc w:val="left"/>
      <w:pPr>
        <w:ind w:left="2865" w:hanging="360"/>
      </w:pPr>
      <w:rPr>
        <w:rFonts w:ascii="Wingdings" w:hAnsi="Wingdings" w:hint="default"/>
      </w:rPr>
    </w:lvl>
    <w:lvl w:ilvl="3" w:tplc="240A0001" w:tentative="1">
      <w:start w:val="1"/>
      <w:numFmt w:val="bullet"/>
      <w:lvlText w:val=""/>
      <w:lvlJc w:val="left"/>
      <w:pPr>
        <w:ind w:left="3585" w:hanging="360"/>
      </w:pPr>
      <w:rPr>
        <w:rFonts w:ascii="Symbol" w:hAnsi="Symbol" w:hint="default"/>
      </w:rPr>
    </w:lvl>
    <w:lvl w:ilvl="4" w:tplc="240A0003" w:tentative="1">
      <w:start w:val="1"/>
      <w:numFmt w:val="bullet"/>
      <w:lvlText w:val="o"/>
      <w:lvlJc w:val="left"/>
      <w:pPr>
        <w:ind w:left="4305" w:hanging="360"/>
      </w:pPr>
      <w:rPr>
        <w:rFonts w:ascii="Courier New" w:hAnsi="Courier New" w:cs="Courier New" w:hint="default"/>
      </w:rPr>
    </w:lvl>
    <w:lvl w:ilvl="5" w:tplc="240A0005" w:tentative="1">
      <w:start w:val="1"/>
      <w:numFmt w:val="bullet"/>
      <w:lvlText w:val=""/>
      <w:lvlJc w:val="left"/>
      <w:pPr>
        <w:ind w:left="5025" w:hanging="360"/>
      </w:pPr>
      <w:rPr>
        <w:rFonts w:ascii="Wingdings" w:hAnsi="Wingdings" w:hint="default"/>
      </w:rPr>
    </w:lvl>
    <w:lvl w:ilvl="6" w:tplc="240A0001" w:tentative="1">
      <w:start w:val="1"/>
      <w:numFmt w:val="bullet"/>
      <w:lvlText w:val=""/>
      <w:lvlJc w:val="left"/>
      <w:pPr>
        <w:ind w:left="5745" w:hanging="360"/>
      </w:pPr>
      <w:rPr>
        <w:rFonts w:ascii="Symbol" w:hAnsi="Symbol" w:hint="default"/>
      </w:rPr>
    </w:lvl>
    <w:lvl w:ilvl="7" w:tplc="240A0003" w:tentative="1">
      <w:start w:val="1"/>
      <w:numFmt w:val="bullet"/>
      <w:lvlText w:val="o"/>
      <w:lvlJc w:val="left"/>
      <w:pPr>
        <w:ind w:left="6465" w:hanging="360"/>
      </w:pPr>
      <w:rPr>
        <w:rFonts w:ascii="Courier New" w:hAnsi="Courier New" w:cs="Courier New" w:hint="default"/>
      </w:rPr>
    </w:lvl>
    <w:lvl w:ilvl="8" w:tplc="240A0005" w:tentative="1">
      <w:start w:val="1"/>
      <w:numFmt w:val="bullet"/>
      <w:lvlText w:val=""/>
      <w:lvlJc w:val="left"/>
      <w:pPr>
        <w:ind w:left="7185" w:hanging="360"/>
      </w:pPr>
      <w:rPr>
        <w:rFonts w:ascii="Wingdings" w:hAnsi="Wingdings" w:hint="default"/>
      </w:rPr>
    </w:lvl>
  </w:abstractNum>
  <w:abstractNum w:abstractNumId="4">
    <w:nsid w:val="347E7C77"/>
    <w:multiLevelType w:val="hybridMultilevel"/>
    <w:tmpl w:val="8B52754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21"/>
    <w:rsid w:val="00003068"/>
    <w:rsid w:val="00003F46"/>
    <w:rsid w:val="000109AC"/>
    <w:rsid w:val="000109D1"/>
    <w:rsid w:val="0001787A"/>
    <w:rsid w:val="000254D0"/>
    <w:rsid w:val="00034760"/>
    <w:rsid w:val="000439C2"/>
    <w:rsid w:val="00050212"/>
    <w:rsid w:val="00050978"/>
    <w:rsid w:val="00051800"/>
    <w:rsid w:val="000518EC"/>
    <w:rsid w:val="00051917"/>
    <w:rsid w:val="00054A57"/>
    <w:rsid w:val="00062055"/>
    <w:rsid w:val="00065946"/>
    <w:rsid w:val="00073FA5"/>
    <w:rsid w:val="000773CE"/>
    <w:rsid w:val="000773FF"/>
    <w:rsid w:val="00092B01"/>
    <w:rsid w:val="00097E8C"/>
    <w:rsid w:val="000A065A"/>
    <w:rsid w:val="000A16C1"/>
    <w:rsid w:val="000A1E03"/>
    <w:rsid w:val="000A421D"/>
    <w:rsid w:val="000A4C13"/>
    <w:rsid w:val="000B2B50"/>
    <w:rsid w:val="000C3349"/>
    <w:rsid w:val="000C382E"/>
    <w:rsid w:val="000C3BE7"/>
    <w:rsid w:val="000C4A7C"/>
    <w:rsid w:val="000C6EC4"/>
    <w:rsid w:val="000C76C8"/>
    <w:rsid w:val="000D193D"/>
    <w:rsid w:val="000D57C5"/>
    <w:rsid w:val="000D5E62"/>
    <w:rsid w:val="000D767F"/>
    <w:rsid w:val="000E0AE9"/>
    <w:rsid w:val="000F185A"/>
    <w:rsid w:val="000F34B5"/>
    <w:rsid w:val="000F65F2"/>
    <w:rsid w:val="0010164B"/>
    <w:rsid w:val="0010499B"/>
    <w:rsid w:val="00105AA6"/>
    <w:rsid w:val="00111670"/>
    <w:rsid w:val="00115445"/>
    <w:rsid w:val="00115790"/>
    <w:rsid w:val="0011787F"/>
    <w:rsid w:val="00120388"/>
    <w:rsid w:val="001229FC"/>
    <w:rsid w:val="00124AC9"/>
    <w:rsid w:val="001316B3"/>
    <w:rsid w:val="00131E95"/>
    <w:rsid w:val="00144B77"/>
    <w:rsid w:val="0015071F"/>
    <w:rsid w:val="00151432"/>
    <w:rsid w:val="00151636"/>
    <w:rsid w:val="001545CF"/>
    <w:rsid w:val="0015658A"/>
    <w:rsid w:val="0016543B"/>
    <w:rsid w:val="00171666"/>
    <w:rsid w:val="001755AC"/>
    <w:rsid w:val="001859F9"/>
    <w:rsid w:val="0019311B"/>
    <w:rsid w:val="00194942"/>
    <w:rsid w:val="00194DFC"/>
    <w:rsid w:val="00195DC4"/>
    <w:rsid w:val="00196D49"/>
    <w:rsid w:val="00197D46"/>
    <w:rsid w:val="001A0D97"/>
    <w:rsid w:val="001A51CF"/>
    <w:rsid w:val="001A6BF8"/>
    <w:rsid w:val="001B4BFF"/>
    <w:rsid w:val="001B6351"/>
    <w:rsid w:val="001C0B42"/>
    <w:rsid w:val="001D2043"/>
    <w:rsid w:val="001E2612"/>
    <w:rsid w:val="001F0122"/>
    <w:rsid w:val="001F0AF4"/>
    <w:rsid w:val="002008D5"/>
    <w:rsid w:val="002048DF"/>
    <w:rsid w:val="00205F49"/>
    <w:rsid w:val="002142F3"/>
    <w:rsid w:val="0021673B"/>
    <w:rsid w:val="00216E3A"/>
    <w:rsid w:val="00220885"/>
    <w:rsid w:val="00220E34"/>
    <w:rsid w:val="00225451"/>
    <w:rsid w:val="00235147"/>
    <w:rsid w:val="00241F11"/>
    <w:rsid w:val="002444FF"/>
    <w:rsid w:val="00252AE5"/>
    <w:rsid w:val="00255B2C"/>
    <w:rsid w:val="00262B09"/>
    <w:rsid w:val="00277E4D"/>
    <w:rsid w:val="002831B0"/>
    <w:rsid w:val="0029044A"/>
    <w:rsid w:val="00291712"/>
    <w:rsid w:val="002959D7"/>
    <w:rsid w:val="00297879"/>
    <w:rsid w:val="002A74F4"/>
    <w:rsid w:val="002B41B9"/>
    <w:rsid w:val="002B49D5"/>
    <w:rsid w:val="002B49D6"/>
    <w:rsid w:val="002B5F4C"/>
    <w:rsid w:val="002C37FA"/>
    <w:rsid w:val="002C4452"/>
    <w:rsid w:val="002C53A9"/>
    <w:rsid w:val="002D0C7D"/>
    <w:rsid w:val="002D5087"/>
    <w:rsid w:val="002E451E"/>
    <w:rsid w:val="002E4EF4"/>
    <w:rsid w:val="00301E86"/>
    <w:rsid w:val="00302099"/>
    <w:rsid w:val="00313A35"/>
    <w:rsid w:val="00316B26"/>
    <w:rsid w:val="00316E6A"/>
    <w:rsid w:val="003174C6"/>
    <w:rsid w:val="00325A02"/>
    <w:rsid w:val="00327F41"/>
    <w:rsid w:val="00334C62"/>
    <w:rsid w:val="003414BB"/>
    <w:rsid w:val="0034716B"/>
    <w:rsid w:val="00347A4E"/>
    <w:rsid w:val="0035703C"/>
    <w:rsid w:val="00376562"/>
    <w:rsid w:val="0037771A"/>
    <w:rsid w:val="003804F3"/>
    <w:rsid w:val="003920D4"/>
    <w:rsid w:val="00397E2A"/>
    <w:rsid w:val="003B3C9C"/>
    <w:rsid w:val="003B5E8D"/>
    <w:rsid w:val="003C6D32"/>
    <w:rsid w:val="003E5C10"/>
    <w:rsid w:val="00407987"/>
    <w:rsid w:val="004117D5"/>
    <w:rsid w:val="004144D5"/>
    <w:rsid w:val="004260B5"/>
    <w:rsid w:val="00430686"/>
    <w:rsid w:val="00430AA7"/>
    <w:rsid w:val="004312C8"/>
    <w:rsid w:val="00434AFA"/>
    <w:rsid w:val="00440015"/>
    <w:rsid w:val="00441427"/>
    <w:rsid w:val="00447685"/>
    <w:rsid w:val="004567C9"/>
    <w:rsid w:val="00461E1A"/>
    <w:rsid w:val="00470895"/>
    <w:rsid w:val="00472D4C"/>
    <w:rsid w:val="00482206"/>
    <w:rsid w:val="004878FD"/>
    <w:rsid w:val="004920B4"/>
    <w:rsid w:val="00492CB3"/>
    <w:rsid w:val="00492E4B"/>
    <w:rsid w:val="004A12A9"/>
    <w:rsid w:val="004A1932"/>
    <w:rsid w:val="004A7413"/>
    <w:rsid w:val="004B6064"/>
    <w:rsid w:val="004C621D"/>
    <w:rsid w:val="004E12A4"/>
    <w:rsid w:val="004E16BA"/>
    <w:rsid w:val="004E2BFC"/>
    <w:rsid w:val="004F262E"/>
    <w:rsid w:val="004F43EE"/>
    <w:rsid w:val="005126CE"/>
    <w:rsid w:val="00512B3D"/>
    <w:rsid w:val="00520E5F"/>
    <w:rsid w:val="005347D4"/>
    <w:rsid w:val="005348B8"/>
    <w:rsid w:val="005445C5"/>
    <w:rsid w:val="00546AE7"/>
    <w:rsid w:val="005470B8"/>
    <w:rsid w:val="00551081"/>
    <w:rsid w:val="0055304B"/>
    <w:rsid w:val="005532EE"/>
    <w:rsid w:val="00556842"/>
    <w:rsid w:val="00567D07"/>
    <w:rsid w:val="00572A4E"/>
    <w:rsid w:val="00582A11"/>
    <w:rsid w:val="00582F79"/>
    <w:rsid w:val="00583979"/>
    <w:rsid w:val="00596589"/>
    <w:rsid w:val="00596F01"/>
    <w:rsid w:val="005A2397"/>
    <w:rsid w:val="005A3B02"/>
    <w:rsid w:val="005A5AB4"/>
    <w:rsid w:val="005B369F"/>
    <w:rsid w:val="005B44F2"/>
    <w:rsid w:val="005B4D09"/>
    <w:rsid w:val="005B4FB8"/>
    <w:rsid w:val="005B6CB7"/>
    <w:rsid w:val="005D3CEC"/>
    <w:rsid w:val="005D5E27"/>
    <w:rsid w:val="005D6B9E"/>
    <w:rsid w:val="005E00E0"/>
    <w:rsid w:val="005E2471"/>
    <w:rsid w:val="005E318A"/>
    <w:rsid w:val="005E574C"/>
    <w:rsid w:val="005F24B8"/>
    <w:rsid w:val="00622507"/>
    <w:rsid w:val="006269DA"/>
    <w:rsid w:val="00630FDC"/>
    <w:rsid w:val="006330CB"/>
    <w:rsid w:val="006345F9"/>
    <w:rsid w:val="00634D80"/>
    <w:rsid w:val="00646577"/>
    <w:rsid w:val="00650965"/>
    <w:rsid w:val="0065247A"/>
    <w:rsid w:val="00657766"/>
    <w:rsid w:val="00660084"/>
    <w:rsid w:val="00661832"/>
    <w:rsid w:val="00661D15"/>
    <w:rsid w:val="00661E19"/>
    <w:rsid w:val="006857BA"/>
    <w:rsid w:val="00691700"/>
    <w:rsid w:val="006A01D2"/>
    <w:rsid w:val="006A17D6"/>
    <w:rsid w:val="006A1C18"/>
    <w:rsid w:val="006A6B1F"/>
    <w:rsid w:val="006A7886"/>
    <w:rsid w:val="006C7989"/>
    <w:rsid w:val="006D14AC"/>
    <w:rsid w:val="006D5439"/>
    <w:rsid w:val="006E7F70"/>
    <w:rsid w:val="006F236F"/>
    <w:rsid w:val="006F697D"/>
    <w:rsid w:val="007052C9"/>
    <w:rsid w:val="007127D1"/>
    <w:rsid w:val="00725CB9"/>
    <w:rsid w:val="007272DA"/>
    <w:rsid w:val="00727FDD"/>
    <w:rsid w:val="00741CC6"/>
    <w:rsid w:val="00744852"/>
    <w:rsid w:val="007532C2"/>
    <w:rsid w:val="007533FE"/>
    <w:rsid w:val="00773340"/>
    <w:rsid w:val="00790FBD"/>
    <w:rsid w:val="00795011"/>
    <w:rsid w:val="00795426"/>
    <w:rsid w:val="007965B9"/>
    <w:rsid w:val="00797A52"/>
    <w:rsid w:val="007A1000"/>
    <w:rsid w:val="007B26E5"/>
    <w:rsid w:val="007B3077"/>
    <w:rsid w:val="007B38B6"/>
    <w:rsid w:val="007C0C56"/>
    <w:rsid w:val="007C57B5"/>
    <w:rsid w:val="007C5A34"/>
    <w:rsid w:val="007C7FE3"/>
    <w:rsid w:val="007D229F"/>
    <w:rsid w:val="007D419B"/>
    <w:rsid w:val="007E10B6"/>
    <w:rsid w:val="007E609B"/>
    <w:rsid w:val="007E7F34"/>
    <w:rsid w:val="007F3FC0"/>
    <w:rsid w:val="007F6AC3"/>
    <w:rsid w:val="007F7CED"/>
    <w:rsid w:val="00800E6E"/>
    <w:rsid w:val="00802995"/>
    <w:rsid w:val="008036C8"/>
    <w:rsid w:val="0080445B"/>
    <w:rsid w:val="00805A69"/>
    <w:rsid w:val="00827F09"/>
    <w:rsid w:val="00836EF8"/>
    <w:rsid w:val="00841643"/>
    <w:rsid w:val="008459A7"/>
    <w:rsid w:val="00847270"/>
    <w:rsid w:val="0084762E"/>
    <w:rsid w:val="00851071"/>
    <w:rsid w:val="00851143"/>
    <w:rsid w:val="00853D5D"/>
    <w:rsid w:val="00867B10"/>
    <w:rsid w:val="008704B2"/>
    <w:rsid w:val="00871E70"/>
    <w:rsid w:val="00872927"/>
    <w:rsid w:val="00874475"/>
    <w:rsid w:val="00877056"/>
    <w:rsid w:val="00877EF9"/>
    <w:rsid w:val="00881C41"/>
    <w:rsid w:val="00882D2E"/>
    <w:rsid w:val="00883A28"/>
    <w:rsid w:val="0088495C"/>
    <w:rsid w:val="008924FD"/>
    <w:rsid w:val="00895170"/>
    <w:rsid w:val="008958D5"/>
    <w:rsid w:val="008A5B17"/>
    <w:rsid w:val="008A7D3C"/>
    <w:rsid w:val="008B17E5"/>
    <w:rsid w:val="008B3EE7"/>
    <w:rsid w:val="008C60DB"/>
    <w:rsid w:val="008C6BFF"/>
    <w:rsid w:val="008D1EA4"/>
    <w:rsid w:val="008D3BAA"/>
    <w:rsid w:val="008D6946"/>
    <w:rsid w:val="008E3520"/>
    <w:rsid w:val="008E45AB"/>
    <w:rsid w:val="008F1BB2"/>
    <w:rsid w:val="008F32A6"/>
    <w:rsid w:val="008F3F7C"/>
    <w:rsid w:val="00911C28"/>
    <w:rsid w:val="009131C3"/>
    <w:rsid w:val="00920BD1"/>
    <w:rsid w:val="00922820"/>
    <w:rsid w:val="0093028A"/>
    <w:rsid w:val="00930556"/>
    <w:rsid w:val="0094164C"/>
    <w:rsid w:val="0094567C"/>
    <w:rsid w:val="00953903"/>
    <w:rsid w:val="00953C29"/>
    <w:rsid w:val="00962F14"/>
    <w:rsid w:val="00965BEB"/>
    <w:rsid w:val="009713A3"/>
    <w:rsid w:val="009714FF"/>
    <w:rsid w:val="0097416C"/>
    <w:rsid w:val="0097621D"/>
    <w:rsid w:val="00977AA8"/>
    <w:rsid w:val="00986D87"/>
    <w:rsid w:val="009870C4"/>
    <w:rsid w:val="00993B96"/>
    <w:rsid w:val="00995DFA"/>
    <w:rsid w:val="009A29FA"/>
    <w:rsid w:val="009B5730"/>
    <w:rsid w:val="009C16DB"/>
    <w:rsid w:val="009C4781"/>
    <w:rsid w:val="009D7189"/>
    <w:rsid w:val="009E120C"/>
    <w:rsid w:val="009E2F37"/>
    <w:rsid w:val="009E50F0"/>
    <w:rsid w:val="009E64AD"/>
    <w:rsid w:val="009F1ABC"/>
    <w:rsid w:val="009F6B10"/>
    <w:rsid w:val="00A07AA8"/>
    <w:rsid w:val="00A14495"/>
    <w:rsid w:val="00A2356F"/>
    <w:rsid w:val="00A23FBA"/>
    <w:rsid w:val="00A30E2F"/>
    <w:rsid w:val="00A31E44"/>
    <w:rsid w:val="00A32FD7"/>
    <w:rsid w:val="00A344B2"/>
    <w:rsid w:val="00A35ECE"/>
    <w:rsid w:val="00A37091"/>
    <w:rsid w:val="00A42486"/>
    <w:rsid w:val="00A4578B"/>
    <w:rsid w:val="00A46A38"/>
    <w:rsid w:val="00A4713B"/>
    <w:rsid w:val="00A5291C"/>
    <w:rsid w:val="00A54BDE"/>
    <w:rsid w:val="00A558E3"/>
    <w:rsid w:val="00A574E1"/>
    <w:rsid w:val="00A60E02"/>
    <w:rsid w:val="00A66494"/>
    <w:rsid w:val="00A67502"/>
    <w:rsid w:val="00A76F2F"/>
    <w:rsid w:val="00A840EE"/>
    <w:rsid w:val="00A90CAA"/>
    <w:rsid w:val="00AA031E"/>
    <w:rsid w:val="00AA440D"/>
    <w:rsid w:val="00AA452D"/>
    <w:rsid w:val="00AA704D"/>
    <w:rsid w:val="00AB1B6D"/>
    <w:rsid w:val="00AB7EA9"/>
    <w:rsid w:val="00AC367F"/>
    <w:rsid w:val="00AD1A96"/>
    <w:rsid w:val="00AD36BC"/>
    <w:rsid w:val="00AE0153"/>
    <w:rsid w:val="00AE0B00"/>
    <w:rsid w:val="00AE1039"/>
    <w:rsid w:val="00AE1289"/>
    <w:rsid w:val="00AE1FA4"/>
    <w:rsid w:val="00AE4A6B"/>
    <w:rsid w:val="00AE5621"/>
    <w:rsid w:val="00AF26D3"/>
    <w:rsid w:val="00AF45C2"/>
    <w:rsid w:val="00B00365"/>
    <w:rsid w:val="00B31912"/>
    <w:rsid w:val="00B329BD"/>
    <w:rsid w:val="00B33A0C"/>
    <w:rsid w:val="00B349D6"/>
    <w:rsid w:val="00B42BF6"/>
    <w:rsid w:val="00B4325B"/>
    <w:rsid w:val="00B4426A"/>
    <w:rsid w:val="00B52B9C"/>
    <w:rsid w:val="00B5421A"/>
    <w:rsid w:val="00B55696"/>
    <w:rsid w:val="00B5764A"/>
    <w:rsid w:val="00B6759B"/>
    <w:rsid w:val="00B70B15"/>
    <w:rsid w:val="00B77459"/>
    <w:rsid w:val="00B77FE8"/>
    <w:rsid w:val="00B82549"/>
    <w:rsid w:val="00B82C76"/>
    <w:rsid w:val="00B90467"/>
    <w:rsid w:val="00B918BD"/>
    <w:rsid w:val="00B92498"/>
    <w:rsid w:val="00B93EE7"/>
    <w:rsid w:val="00B95B46"/>
    <w:rsid w:val="00B970EF"/>
    <w:rsid w:val="00BA2FA2"/>
    <w:rsid w:val="00BA3EA5"/>
    <w:rsid w:val="00BB0A4C"/>
    <w:rsid w:val="00BB2450"/>
    <w:rsid w:val="00BC3058"/>
    <w:rsid w:val="00BD0E61"/>
    <w:rsid w:val="00BD345D"/>
    <w:rsid w:val="00BE179E"/>
    <w:rsid w:val="00BE4BB3"/>
    <w:rsid w:val="00BF5088"/>
    <w:rsid w:val="00C00142"/>
    <w:rsid w:val="00C00674"/>
    <w:rsid w:val="00C0411D"/>
    <w:rsid w:val="00C04DE5"/>
    <w:rsid w:val="00C135AF"/>
    <w:rsid w:val="00C13961"/>
    <w:rsid w:val="00C13B82"/>
    <w:rsid w:val="00C22ACE"/>
    <w:rsid w:val="00C271FB"/>
    <w:rsid w:val="00C33C5E"/>
    <w:rsid w:val="00C347E4"/>
    <w:rsid w:val="00C5404A"/>
    <w:rsid w:val="00C55F1A"/>
    <w:rsid w:val="00C609D1"/>
    <w:rsid w:val="00C60E3C"/>
    <w:rsid w:val="00C63F6B"/>
    <w:rsid w:val="00C6490F"/>
    <w:rsid w:val="00C71C2F"/>
    <w:rsid w:val="00C73FE4"/>
    <w:rsid w:val="00C769CB"/>
    <w:rsid w:val="00C77E93"/>
    <w:rsid w:val="00C8372A"/>
    <w:rsid w:val="00C87EFC"/>
    <w:rsid w:val="00C91222"/>
    <w:rsid w:val="00C96A65"/>
    <w:rsid w:val="00C97521"/>
    <w:rsid w:val="00C97C23"/>
    <w:rsid w:val="00CA0668"/>
    <w:rsid w:val="00CA1062"/>
    <w:rsid w:val="00CA3B2C"/>
    <w:rsid w:val="00CA63B8"/>
    <w:rsid w:val="00CA7F89"/>
    <w:rsid w:val="00CB2B1A"/>
    <w:rsid w:val="00CB323B"/>
    <w:rsid w:val="00CB697D"/>
    <w:rsid w:val="00CC31A8"/>
    <w:rsid w:val="00CD2926"/>
    <w:rsid w:val="00CD484D"/>
    <w:rsid w:val="00CD4FDD"/>
    <w:rsid w:val="00CD5121"/>
    <w:rsid w:val="00CD576C"/>
    <w:rsid w:val="00CE1535"/>
    <w:rsid w:val="00CE3076"/>
    <w:rsid w:val="00D00B61"/>
    <w:rsid w:val="00D00DB5"/>
    <w:rsid w:val="00D05044"/>
    <w:rsid w:val="00D06FDD"/>
    <w:rsid w:val="00D11843"/>
    <w:rsid w:val="00D1782F"/>
    <w:rsid w:val="00D2548A"/>
    <w:rsid w:val="00D25B57"/>
    <w:rsid w:val="00D27B56"/>
    <w:rsid w:val="00D321F2"/>
    <w:rsid w:val="00D32D9E"/>
    <w:rsid w:val="00D35E41"/>
    <w:rsid w:val="00D55A00"/>
    <w:rsid w:val="00D60CE2"/>
    <w:rsid w:val="00D61F8E"/>
    <w:rsid w:val="00D64563"/>
    <w:rsid w:val="00D70197"/>
    <w:rsid w:val="00D718AA"/>
    <w:rsid w:val="00D75ABC"/>
    <w:rsid w:val="00D7792C"/>
    <w:rsid w:val="00D81110"/>
    <w:rsid w:val="00D81A20"/>
    <w:rsid w:val="00D81CAD"/>
    <w:rsid w:val="00D81DC4"/>
    <w:rsid w:val="00D85250"/>
    <w:rsid w:val="00D91201"/>
    <w:rsid w:val="00D94D65"/>
    <w:rsid w:val="00D96D47"/>
    <w:rsid w:val="00DA02E2"/>
    <w:rsid w:val="00DA59B5"/>
    <w:rsid w:val="00DA60BC"/>
    <w:rsid w:val="00DA6A54"/>
    <w:rsid w:val="00DA6F8E"/>
    <w:rsid w:val="00DB35B4"/>
    <w:rsid w:val="00DB6028"/>
    <w:rsid w:val="00DC04B2"/>
    <w:rsid w:val="00DC2E99"/>
    <w:rsid w:val="00DC3A0E"/>
    <w:rsid w:val="00DC7B66"/>
    <w:rsid w:val="00DD315F"/>
    <w:rsid w:val="00DD67AF"/>
    <w:rsid w:val="00DE2117"/>
    <w:rsid w:val="00DF1470"/>
    <w:rsid w:val="00DF20D8"/>
    <w:rsid w:val="00DF6639"/>
    <w:rsid w:val="00E01321"/>
    <w:rsid w:val="00E06C6D"/>
    <w:rsid w:val="00E13287"/>
    <w:rsid w:val="00E155FC"/>
    <w:rsid w:val="00E20146"/>
    <w:rsid w:val="00E20659"/>
    <w:rsid w:val="00E20928"/>
    <w:rsid w:val="00E2359E"/>
    <w:rsid w:val="00E25970"/>
    <w:rsid w:val="00E31736"/>
    <w:rsid w:val="00E40630"/>
    <w:rsid w:val="00E438B0"/>
    <w:rsid w:val="00E46C84"/>
    <w:rsid w:val="00E614D4"/>
    <w:rsid w:val="00E62CD2"/>
    <w:rsid w:val="00E662A3"/>
    <w:rsid w:val="00E67143"/>
    <w:rsid w:val="00E73239"/>
    <w:rsid w:val="00E74795"/>
    <w:rsid w:val="00E96D96"/>
    <w:rsid w:val="00EA2392"/>
    <w:rsid w:val="00EA301B"/>
    <w:rsid w:val="00EA798A"/>
    <w:rsid w:val="00EB1773"/>
    <w:rsid w:val="00EB613A"/>
    <w:rsid w:val="00EB6353"/>
    <w:rsid w:val="00EC25E3"/>
    <w:rsid w:val="00EC5F66"/>
    <w:rsid w:val="00EC629F"/>
    <w:rsid w:val="00EC6B04"/>
    <w:rsid w:val="00ED0439"/>
    <w:rsid w:val="00ED080B"/>
    <w:rsid w:val="00ED2CA1"/>
    <w:rsid w:val="00ED421B"/>
    <w:rsid w:val="00ED5AAB"/>
    <w:rsid w:val="00ED7CD3"/>
    <w:rsid w:val="00EF37C4"/>
    <w:rsid w:val="00F004ED"/>
    <w:rsid w:val="00F25786"/>
    <w:rsid w:val="00F26368"/>
    <w:rsid w:val="00F27383"/>
    <w:rsid w:val="00F3241D"/>
    <w:rsid w:val="00F370BE"/>
    <w:rsid w:val="00F44DFB"/>
    <w:rsid w:val="00F50C46"/>
    <w:rsid w:val="00F52911"/>
    <w:rsid w:val="00F56A1B"/>
    <w:rsid w:val="00F57006"/>
    <w:rsid w:val="00F60BEC"/>
    <w:rsid w:val="00F74395"/>
    <w:rsid w:val="00F74498"/>
    <w:rsid w:val="00F773E0"/>
    <w:rsid w:val="00F774BD"/>
    <w:rsid w:val="00F817C5"/>
    <w:rsid w:val="00F9036E"/>
    <w:rsid w:val="00F96480"/>
    <w:rsid w:val="00FA0C39"/>
    <w:rsid w:val="00FA135B"/>
    <w:rsid w:val="00FA646C"/>
    <w:rsid w:val="00FB130D"/>
    <w:rsid w:val="00FB1E71"/>
    <w:rsid w:val="00FC0066"/>
    <w:rsid w:val="00FC3E5F"/>
    <w:rsid w:val="00FC41A5"/>
    <w:rsid w:val="00FC47CE"/>
    <w:rsid w:val="00FD1CE5"/>
    <w:rsid w:val="00FD5560"/>
    <w:rsid w:val="00FF390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A6A7C-CBAB-4C56-9892-B851C9B7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24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2D4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DF20D8"/>
    <w:pPr>
      <w:ind w:left="720"/>
      <w:contextualSpacing/>
    </w:pPr>
  </w:style>
  <w:style w:type="paragraph" w:customStyle="1" w:styleId="Default">
    <w:name w:val="Default"/>
    <w:rsid w:val="00F26368"/>
    <w:pPr>
      <w:autoSpaceDE w:val="0"/>
      <w:autoSpaceDN w:val="0"/>
      <w:adjustRightInd w:val="0"/>
      <w:spacing w:after="0" w:line="240" w:lineRule="auto"/>
    </w:pPr>
    <w:rPr>
      <w:rFonts w:ascii="Arial" w:hAnsi="Arial" w:cs="Arial"/>
      <w:color w:val="000000"/>
      <w:sz w:val="24"/>
      <w:szCs w:val="24"/>
      <w:lang w:val="es-CO"/>
    </w:rPr>
  </w:style>
  <w:style w:type="paragraph" w:styleId="Encabezado">
    <w:name w:val="header"/>
    <w:basedOn w:val="Normal"/>
    <w:link w:val="EncabezadoCar"/>
    <w:uiPriority w:val="99"/>
    <w:unhideWhenUsed/>
    <w:rsid w:val="002B49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49D6"/>
  </w:style>
  <w:style w:type="paragraph" w:styleId="Piedepgina">
    <w:name w:val="footer"/>
    <w:basedOn w:val="Normal"/>
    <w:link w:val="PiedepginaCar"/>
    <w:uiPriority w:val="99"/>
    <w:unhideWhenUsed/>
    <w:rsid w:val="002B49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49D6"/>
  </w:style>
  <w:style w:type="paragraph" w:styleId="Textodeglobo">
    <w:name w:val="Balloon Text"/>
    <w:basedOn w:val="Normal"/>
    <w:link w:val="TextodegloboCar"/>
    <w:uiPriority w:val="99"/>
    <w:semiHidden/>
    <w:unhideWhenUsed/>
    <w:rsid w:val="002B49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9D6"/>
    <w:rPr>
      <w:rFonts w:ascii="Tahoma" w:hAnsi="Tahoma" w:cs="Tahoma"/>
      <w:sz w:val="16"/>
      <w:szCs w:val="16"/>
    </w:rPr>
  </w:style>
  <w:style w:type="character" w:styleId="Hipervnculo">
    <w:name w:val="Hyperlink"/>
    <w:basedOn w:val="Fuentedeprrafopredeter"/>
    <w:uiPriority w:val="99"/>
    <w:unhideWhenUsed/>
    <w:rsid w:val="00B95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0856">
      <w:bodyDiv w:val="1"/>
      <w:marLeft w:val="0"/>
      <w:marRight w:val="0"/>
      <w:marTop w:val="0"/>
      <w:marBottom w:val="0"/>
      <w:divBdr>
        <w:top w:val="none" w:sz="0" w:space="0" w:color="auto"/>
        <w:left w:val="none" w:sz="0" w:space="0" w:color="auto"/>
        <w:bottom w:val="none" w:sz="0" w:space="0" w:color="auto"/>
        <w:right w:val="none" w:sz="0" w:space="0" w:color="auto"/>
      </w:divBdr>
    </w:div>
    <w:div w:id="364524120">
      <w:bodyDiv w:val="1"/>
      <w:marLeft w:val="0"/>
      <w:marRight w:val="0"/>
      <w:marTop w:val="0"/>
      <w:marBottom w:val="0"/>
      <w:divBdr>
        <w:top w:val="none" w:sz="0" w:space="0" w:color="auto"/>
        <w:left w:val="none" w:sz="0" w:space="0" w:color="auto"/>
        <w:bottom w:val="none" w:sz="0" w:space="0" w:color="auto"/>
        <w:right w:val="none" w:sz="0" w:space="0" w:color="auto"/>
      </w:divBdr>
      <w:divsChild>
        <w:div w:id="1085810235">
          <w:marLeft w:val="0"/>
          <w:marRight w:val="0"/>
          <w:marTop w:val="0"/>
          <w:marBottom w:val="0"/>
          <w:divBdr>
            <w:top w:val="none" w:sz="0" w:space="0" w:color="auto"/>
            <w:left w:val="none" w:sz="0" w:space="0" w:color="auto"/>
            <w:bottom w:val="none" w:sz="0" w:space="0" w:color="auto"/>
            <w:right w:val="none" w:sz="0" w:space="0" w:color="auto"/>
          </w:divBdr>
        </w:div>
        <w:div w:id="1080373270">
          <w:marLeft w:val="0"/>
          <w:marRight w:val="0"/>
          <w:marTop w:val="0"/>
          <w:marBottom w:val="0"/>
          <w:divBdr>
            <w:top w:val="none" w:sz="0" w:space="0" w:color="auto"/>
            <w:left w:val="none" w:sz="0" w:space="0" w:color="auto"/>
            <w:bottom w:val="none" w:sz="0" w:space="0" w:color="auto"/>
            <w:right w:val="none" w:sz="0" w:space="0" w:color="auto"/>
          </w:divBdr>
        </w:div>
        <w:div w:id="1248422706">
          <w:marLeft w:val="0"/>
          <w:marRight w:val="0"/>
          <w:marTop w:val="0"/>
          <w:marBottom w:val="0"/>
          <w:divBdr>
            <w:top w:val="none" w:sz="0" w:space="0" w:color="auto"/>
            <w:left w:val="none" w:sz="0" w:space="0" w:color="auto"/>
            <w:bottom w:val="none" w:sz="0" w:space="0" w:color="auto"/>
            <w:right w:val="none" w:sz="0" w:space="0" w:color="auto"/>
          </w:divBdr>
        </w:div>
        <w:div w:id="260140897">
          <w:marLeft w:val="0"/>
          <w:marRight w:val="0"/>
          <w:marTop w:val="0"/>
          <w:marBottom w:val="0"/>
          <w:divBdr>
            <w:top w:val="none" w:sz="0" w:space="0" w:color="auto"/>
            <w:left w:val="none" w:sz="0" w:space="0" w:color="auto"/>
            <w:bottom w:val="none" w:sz="0" w:space="0" w:color="auto"/>
            <w:right w:val="none" w:sz="0" w:space="0" w:color="auto"/>
          </w:divBdr>
        </w:div>
      </w:divsChild>
    </w:div>
    <w:div w:id="532307724">
      <w:bodyDiv w:val="1"/>
      <w:marLeft w:val="0"/>
      <w:marRight w:val="0"/>
      <w:marTop w:val="0"/>
      <w:marBottom w:val="0"/>
      <w:divBdr>
        <w:top w:val="none" w:sz="0" w:space="0" w:color="auto"/>
        <w:left w:val="none" w:sz="0" w:space="0" w:color="auto"/>
        <w:bottom w:val="none" w:sz="0" w:space="0" w:color="auto"/>
        <w:right w:val="none" w:sz="0" w:space="0" w:color="auto"/>
      </w:divBdr>
    </w:div>
    <w:div w:id="683703699">
      <w:bodyDiv w:val="1"/>
      <w:marLeft w:val="0"/>
      <w:marRight w:val="0"/>
      <w:marTop w:val="0"/>
      <w:marBottom w:val="0"/>
      <w:divBdr>
        <w:top w:val="none" w:sz="0" w:space="0" w:color="auto"/>
        <w:left w:val="none" w:sz="0" w:space="0" w:color="auto"/>
        <w:bottom w:val="none" w:sz="0" w:space="0" w:color="auto"/>
        <w:right w:val="none" w:sz="0" w:space="0" w:color="auto"/>
      </w:divBdr>
    </w:div>
    <w:div w:id="813446678">
      <w:bodyDiv w:val="1"/>
      <w:marLeft w:val="0"/>
      <w:marRight w:val="0"/>
      <w:marTop w:val="0"/>
      <w:marBottom w:val="0"/>
      <w:divBdr>
        <w:top w:val="none" w:sz="0" w:space="0" w:color="auto"/>
        <w:left w:val="none" w:sz="0" w:space="0" w:color="auto"/>
        <w:bottom w:val="none" w:sz="0" w:space="0" w:color="auto"/>
        <w:right w:val="none" w:sz="0" w:space="0" w:color="auto"/>
      </w:divBdr>
      <w:divsChild>
        <w:div w:id="722021880">
          <w:marLeft w:val="0"/>
          <w:marRight w:val="0"/>
          <w:marTop w:val="0"/>
          <w:marBottom w:val="0"/>
          <w:divBdr>
            <w:top w:val="none" w:sz="0" w:space="0" w:color="auto"/>
            <w:left w:val="none" w:sz="0" w:space="0" w:color="auto"/>
            <w:bottom w:val="none" w:sz="0" w:space="0" w:color="auto"/>
            <w:right w:val="none" w:sz="0" w:space="0" w:color="auto"/>
          </w:divBdr>
        </w:div>
        <w:div w:id="187181794">
          <w:marLeft w:val="0"/>
          <w:marRight w:val="0"/>
          <w:marTop w:val="0"/>
          <w:marBottom w:val="0"/>
          <w:divBdr>
            <w:top w:val="none" w:sz="0" w:space="0" w:color="auto"/>
            <w:left w:val="none" w:sz="0" w:space="0" w:color="auto"/>
            <w:bottom w:val="none" w:sz="0" w:space="0" w:color="auto"/>
            <w:right w:val="none" w:sz="0" w:space="0" w:color="auto"/>
          </w:divBdr>
        </w:div>
        <w:div w:id="1138886421">
          <w:marLeft w:val="0"/>
          <w:marRight w:val="0"/>
          <w:marTop w:val="0"/>
          <w:marBottom w:val="0"/>
          <w:divBdr>
            <w:top w:val="none" w:sz="0" w:space="0" w:color="auto"/>
            <w:left w:val="none" w:sz="0" w:space="0" w:color="auto"/>
            <w:bottom w:val="none" w:sz="0" w:space="0" w:color="auto"/>
            <w:right w:val="none" w:sz="0" w:space="0" w:color="auto"/>
          </w:divBdr>
        </w:div>
        <w:div w:id="1055356974">
          <w:marLeft w:val="0"/>
          <w:marRight w:val="0"/>
          <w:marTop w:val="0"/>
          <w:marBottom w:val="0"/>
          <w:divBdr>
            <w:top w:val="none" w:sz="0" w:space="0" w:color="auto"/>
            <w:left w:val="none" w:sz="0" w:space="0" w:color="auto"/>
            <w:bottom w:val="none" w:sz="0" w:space="0" w:color="auto"/>
            <w:right w:val="none" w:sz="0" w:space="0" w:color="auto"/>
          </w:divBdr>
        </w:div>
      </w:divsChild>
    </w:div>
    <w:div w:id="971254291">
      <w:bodyDiv w:val="1"/>
      <w:marLeft w:val="0"/>
      <w:marRight w:val="0"/>
      <w:marTop w:val="0"/>
      <w:marBottom w:val="0"/>
      <w:divBdr>
        <w:top w:val="none" w:sz="0" w:space="0" w:color="auto"/>
        <w:left w:val="none" w:sz="0" w:space="0" w:color="auto"/>
        <w:bottom w:val="none" w:sz="0" w:space="0" w:color="auto"/>
        <w:right w:val="none" w:sz="0" w:space="0" w:color="auto"/>
      </w:divBdr>
    </w:div>
    <w:div w:id="1094518756">
      <w:bodyDiv w:val="1"/>
      <w:marLeft w:val="0"/>
      <w:marRight w:val="0"/>
      <w:marTop w:val="0"/>
      <w:marBottom w:val="0"/>
      <w:divBdr>
        <w:top w:val="none" w:sz="0" w:space="0" w:color="auto"/>
        <w:left w:val="none" w:sz="0" w:space="0" w:color="auto"/>
        <w:bottom w:val="none" w:sz="0" w:space="0" w:color="auto"/>
        <w:right w:val="none" w:sz="0" w:space="0" w:color="auto"/>
      </w:divBdr>
      <w:divsChild>
        <w:div w:id="2083722511">
          <w:marLeft w:val="0"/>
          <w:marRight w:val="0"/>
          <w:marTop w:val="0"/>
          <w:marBottom w:val="0"/>
          <w:divBdr>
            <w:top w:val="none" w:sz="0" w:space="0" w:color="auto"/>
            <w:left w:val="none" w:sz="0" w:space="0" w:color="auto"/>
            <w:bottom w:val="none" w:sz="0" w:space="0" w:color="auto"/>
            <w:right w:val="none" w:sz="0" w:space="0" w:color="auto"/>
          </w:divBdr>
        </w:div>
        <w:div w:id="1709182430">
          <w:marLeft w:val="0"/>
          <w:marRight w:val="0"/>
          <w:marTop w:val="0"/>
          <w:marBottom w:val="0"/>
          <w:divBdr>
            <w:top w:val="none" w:sz="0" w:space="0" w:color="auto"/>
            <w:left w:val="none" w:sz="0" w:space="0" w:color="auto"/>
            <w:bottom w:val="none" w:sz="0" w:space="0" w:color="auto"/>
            <w:right w:val="none" w:sz="0" w:space="0" w:color="auto"/>
          </w:divBdr>
        </w:div>
        <w:div w:id="442382853">
          <w:marLeft w:val="0"/>
          <w:marRight w:val="0"/>
          <w:marTop w:val="0"/>
          <w:marBottom w:val="0"/>
          <w:divBdr>
            <w:top w:val="none" w:sz="0" w:space="0" w:color="auto"/>
            <w:left w:val="none" w:sz="0" w:space="0" w:color="auto"/>
            <w:bottom w:val="none" w:sz="0" w:space="0" w:color="auto"/>
            <w:right w:val="none" w:sz="0" w:space="0" w:color="auto"/>
          </w:divBdr>
        </w:div>
        <w:div w:id="1720979607">
          <w:marLeft w:val="0"/>
          <w:marRight w:val="0"/>
          <w:marTop w:val="0"/>
          <w:marBottom w:val="0"/>
          <w:divBdr>
            <w:top w:val="none" w:sz="0" w:space="0" w:color="auto"/>
            <w:left w:val="none" w:sz="0" w:space="0" w:color="auto"/>
            <w:bottom w:val="none" w:sz="0" w:space="0" w:color="auto"/>
            <w:right w:val="none" w:sz="0" w:space="0" w:color="auto"/>
          </w:divBdr>
        </w:div>
        <w:div w:id="113528461">
          <w:marLeft w:val="0"/>
          <w:marRight w:val="0"/>
          <w:marTop w:val="0"/>
          <w:marBottom w:val="0"/>
          <w:divBdr>
            <w:top w:val="none" w:sz="0" w:space="0" w:color="auto"/>
            <w:left w:val="none" w:sz="0" w:space="0" w:color="auto"/>
            <w:bottom w:val="none" w:sz="0" w:space="0" w:color="auto"/>
            <w:right w:val="none" w:sz="0" w:space="0" w:color="auto"/>
          </w:divBdr>
        </w:div>
        <w:div w:id="338578719">
          <w:marLeft w:val="0"/>
          <w:marRight w:val="0"/>
          <w:marTop w:val="0"/>
          <w:marBottom w:val="0"/>
          <w:divBdr>
            <w:top w:val="none" w:sz="0" w:space="0" w:color="auto"/>
            <w:left w:val="none" w:sz="0" w:space="0" w:color="auto"/>
            <w:bottom w:val="none" w:sz="0" w:space="0" w:color="auto"/>
            <w:right w:val="none" w:sz="0" w:space="0" w:color="auto"/>
          </w:divBdr>
        </w:div>
        <w:div w:id="1222794420">
          <w:marLeft w:val="0"/>
          <w:marRight w:val="0"/>
          <w:marTop w:val="0"/>
          <w:marBottom w:val="0"/>
          <w:divBdr>
            <w:top w:val="none" w:sz="0" w:space="0" w:color="auto"/>
            <w:left w:val="none" w:sz="0" w:space="0" w:color="auto"/>
            <w:bottom w:val="none" w:sz="0" w:space="0" w:color="auto"/>
            <w:right w:val="none" w:sz="0" w:space="0" w:color="auto"/>
          </w:divBdr>
        </w:div>
        <w:div w:id="243078404">
          <w:marLeft w:val="0"/>
          <w:marRight w:val="0"/>
          <w:marTop w:val="0"/>
          <w:marBottom w:val="0"/>
          <w:divBdr>
            <w:top w:val="none" w:sz="0" w:space="0" w:color="auto"/>
            <w:left w:val="none" w:sz="0" w:space="0" w:color="auto"/>
            <w:bottom w:val="none" w:sz="0" w:space="0" w:color="auto"/>
            <w:right w:val="none" w:sz="0" w:space="0" w:color="auto"/>
          </w:divBdr>
        </w:div>
        <w:div w:id="1504734561">
          <w:marLeft w:val="0"/>
          <w:marRight w:val="0"/>
          <w:marTop w:val="0"/>
          <w:marBottom w:val="0"/>
          <w:divBdr>
            <w:top w:val="none" w:sz="0" w:space="0" w:color="auto"/>
            <w:left w:val="none" w:sz="0" w:space="0" w:color="auto"/>
            <w:bottom w:val="none" w:sz="0" w:space="0" w:color="auto"/>
            <w:right w:val="none" w:sz="0" w:space="0" w:color="auto"/>
          </w:divBdr>
        </w:div>
        <w:div w:id="1349714714">
          <w:marLeft w:val="0"/>
          <w:marRight w:val="0"/>
          <w:marTop w:val="0"/>
          <w:marBottom w:val="0"/>
          <w:divBdr>
            <w:top w:val="none" w:sz="0" w:space="0" w:color="auto"/>
            <w:left w:val="none" w:sz="0" w:space="0" w:color="auto"/>
            <w:bottom w:val="none" w:sz="0" w:space="0" w:color="auto"/>
            <w:right w:val="none" w:sz="0" w:space="0" w:color="auto"/>
          </w:divBdr>
        </w:div>
        <w:div w:id="287466999">
          <w:marLeft w:val="0"/>
          <w:marRight w:val="0"/>
          <w:marTop w:val="0"/>
          <w:marBottom w:val="0"/>
          <w:divBdr>
            <w:top w:val="none" w:sz="0" w:space="0" w:color="auto"/>
            <w:left w:val="none" w:sz="0" w:space="0" w:color="auto"/>
            <w:bottom w:val="none" w:sz="0" w:space="0" w:color="auto"/>
            <w:right w:val="none" w:sz="0" w:space="0" w:color="auto"/>
          </w:divBdr>
        </w:div>
        <w:div w:id="1746417382">
          <w:marLeft w:val="0"/>
          <w:marRight w:val="0"/>
          <w:marTop w:val="0"/>
          <w:marBottom w:val="0"/>
          <w:divBdr>
            <w:top w:val="none" w:sz="0" w:space="0" w:color="auto"/>
            <w:left w:val="none" w:sz="0" w:space="0" w:color="auto"/>
            <w:bottom w:val="none" w:sz="0" w:space="0" w:color="auto"/>
            <w:right w:val="none" w:sz="0" w:space="0" w:color="auto"/>
          </w:divBdr>
        </w:div>
        <w:div w:id="1045643358">
          <w:marLeft w:val="0"/>
          <w:marRight w:val="0"/>
          <w:marTop w:val="0"/>
          <w:marBottom w:val="0"/>
          <w:divBdr>
            <w:top w:val="none" w:sz="0" w:space="0" w:color="auto"/>
            <w:left w:val="none" w:sz="0" w:space="0" w:color="auto"/>
            <w:bottom w:val="none" w:sz="0" w:space="0" w:color="auto"/>
            <w:right w:val="none" w:sz="0" w:space="0" w:color="auto"/>
          </w:divBdr>
        </w:div>
        <w:div w:id="1606572779">
          <w:marLeft w:val="0"/>
          <w:marRight w:val="0"/>
          <w:marTop w:val="0"/>
          <w:marBottom w:val="0"/>
          <w:divBdr>
            <w:top w:val="none" w:sz="0" w:space="0" w:color="auto"/>
            <w:left w:val="none" w:sz="0" w:space="0" w:color="auto"/>
            <w:bottom w:val="none" w:sz="0" w:space="0" w:color="auto"/>
            <w:right w:val="none" w:sz="0" w:space="0" w:color="auto"/>
          </w:divBdr>
        </w:div>
        <w:div w:id="2076662450">
          <w:marLeft w:val="0"/>
          <w:marRight w:val="0"/>
          <w:marTop w:val="0"/>
          <w:marBottom w:val="0"/>
          <w:divBdr>
            <w:top w:val="none" w:sz="0" w:space="0" w:color="auto"/>
            <w:left w:val="none" w:sz="0" w:space="0" w:color="auto"/>
            <w:bottom w:val="none" w:sz="0" w:space="0" w:color="auto"/>
            <w:right w:val="none" w:sz="0" w:space="0" w:color="auto"/>
          </w:divBdr>
        </w:div>
        <w:div w:id="335502803">
          <w:marLeft w:val="0"/>
          <w:marRight w:val="0"/>
          <w:marTop w:val="0"/>
          <w:marBottom w:val="0"/>
          <w:divBdr>
            <w:top w:val="none" w:sz="0" w:space="0" w:color="auto"/>
            <w:left w:val="none" w:sz="0" w:space="0" w:color="auto"/>
            <w:bottom w:val="none" w:sz="0" w:space="0" w:color="auto"/>
            <w:right w:val="none" w:sz="0" w:space="0" w:color="auto"/>
          </w:divBdr>
        </w:div>
        <w:div w:id="332103257">
          <w:marLeft w:val="0"/>
          <w:marRight w:val="0"/>
          <w:marTop w:val="0"/>
          <w:marBottom w:val="0"/>
          <w:divBdr>
            <w:top w:val="none" w:sz="0" w:space="0" w:color="auto"/>
            <w:left w:val="none" w:sz="0" w:space="0" w:color="auto"/>
            <w:bottom w:val="none" w:sz="0" w:space="0" w:color="auto"/>
            <w:right w:val="none" w:sz="0" w:space="0" w:color="auto"/>
          </w:divBdr>
        </w:div>
        <w:div w:id="1179275479">
          <w:marLeft w:val="0"/>
          <w:marRight w:val="0"/>
          <w:marTop w:val="0"/>
          <w:marBottom w:val="0"/>
          <w:divBdr>
            <w:top w:val="none" w:sz="0" w:space="0" w:color="auto"/>
            <w:left w:val="none" w:sz="0" w:space="0" w:color="auto"/>
            <w:bottom w:val="none" w:sz="0" w:space="0" w:color="auto"/>
            <w:right w:val="none" w:sz="0" w:space="0" w:color="auto"/>
          </w:divBdr>
        </w:div>
        <w:div w:id="1994750644">
          <w:marLeft w:val="0"/>
          <w:marRight w:val="0"/>
          <w:marTop w:val="0"/>
          <w:marBottom w:val="0"/>
          <w:divBdr>
            <w:top w:val="none" w:sz="0" w:space="0" w:color="auto"/>
            <w:left w:val="none" w:sz="0" w:space="0" w:color="auto"/>
            <w:bottom w:val="none" w:sz="0" w:space="0" w:color="auto"/>
            <w:right w:val="none" w:sz="0" w:space="0" w:color="auto"/>
          </w:divBdr>
        </w:div>
        <w:div w:id="2106804676">
          <w:marLeft w:val="0"/>
          <w:marRight w:val="0"/>
          <w:marTop w:val="0"/>
          <w:marBottom w:val="0"/>
          <w:divBdr>
            <w:top w:val="none" w:sz="0" w:space="0" w:color="auto"/>
            <w:left w:val="none" w:sz="0" w:space="0" w:color="auto"/>
            <w:bottom w:val="none" w:sz="0" w:space="0" w:color="auto"/>
            <w:right w:val="none" w:sz="0" w:space="0" w:color="auto"/>
          </w:divBdr>
        </w:div>
        <w:div w:id="1951744026">
          <w:marLeft w:val="0"/>
          <w:marRight w:val="0"/>
          <w:marTop w:val="0"/>
          <w:marBottom w:val="0"/>
          <w:divBdr>
            <w:top w:val="none" w:sz="0" w:space="0" w:color="auto"/>
            <w:left w:val="none" w:sz="0" w:space="0" w:color="auto"/>
            <w:bottom w:val="none" w:sz="0" w:space="0" w:color="auto"/>
            <w:right w:val="none" w:sz="0" w:space="0" w:color="auto"/>
          </w:divBdr>
        </w:div>
        <w:div w:id="875238904">
          <w:marLeft w:val="0"/>
          <w:marRight w:val="0"/>
          <w:marTop w:val="0"/>
          <w:marBottom w:val="0"/>
          <w:divBdr>
            <w:top w:val="none" w:sz="0" w:space="0" w:color="auto"/>
            <w:left w:val="none" w:sz="0" w:space="0" w:color="auto"/>
            <w:bottom w:val="none" w:sz="0" w:space="0" w:color="auto"/>
            <w:right w:val="none" w:sz="0" w:space="0" w:color="auto"/>
          </w:divBdr>
        </w:div>
        <w:div w:id="1183471626">
          <w:marLeft w:val="0"/>
          <w:marRight w:val="0"/>
          <w:marTop w:val="0"/>
          <w:marBottom w:val="0"/>
          <w:divBdr>
            <w:top w:val="none" w:sz="0" w:space="0" w:color="auto"/>
            <w:left w:val="none" w:sz="0" w:space="0" w:color="auto"/>
            <w:bottom w:val="none" w:sz="0" w:space="0" w:color="auto"/>
            <w:right w:val="none" w:sz="0" w:space="0" w:color="auto"/>
          </w:divBdr>
        </w:div>
        <w:div w:id="257298347">
          <w:marLeft w:val="0"/>
          <w:marRight w:val="0"/>
          <w:marTop w:val="0"/>
          <w:marBottom w:val="0"/>
          <w:divBdr>
            <w:top w:val="none" w:sz="0" w:space="0" w:color="auto"/>
            <w:left w:val="none" w:sz="0" w:space="0" w:color="auto"/>
            <w:bottom w:val="none" w:sz="0" w:space="0" w:color="auto"/>
            <w:right w:val="none" w:sz="0" w:space="0" w:color="auto"/>
          </w:divBdr>
        </w:div>
        <w:div w:id="725909260">
          <w:marLeft w:val="0"/>
          <w:marRight w:val="0"/>
          <w:marTop w:val="0"/>
          <w:marBottom w:val="0"/>
          <w:divBdr>
            <w:top w:val="none" w:sz="0" w:space="0" w:color="auto"/>
            <w:left w:val="none" w:sz="0" w:space="0" w:color="auto"/>
            <w:bottom w:val="none" w:sz="0" w:space="0" w:color="auto"/>
            <w:right w:val="none" w:sz="0" w:space="0" w:color="auto"/>
          </w:divBdr>
        </w:div>
        <w:div w:id="232784791">
          <w:marLeft w:val="0"/>
          <w:marRight w:val="0"/>
          <w:marTop w:val="0"/>
          <w:marBottom w:val="0"/>
          <w:divBdr>
            <w:top w:val="none" w:sz="0" w:space="0" w:color="auto"/>
            <w:left w:val="none" w:sz="0" w:space="0" w:color="auto"/>
            <w:bottom w:val="none" w:sz="0" w:space="0" w:color="auto"/>
            <w:right w:val="none" w:sz="0" w:space="0" w:color="auto"/>
          </w:divBdr>
        </w:div>
        <w:div w:id="939263790">
          <w:marLeft w:val="0"/>
          <w:marRight w:val="0"/>
          <w:marTop w:val="0"/>
          <w:marBottom w:val="0"/>
          <w:divBdr>
            <w:top w:val="none" w:sz="0" w:space="0" w:color="auto"/>
            <w:left w:val="none" w:sz="0" w:space="0" w:color="auto"/>
            <w:bottom w:val="none" w:sz="0" w:space="0" w:color="auto"/>
            <w:right w:val="none" w:sz="0" w:space="0" w:color="auto"/>
          </w:divBdr>
        </w:div>
        <w:div w:id="1843278627">
          <w:marLeft w:val="0"/>
          <w:marRight w:val="0"/>
          <w:marTop w:val="0"/>
          <w:marBottom w:val="0"/>
          <w:divBdr>
            <w:top w:val="none" w:sz="0" w:space="0" w:color="auto"/>
            <w:left w:val="none" w:sz="0" w:space="0" w:color="auto"/>
            <w:bottom w:val="none" w:sz="0" w:space="0" w:color="auto"/>
            <w:right w:val="none" w:sz="0" w:space="0" w:color="auto"/>
          </w:divBdr>
        </w:div>
        <w:div w:id="1653026599">
          <w:marLeft w:val="0"/>
          <w:marRight w:val="0"/>
          <w:marTop w:val="0"/>
          <w:marBottom w:val="0"/>
          <w:divBdr>
            <w:top w:val="none" w:sz="0" w:space="0" w:color="auto"/>
            <w:left w:val="none" w:sz="0" w:space="0" w:color="auto"/>
            <w:bottom w:val="none" w:sz="0" w:space="0" w:color="auto"/>
            <w:right w:val="none" w:sz="0" w:space="0" w:color="auto"/>
          </w:divBdr>
        </w:div>
        <w:div w:id="9065168">
          <w:marLeft w:val="0"/>
          <w:marRight w:val="0"/>
          <w:marTop w:val="0"/>
          <w:marBottom w:val="0"/>
          <w:divBdr>
            <w:top w:val="none" w:sz="0" w:space="0" w:color="auto"/>
            <w:left w:val="none" w:sz="0" w:space="0" w:color="auto"/>
            <w:bottom w:val="none" w:sz="0" w:space="0" w:color="auto"/>
            <w:right w:val="none" w:sz="0" w:space="0" w:color="auto"/>
          </w:divBdr>
        </w:div>
        <w:div w:id="295992509">
          <w:marLeft w:val="0"/>
          <w:marRight w:val="0"/>
          <w:marTop w:val="0"/>
          <w:marBottom w:val="0"/>
          <w:divBdr>
            <w:top w:val="none" w:sz="0" w:space="0" w:color="auto"/>
            <w:left w:val="none" w:sz="0" w:space="0" w:color="auto"/>
            <w:bottom w:val="none" w:sz="0" w:space="0" w:color="auto"/>
            <w:right w:val="none" w:sz="0" w:space="0" w:color="auto"/>
          </w:divBdr>
        </w:div>
        <w:div w:id="43331581">
          <w:marLeft w:val="0"/>
          <w:marRight w:val="0"/>
          <w:marTop w:val="0"/>
          <w:marBottom w:val="0"/>
          <w:divBdr>
            <w:top w:val="none" w:sz="0" w:space="0" w:color="auto"/>
            <w:left w:val="none" w:sz="0" w:space="0" w:color="auto"/>
            <w:bottom w:val="none" w:sz="0" w:space="0" w:color="auto"/>
            <w:right w:val="none" w:sz="0" w:space="0" w:color="auto"/>
          </w:divBdr>
        </w:div>
        <w:div w:id="206842222">
          <w:marLeft w:val="0"/>
          <w:marRight w:val="0"/>
          <w:marTop w:val="0"/>
          <w:marBottom w:val="0"/>
          <w:divBdr>
            <w:top w:val="none" w:sz="0" w:space="0" w:color="auto"/>
            <w:left w:val="none" w:sz="0" w:space="0" w:color="auto"/>
            <w:bottom w:val="none" w:sz="0" w:space="0" w:color="auto"/>
            <w:right w:val="none" w:sz="0" w:space="0" w:color="auto"/>
          </w:divBdr>
        </w:div>
        <w:div w:id="2137287853">
          <w:marLeft w:val="0"/>
          <w:marRight w:val="0"/>
          <w:marTop w:val="0"/>
          <w:marBottom w:val="0"/>
          <w:divBdr>
            <w:top w:val="none" w:sz="0" w:space="0" w:color="auto"/>
            <w:left w:val="none" w:sz="0" w:space="0" w:color="auto"/>
            <w:bottom w:val="none" w:sz="0" w:space="0" w:color="auto"/>
            <w:right w:val="none" w:sz="0" w:space="0" w:color="auto"/>
          </w:divBdr>
        </w:div>
        <w:div w:id="1051614419">
          <w:marLeft w:val="0"/>
          <w:marRight w:val="0"/>
          <w:marTop w:val="0"/>
          <w:marBottom w:val="0"/>
          <w:divBdr>
            <w:top w:val="none" w:sz="0" w:space="0" w:color="auto"/>
            <w:left w:val="none" w:sz="0" w:space="0" w:color="auto"/>
            <w:bottom w:val="none" w:sz="0" w:space="0" w:color="auto"/>
            <w:right w:val="none" w:sz="0" w:space="0" w:color="auto"/>
          </w:divBdr>
        </w:div>
      </w:divsChild>
    </w:div>
    <w:div w:id="1125779793">
      <w:bodyDiv w:val="1"/>
      <w:marLeft w:val="0"/>
      <w:marRight w:val="0"/>
      <w:marTop w:val="0"/>
      <w:marBottom w:val="0"/>
      <w:divBdr>
        <w:top w:val="none" w:sz="0" w:space="0" w:color="auto"/>
        <w:left w:val="none" w:sz="0" w:space="0" w:color="auto"/>
        <w:bottom w:val="none" w:sz="0" w:space="0" w:color="auto"/>
        <w:right w:val="none" w:sz="0" w:space="0" w:color="auto"/>
      </w:divBdr>
    </w:div>
    <w:div w:id="1179194410">
      <w:bodyDiv w:val="1"/>
      <w:marLeft w:val="0"/>
      <w:marRight w:val="0"/>
      <w:marTop w:val="0"/>
      <w:marBottom w:val="0"/>
      <w:divBdr>
        <w:top w:val="none" w:sz="0" w:space="0" w:color="auto"/>
        <w:left w:val="none" w:sz="0" w:space="0" w:color="auto"/>
        <w:bottom w:val="none" w:sz="0" w:space="0" w:color="auto"/>
        <w:right w:val="none" w:sz="0" w:space="0" w:color="auto"/>
      </w:divBdr>
      <w:divsChild>
        <w:div w:id="91433340">
          <w:marLeft w:val="0"/>
          <w:marRight w:val="0"/>
          <w:marTop w:val="0"/>
          <w:marBottom w:val="0"/>
          <w:divBdr>
            <w:top w:val="none" w:sz="0" w:space="0" w:color="auto"/>
            <w:left w:val="none" w:sz="0" w:space="0" w:color="auto"/>
            <w:bottom w:val="none" w:sz="0" w:space="0" w:color="auto"/>
            <w:right w:val="none" w:sz="0" w:space="0" w:color="auto"/>
          </w:divBdr>
        </w:div>
        <w:div w:id="2070376695">
          <w:marLeft w:val="0"/>
          <w:marRight w:val="0"/>
          <w:marTop w:val="0"/>
          <w:marBottom w:val="0"/>
          <w:divBdr>
            <w:top w:val="none" w:sz="0" w:space="0" w:color="auto"/>
            <w:left w:val="none" w:sz="0" w:space="0" w:color="auto"/>
            <w:bottom w:val="none" w:sz="0" w:space="0" w:color="auto"/>
            <w:right w:val="none" w:sz="0" w:space="0" w:color="auto"/>
          </w:divBdr>
        </w:div>
        <w:div w:id="1861118359">
          <w:marLeft w:val="0"/>
          <w:marRight w:val="0"/>
          <w:marTop w:val="0"/>
          <w:marBottom w:val="0"/>
          <w:divBdr>
            <w:top w:val="none" w:sz="0" w:space="0" w:color="auto"/>
            <w:left w:val="none" w:sz="0" w:space="0" w:color="auto"/>
            <w:bottom w:val="none" w:sz="0" w:space="0" w:color="auto"/>
            <w:right w:val="none" w:sz="0" w:space="0" w:color="auto"/>
          </w:divBdr>
        </w:div>
        <w:div w:id="1850098941">
          <w:marLeft w:val="0"/>
          <w:marRight w:val="0"/>
          <w:marTop w:val="0"/>
          <w:marBottom w:val="0"/>
          <w:divBdr>
            <w:top w:val="none" w:sz="0" w:space="0" w:color="auto"/>
            <w:left w:val="none" w:sz="0" w:space="0" w:color="auto"/>
            <w:bottom w:val="none" w:sz="0" w:space="0" w:color="auto"/>
            <w:right w:val="none" w:sz="0" w:space="0" w:color="auto"/>
          </w:divBdr>
        </w:div>
        <w:div w:id="668950473">
          <w:marLeft w:val="0"/>
          <w:marRight w:val="0"/>
          <w:marTop w:val="0"/>
          <w:marBottom w:val="0"/>
          <w:divBdr>
            <w:top w:val="none" w:sz="0" w:space="0" w:color="auto"/>
            <w:left w:val="none" w:sz="0" w:space="0" w:color="auto"/>
            <w:bottom w:val="none" w:sz="0" w:space="0" w:color="auto"/>
            <w:right w:val="none" w:sz="0" w:space="0" w:color="auto"/>
          </w:divBdr>
        </w:div>
      </w:divsChild>
    </w:div>
    <w:div w:id="1221285228">
      <w:bodyDiv w:val="1"/>
      <w:marLeft w:val="0"/>
      <w:marRight w:val="0"/>
      <w:marTop w:val="0"/>
      <w:marBottom w:val="0"/>
      <w:divBdr>
        <w:top w:val="none" w:sz="0" w:space="0" w:color="auto"/>
        <w:left w:val="none" w:sz="0" w:space="0" w:color="auto"/>
        <w:bottom w:val="none" w:sz="0" w:space="0" w:color="auto"/>
        <w:right w:val="none" w:sz="0" w:space="0" w:color="auto"/>
      </w:divBdr>
      <w:divsChild>
        <w:div w:id="292567853">
          <w:marLeft w:val="0"/>
          <w:marRight w:val="0"/>
          <w:marTop w:val="0"/>
          <w:marBottom w:val="0"/>
          <w:divBdr>
            <w:top w:val="none" w:sz="0" w:space="0" w:color="auto"/>
            <w:left w:val="none" w:sz="0" w:space="0" w:color="auto"/>
            <w:bottom w:val="none" w:sz="0" w:space="0" w:color="auto"/>
            <w:right w:val="none" w:sz="0" w:space="0" w:color="auto"/>
          </w:divBdr>
          <w:divsChild>
            <w:div w:id="1105923133">
              <w:marLeft w:val="0"/>
              <w:marRight w:val="0"/>
              <w:marTop w:val="0"/>
              <w:marBottom w:val="0"/>
              <w:divBdr>
                <w:top w:val="none" w:sz="0" w:space="0" w:color="auto"/>
                <w:left w:val="none" w:sz="0" w:space="0" w:color="auto"/>
                <w:bottom w:val="none" w:sz="0" w:space="0" w:color="auto"/>
                <w:right w:val="none" w:sz="0" w:space="0" w:color="auto"/>
              </w:divBdr>
            </w:div>
            <w:div w:id="77673179">
              <w:marLeft w:val="0"/>
              <w:marRight w:val="0"/>
              <w:marTop w:val="0"/>
              <w:marBottom w:val="0"/>
              <w:divBdr>
                <w:top w:val="none" w:sz="0" w:space="0" w:color="auto"/>
                <w:left w:val="none" w:sz="0" w:space="0" w:color="auto"/>
                <w:bottom w:val="none" w:sz="0" w:space="0" w:color="auto"/>
                <w:right w:val="none" w:sz="0" w:space="0" w:color="auto"/>
              </w:divBdr>
            </w:div>
            <w:div w:id="181479385">
              <w:marLeft w:val="0"/>
              <w:marRight w:val="0"/>
              <w:marTop w:val="0"/>
              <w:marBottom w:val="0"/>
              <w:divBdr>
                <w:top w:val="none" w:sz="0" w:space="0" w:color="auto"/>
                <w:left w:val="none" w:sz="0" w:space="0" w:color="auto"/>
                <w:bottom w:val="none" w:sz="0" w:space="0" w:color="auto"/>
                <w:right w:val="none" w:sz="0" w:space="0" w:color="auto"/>
              </w:divBdr>
            </w:div>
            <w:div w:id="1432434996">
              <w:marLeft w:val="0"/>
              <w:marRight w:val="0"/>
              <w:marTop w:val="0"/>
              <w:marBottom w:val="0"/>
              <w:divBdr>
                <w:top w:val="none" w:sz="0" w:space="0" w:color="auto"/>
                <w:left w:val="none" w:sz="0" w:space="0" w:color="auto"/>
                <w:bottom w:val="none" w:sz="0" w:space="0" w:color="auto"/>
                <w:right w:val="none" w:sz="0" w:space="0" w:color="auto"/>
              </w:divBdr>
            </w:div>
            <w:div w:id="630749903">
              <w:marLeft w:val="0"/>
              <w:marRight w:val="0"/>
              <w:marTop w:val="0"/>
              <w:marBottom w:val="0"/>
              <w:divBdr>
                <w:top w:val="none" w:sz="0" w:space="0" w:color="auto"/>
                <w:left w:val="none" w:sz="0" w:space="0" w:color="auto"/>
                <w:bottom w:val="none" w:sz="0" w:space="0" w:color="auto"/>
                <w:right w:val="none" w:sz="0" w:space="0" w:color="auto"/>
              </w:divBdr>
            </w:div>
            <w:div w:id="119880697">
              <w:marLeft w:val="0"/>
              <w:marRight w:val="0"/>
              <w:marTop w:val="0"/>
              <w:marBottom w:val="0"/>
              <w:divBdr>
                <w:top w:val="none" w:sz="0" w:space="0" w:color="auto"/>
                <w:left w:val="none" w:sz="0" w:space="0" w:color="auto"/>
                <w:bottom w:val="none" w:sz="0" w:space="0" w:color="auto"/>
                <w:right w:val="none" w:sz="0" w:space="0" w:color="auto"/>
              </w:divBdr>
            </w:div>
            <w:div w:id="1545872260">
              <w:marLeft w:val="0"/>
              <w:marRight w:val="0"/>
              <w:marTop w:val="0"/>
              <w:marBottom w:val="0"/>
              <w:divBdr>
                <w:top w:val="none" w:sz="0" w:space="0" w:color="auto"/>
                <w:left w:val="none" w:sz="0" w:space="0" w:color="auto"/>
                <w:bottom w:val="none" w:sz="0" w:space="0" w:color="auto"/>
                <w:right w:val="none" w:sz="0" w:space="0" w:color="auto"/>
              </w:divBdr>
            </w:div>
            <w:div w:id="455493857">
              <w:marLeft w:val="0"/>
              <w:marRight w:val="0"/>
              <w:marTop w:val="0"/>
              <w:marBottom w:val="0"/>
              <w:divBdr>
                <w:top w:val="none" w:sz="0" w:space="0" w:color="auto"/>
                <w:left w:val="none" w:sz="0" w:space="0" w:color="auto"/>
                <w:bottom w:val="none" w:sz="0" w:space="0" w:color="auto"/>
                <w:right w:val="none" w:sz="0" w:space="0" w:color="auto"/>
              </w:divBdr>
            </w:div>
            <w:div w:id="2057192108">
              <w:marLeft w:val="0"/>
              <w:marRight w:val="0"/>
              <w:marTop w:val="0"/>
              <w:marBottom w:val="0"/>
              <w:divBdr>
                <w:top w:val="none" w:sz="0" w:space="0" w:color="auto"/>
                <w:left w:val="none" w:sz="0" w:space="0" w:color="auto"/>
                <w:bottom w:val="none" w:sz="0" w:space="0" w:color="auto"/>
                <w:right w:val="none" w:sz="0" w:space="0" w:color="auto"/>
              </w:divBdr>
            </w:div>
            <w:div w:id="1292437467">
              <w:marLeft w:val="0"/>
              <w:marRight w:val="0"/>
              <w:marTop w:val="0"/>
              <w:marBottom w:val="0"/>
              <w:divBdr>
                <w:top w:val="none" w:sz="0" w:space="0" w:color="auto"/>
                <w:left w:val="none" w:sz="0" w:space="0" w:color="auto"/>
                <w:bottom w:val="none" w:sz="0" w:space="0" w:color="auto"/>
                <w:right w:val="none" w:sz="0" w:space="0" w:color="auto"/>
              </w:divBdr>
            </w:div>
            <w:div w:id="1886718013">
              <w:marLeft w:val="0"/>
              <w:marRight w:val="0"/>
              <w:marTop w:val="0"/>
              <w:marBottom w:val="0"/>
              <w:divBdr>
                <w:top w:val="none" w:sz="0" w:space="0" w:color="auto"/>
                <w:left w:val="none" w:sz="0" w:space="0" w:color="auto"/>
                <w:bottom w:val="none" w:sz="0" w:space="0" w:color="auto"/>
                <w:right w:val="none" w:sz="0" w:space="0" w:color="auto"/>
              </w:divBdr>
            </w:div>
            <w:div w:id="522742288">
              <w:marLeft w:val="0"/>
              <w:marRight w:val="0"/>
              <w:marTop w:val="0"/>
              <w:marBottom w:val="0"/>
              <w:divBdr>
                <w:top w:val="none" w:sz="0" w:space="0" w:color="auto"/>
                <w:left w:val="none" w:sz="0" w:space="0" w:color="auto"/>
                <w:bottom w:val="none" w:sz="0" w:space="0" w:color="auto"/>
                <w:right w:val="none" w:sz="0" w:space="0" w:color="auto"/>
              </w:divBdr>
            </w:div>
            <w:div w:id="53628775">
              <w:marLeft w:val="0"/>
              <w:marRight w:val="0"/>
              <w:marTop w:val="0"/>
              <w:marBottom w:val="0"/>
              <w:divBdr>
                <w:top w:val="none" w:sz="0" w:space="0" w:color="auto"/>
                <w:left w:val="none" w:sz="0" w:space="0" w:color="auto"/>
                <w:bottom w:val="none" w:sz="0" w:space="0" w:color="auto"/>
                <w:right w:val="none" w:sz="0" w:space="0" w:color="auto"/>
              </w:divBdr>
            </w:div>
            <w:div w:id="1192186856">
              <w:marLeft w:val="0"/>
              <w:marRight w:val="0"/>
              <w:marTop w:val="0"/>
              <w:marBottom w:val="0"/>
              <w:divBdr>
                <w:top w:val="none" w:sz="0" w:space="0" w:color="auto"/>
                <w:left w:val="none" w:sz="0" w:space="0" w:color="auto"/>
                <w:bottom w:val="none" w:sz="0" w:space="0" w:color="auto"/>
                <w:right w:val="none" w:sz="0" w:space="0" w:color="auto"/>
              </w:divBdr>
            </w:div>
            <w:div w:id="2122609025">
              <w:marLeft w:val="0"/>
              <w:marRight w:val="0"/>
              <w:marTop w:val="0"/>
              <w:marBottom w:val="0"/>
              <w:divBdr>
                <w:top w:val="none" w:sz="0" w:space="0" w:color="auto"/>
                <w:left w:val="none" w:sz="0" w:space="0" w:color="auto"/>
                <w:bottom w:val="none" w:sz="0" w:space="0" w:color="auto"/>
                <w:right w:val="none" w:sz="0" w:space="0" w:color="auto"/>
              </w:divBdr>
            </w:div>
            <w:div w:id="233054334">
              <w:marLeft w:val="0"/>
              <w:marRight w:val="0"/>
              <w:marTop w:val="0"/>
              <w:marBottom w:val="0"/>
              <w:divBdr>
                <w:top w:val="none" w:sz="0" w:space="0" w:color="auto"/>
                <w:left w:val="none" w:sz="0" w:space="0" w:color="auto"/>
                <w:bottom w:val="none" w:sz="0" w:space="0" w:color="auto"/>
                <w:right w:val="none" w:sz="0" w:space="0" w:color="auto"/>
              </w:divBdr>
            </w:div>
            <w:div w:id="435448078">
              <w:marLeft w:val="0"/>
              <w:marRight w:val="0"/>
              <w:marTop w:val="0"/>
              <w:marBottom w:val="0"/>
              <w:divBdr>
                <w:top w:val="none" w:sz="0" w:space="0" w:color="auto"/>
                <w:left w:val="none" w:sz="0" w:space="0" w:color="auto"/>
                <w:bottom w:val="none" w:sz="0" w:space="0" w:color="auto"/>
                <w:right w:val="none" w:sz="0" w:space="0" w:color="auto"/>
              </w:divBdr>
            </w:div>
            <w:div w:id="1835488023">
              <w:marLeft w:val="0"/>
              <w:marRight w:val="0"/>
              <w:marTop w:val="0"/>
              <w:marBottom w:val="0"/>
              <w:divBdr>
                <w:top w:val="none" w:sz="0" w:space="0" w:color="auto"/>
                <w:left w:val="none" w:sz="0" w:space="0" w:color="auto"/>
                <w:bottom w:val="none" w:sz="0" w:space="0" w:color="auto"/>
                <w:right w:val="none" w:sz="0" w:space="0" w:color="auto"/>
              </w:divBdr>
            </w:div>
            <w:div w:id="803044018">
              <w:marLeft w:val="0"/>
              <w:marRight w:val="0"/>
              <w:marTop w:val="0"/>
              <w:marBottom w:val="0"/>
              <w:divBdr>
                <w:top w:val="none" w:sz="0" w:space="0" w:color="auto"/>
                <w:left w:val="none" w:sz="0" w:space="0" w:color="auto"/>
                <w:bottom w:val="none" w:sz="0" w:space="0" w:color="auto"/>
                <w:right w:val="none" w:sz="0" w:space="0" w:color="auto"/>
              </w:divBdr>
            </w:div>
            <w:div w:id="662857682">
              <w:marLeft w:val="0"/>
              <w:marRight w:val="0"/>
              <w:marTop w:val="0"/>
              <w:marBottom w:val="0"/>
              <w:divBdr>
                <w:top w:val="none" w:sz="0" w:space="0" w:color="auto"/>
                <w:left w:val="none" w:sz="0" w:space="0" w:color="auto"/>
                <w:bottom w:val="none" w:sz="0" w:space="0" w:color="auto"/>
                <w:right w:val="none" w:sz="0" w:space="0" w:color="auto"/>
              </w:divBdr>
            </w:div>
            <w:div w:id="383722798">
              <w:marLeft w:val="0"/>
              <w:marRight w:val="0"/>
              <w:marTop w:val="0"/>
              <w:marBottom w:val="0"/>
              <w:divBdr>
                <w:top w:val="none" w:sz="0" w:space="0" w:color="auto"/>
                <w:left w:val="none" w:sz="0" w:space="0" w:color="auto"/>
                <w:bottom w:val="none" w:sz="0" w:space="0" w:color="auto"/>
                <w:right w:val="none" w:sz="0" w:space="0" w:color="auto"/>
              </w:divBdr>
            </w:div>
            <w:div w:id="2050914484">
              <w:marLeft w:val="0"/>
              <w:marRight w:val="0"/>
              <w:marTop w:val="0"/>
              <w:marBottom w:val="0"/>
              <w:divBdr>
                <w:top w:val="none" w:sz="0" w:space="0" w:color="auto"/>
                <w:left w:val="none" w:sz="0" w:space="0" w:color="auto"/>
                <w:bottom w:val="none" w:sz="0" w:space="0" w:color="auto"/>
                <w:right w:val="none" w:sz="0" w:space="0" w:color="auto"/>
              </w:divBdr>
            </w:div>
            <w:div w:id="1271353382">
              <w:marLeft w:val="0"/>
              <w:marRight w:val="0"/>
              <w:marTop w:val="0"/>
              <w:marBottom w:val="0"/>
              <w:divBdr>
                <w:top w:val="none" w:sz="0" w:space="0" w:color="auto"/>
                <w:left w:val="none" w:sz="0" w:space="0" w:color="auto"/>
                <w:bottom w:val="none" w:sz="0" w:space="0" w:color="auto"/>
                <w:right w:val="none" w:sz="0" w:space="0" w:color="auto"/>
              </w:divBdr>
            </w:div>
            <w:div w:id="1440635830">
              <w:marLeft w:val="0"/>
              <w:marRight w:val="0"/>
              <w:marTop w:val="0"/>
              <w:marBottom w:val="0"/>
              <w:divBdr>
                <w:top w:val="none" w:sz="0" w:space="0" w:color="auto"/>
                <w:left w:val="none" w:sz="0" w:space="0" w:color="auto"/>
                <w:bottom w:val="none" w:sz="0" w:space="0" w:color="auto"/>
                <w:right w:val="none" w:sz="0" w:space="0" w:color="auto"/>
              </w:divBdr>
            </w:div>
            <w:div w:id="1932155935">
              <w:marLeft w:val="0"/>
              <w:marRight w:val="0"/>
              <w:marTop w:val="0"/>
              <w:marBottom w:val="0"/>
              <w:divBdr>
                <w:top w:val="none" w:sz="0" w:space="0" w:color="auto"/>
                <w:left w:val="none" w:sz="0" w:space="0" w:color="auto"/>
                <w:bottom w:val="none" w:sz="0" w:space="0" w:color="auto"/>
                <w:right w:val="none" w:sz="0" w:space="0" w:color="auto"/>
              </w:divBdr>
            </w:div>
            <w:div w:id="932200105">
              <w:marLeft w:val="0"/>
              <w:marRight w:val="0"/>
              <w:marTop w:val="0"/>
              <w:marBottom w:val="0"/>
              <w:divBdr>
                <w:top w:val="none" w:sz="0" w:space="0" w:color="auto"/>
                <w:left w:val="none" w:sz="0" w:space="0" w:color="auto"/>
                <w:bottom w:val="none" w:sz="0" w:space="0" w:color="auto"/>
                <w:right w:val="none" w:sz="0" w:space="0" w:color="auto"/>
              </w:divBdr>
            </w:div>
            <w:div w:id="2007123469">
              <w:marLeft w:val="0"/>
              <w:marRight w:val="0"/>
              <w:marTop w:val="0"/>
              <w:marBottom w:val="0"/>
              <w:divBdr>
                <w:top w:val="none" w:sz="0" w:space="0" w:color="auto"/>
                <w:left w:val="none" w:sz="0" w:space="0" w:color="auto"/>
                <w:bottom w:val="none" w:sz="0" w:space="0" w:color="auto"/>
                <w:right w:val="none" w:sz="0" w:space="0" w:color="auto"/>
              </w:divBdr>
            </w:div>
            <w:div w:id="153886318">
              <w:marLeft w:val="0"/>
              <w:marRight w:val="0"/>
              <w:marTop w:val="0"/>
              <w:marBottom w:val="0"/>
              <w:divBdr>
                <w:top w:val="none" w:sz="0" w:space="0" w:color="auto"/>
                <w:left w:val="none" w:sz="0" w:space="0" w:color="auto"/>
                <w:bottom w:val="none" w:sz="0" w:space="0" w:color="auto"/>
                <w:right w:val="none" w:sz="0" w:space="0" w:color="auto"/>
              </w:divBdr>
            </w:div>
            <w:div w:id="92437576">
              <w:marLeft w:val="0"/>
              <w:marRight w:val="0"/>
              <w:marTop w:val="0"/>
              <w:marBottom w:val="0"/>
              <w:divBdr>
                <w:top w:val="none" w:sz="0" w:space="0" w:color="auto"/>
                <w:left w:val="none" w:sz="0" w:space="0" w:color="auto"/>
                <w:bottom w:val="none" w:sz="0" w:space="0" w:color="auto"/>
                <w:right w:val="none" w:sz="0" w:space="0" w:color="auto"/>
              </w:divBdr>
            </w:div>
            <w:div w:id="316880093">
              <w:marLeft w:val="0"/>
              <w:marRight w:val="0"/>
              <w:marTop w:val="0"/>
              <w:marBottom w:val="0"/>
              <w:divBdr>
                <w:top w:val="none" w:sz="0" w:space="0" w:color="auto"/>
                <w:left w:val="none" w:sz="0" w:space="0" w:color="auto"/>
                <w:bottom w:val="none" w:sz="0" w:space="0" w:color="auto"/>
                <w:right w:val="none" w:sz="0" w:space="0" w:color="auto"/>
              </w:divBdr>
            </w:div>
            <w:div w:id="216092388">
              <w:marLeft w:val="0"/>
              <w:marRight w:val="0"/>
              <w:marTop w:val="0"/>
              <w:marBottom w:val="0"/>
              <w:divBdr>
                <w:top w:val="none" w:sz="0" w:space="0" w:color="auto"/>
                <w:left w:val="none" w:sz="0" w:space="0" w:color="auto"/>
                <w:bottom w:val="none" w:sz="0" w:space="0" w:color="auto"/>
                <w:right w:val="none" w:sz="0" w:space="0" w:color="auto"/>
              </w:divBdr>
            </w:div>
            <w:div w:id="411007313">
              <w:marLeft w:val="0"/>
              <w:marRight w:val="0"/>
              <w:marTop w:val="0"/>
              <w:marBottom w:val="0"/>
              <w:divBdr>
                <w:top w:val="none" w:sz="0" w:space="0" w:color="auto"/>
                <w:left w:val="none" w:sz="0" w:space="0" w:color="auto"/>
                <w:bottom w:val="none" w:sz="0" w:space="0" w:color="auto"/>
                <w:right w:val="none" w:sz="0" w:space="0" w:color="auto"/>
              </w:divBdr>
            </w:div>
            <w:div w:id="1406881594">
              <w:marLeft w:val="0"/>
              <w:marRight w:val="0"/>
              <w:marTop w:val="0"/>
              <w:marBottom w:val="0"/>
              <w:divBdr>
                <w:top w:val="none" w:sz="0" w:space="0" w:color="auto"/>
                <w:left w:val="none" w:sz="0" w:space="0" w:color="auto"/>
                <w:bottom w:val="none" w:sz="0" w:space="0" w:color="auto"/>
                <w:right w:val="none" w:sz="0" w:space="0" w:color="auto"/>
              </w:divBdr>
            </w:div>
            <w:div w:id="1991786417">
              <w:marLeft w:val="0"/>
              <w:marRight w:val="0"/>
              <w:marTop w:val="0"/>
              <w:marBottom w:val="0"/>
              <w:divBdr>
                <w:top w:val="none" w:sz="0" w:space="0" w:color="auto"/>
                <w:left w:val="none" w:sz="0" w:space="0" w:color="auto"/>
                <w:bottom w:val="none" w:sz="0" w:space="0" w:color="auto"/>
                <w:right w:val="none" w:sz="0" w:space="0" w:color="auto"/>
              </w:divBdr>
            </w:div>
            <w:div w:id="88082456">
              <w:marLeft w:val="0"/>
              <w:marRight w:val="0"/>
              <w:marTop w:val="0"/>
              <w:marBottom w:val="0"/>
              <w:divBdr>
                <w:top w:val="none" w:sz="0" w:space="0" w:color="auto"/>
                <w:left w:val="none" w:sz="0" w:space="0" w:color="auto"/>
                <w:bottom w:val="none" w:sz="0" w:space="0" w:color="auto"/>
                <w:right w:val="none" w:sz="0" w:space="0" w:color="auto"/>
              </w:divBdr>
            </w:div>
            <w:div w:id="207809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9375">
      <w:bodyDiv w:val="1"/>
      <w:marLeft w:val="0"/>
      <w:marRight w:val="0"/>
      <w:marTop w:val="0"/>
      <w:marBottom w:val="0"/>
      <w:divBdr>
        <w:top w:val="none" w:sz="0" w:space="0" w:color="auto"/>
        <w:left w:val="none" w:sz="0" w:space="0" w:color="auto"/>
        <w:bottom w:val="none" w:sz="0" w:space="0" w:color="auto"/>
        <w:right w:val="none" w:sz="0" w:space="0" w:color="auto"/>
      </w:divBdr>
    </w:div>
    <w:div w:id="1649240729">
      <w:bodyDiv w:val="1"/>
      <w:marLeft w:val="0"/>
      <w:marRight w:val="0"/>
      <w:marTop w:val="0"/>
      <w:marBottom w:val="0"/>
      <w:divBdr>
        <w:top w:val="none" w:sz="0" w:space="0" w:color="auto"/>
        <w:left w:val="none" w:sz="0" w:space="0" w:color="auto"/>
        <w:bottom w:val="none" w:sz="0" w:space="0" w:color="auto"/>
        <w:right w:val="none" w:sz="0" w:space="0" w:color="auto"/>
      </w:divBdr>
      <w:divsChild>
        <w:div w:id="1787239660">
          <w:marLeft w:val="0"/>
          <w:marRight w:val="0"/>
          <w:marTop w:val="0"/>
          <w:marBottom w:val="0"/>
          <w:divBdr>
            <w:top w:val="none" w:sz="0" w:space="0" w:color="auto"/>
            <w:left w:val="none" w:sz="0" w:space="0" w:color="auto"/>
            <w:bottom w:val="none" w:sz="0" w:space="0" w:color="auto"/>
            <w:right w:val="none" w:sz="0" w:space="0" w:color="auto"/>
          </w:divBdr>
        </w:div>
        <w:div w:id="380792654">
          <w:marLeft w:val="0"/>
          <w:marRight w:val="0"/>
          <w:marTop w:val="0"/>
          <w:marBottom w:val="0"/>
          <w:divBdr>
            <w:top w:val="none" w:sz="0" w:space="0" w:color="auto"/>
            <w:left w:val="none" w:sz="0" w:space="0" w:color="auto"/>
            <w:bottom w:val="none" w:sz="0" w:space="0" w:color="auto"/>
            <w:right w:val="none" w:sz="0" w:space="0" w:color="auto"/>
          </w:divBdr>
        </w:div>
        <w:div w:id="771587864">
          <w:marLeft w:val="0"/>
          <w:marRight w:val="0"/>
          <w:marTop w:val="0"/>
          <w:marBottom w:val="0"/>
          <w:divBdr>
            <w:top w:val="none" w:sz="0" w:space="0" w:color="auto"/>
            <w:left w:val="none" w:sz="0" w:space="0" w:color="auto"/>
            <w:bottom w:val="none" w:sz="0" w:space="0" w:color="auto"/>
            <w:right w:val="none" w:sz="0" w:space="0" w:color="auto"/>
          </w:divBdr>
        </w:div>
        <w:div w:id="1614751532">
          <w:marLeft w:val="0"/>
          <w:marRight w:val="0"/>
          <w:marTop w:val="0"/>
          <w:marBottom w:val="0"/>
          <w:divBdr>
            <w:top w:val="none" w:sz="0" w:space="0" w:color="auto"/>
            <w:left w:val="none" w:sz="0" w:space="0" w:color="auto"/>
            <w:bottom w:val="none" w:sz="0" w:space="0" w:color="auto"/>
            <w:right w:val="none" w:sz="0" w:space="0" w:color="auto"/>
          </w:divBdr>
        </w:div>
        <w:div w:id="1293292818">
          <w:marLeft w:val="0"/>
          <w:marRight w:val="0"/>
          <w:marTop w:val="0"/>
          <w:marBottom w:val="0"/>
          <w:divBdr>
            <w:top w:val="none" w:sz="0" w:space="0" w:color="auto"/>
            <w:left w:val="none" w:sz="0" w:space="0" w:color="auto"/>
            <w:bottom w:val="none" w:sz="0" w:space="0" w:color="auto"/>
            <w:right w:val="none" w:sz="0" w:space="0" w:color="auto"/>
          </w:divBdr>
        </w:div>
        <w:div w:id="1820490579">
          <w:marLeft w:val="0"/>
          <w:marRight w:val="0"/>
          <w:marTop w:val="0"/>
          <w:marBottom w:val="0"/>
          <w:divBdr>
            <w:top w:val="none" w:sz="0" w:space="0" w:color="auto"/>
            <w:left w:val="none" w:sz="0" w:space="0" w:color="auto"/>
            <w:bottom w:val="none" w:sz="0" w:space="0" w:color="auto"/>
            <w:right w:val="none" w:sz="0" w:space="0" w:color="auto"/>
          </w:divBdr>
        </w:div>
        <w:div w:id="1038628324">
          <w:marLeft w:val="0"/>
          <w:marRight w:val="0"/>
          <w:marTop w:val="0"/>
          <w:marBottom w:val="0"/>
          <w:divBdr>
            <w:top w:val="none" w:sz="0" w:space="0" w:color="auto"/>
            <w:left w:val="none" w:sz="0" w:space="0" w:color="auto"/>
            <w:bottom w:val="none" w:sz="0" w:space="0" w:color="auto"/>
            <w:right w:val="none" w:sz="0" w:space="0" w:color="auto"/>
          </w:divBdr>
        </w:div>
        <w:div w:id="321273472">
          <w:marLeft w:val="0"/>
          <w:marRight w:val="0"/>
          <w:marTop w:val="0"/>
          <w:marBottom w:val="0"/>
          <w:divBdr>
            <w:top w:val="none" w:sz="0" w:space="0" w:color="auto"/>
            <w:left w:val="none" w:sz="0" w:space="0" w:color="auto"/>
            <w:bottom w:val="none" w:sz="0" w:space="0" w:color="auto"/>
            <w:right w:val="none" w:sz="0" w:space="0" w:color="auto"/>
          </w:divBdr>
        </w:div>
        <w:div w:id="1275207182">
          <w:marLeft w:val="0"/>
          <w:marRight w:val="0"/>
          <w:marTop w:val="0"/>
          <w:marBottom w:val="0"/>
          <w:divBdr>
            <w:top w:val="none" w:sz="0" w:space="0" w:color="auto"/>
            <w:left w:val="none" w:sz="0" w:space="0" w:color="auto"/>
            <w:bottom w:val="none" w:sz="0" w:space="0" w:color="auto"/>
            <w:right w:val="none" w:sz="0" w:space="0" w:color="auto"/>
          </w:divBdr>
        </w:div>
        <w:div w:id="299111772">
          <w:marLeft w:val="0"/>
          <w:marRight w:val="0"/>
          <w:marTop w:val="0"/>
          <w:marBottom w:val="0"/>
          <w:divBdr>
            <w:top w:val="none" w:sz="0" w:space="0" w:color="auto"/>
            <w:left w:val="none" w:sz="0" w:space="0" w:color="auto"/>
            <w:bottom w:val="none" w:sz="0" w:space="0" w:color="auto"/>
            <w:right w:val="none" w:sz="0" w:space="0" w:color="auto"/>
          </w:divBdr>
        </w:div>
        <w:div w:id="128330708">
          <w:marLeft w:val="0"/>
          <w:marRight w:val="0"/>
          <w:marTop w:val="0"/>
          <w:marBottom w:val="0"/>
          <w:divBdr>
            <w:top w:val="none" w:sz="0" w:space="0" w:color="auto"/>
            <w:left w:val="none" w:sz="0" w:space="0" w:color="auto"/>
            <w:bottom w:val="none" w:sz="0" w:space="0" w:color="auto"/>
            <w:right w:val="none" w:sz="0" w:space="0" w:color="auto"/>
          </w:divBdr>
        </w:div>
        <w:div w:id="2081906033">
          <w:marLeft w:val="0"/>
          <w:marRight w:val="0"/>
          <w:marTop w:val="0"/>
          <w:marBottom w:val="0"/>
          <w:divBdr>
            <w:top w:val="none" w:sz="0" w:space="0" w:color="auto"/>
            <w:left w:val="none" w:sz="0" w:space="0" w:color="auto"/>
            <w:bottom w:val="none" w:sz="0" w:space="0" w:color="auto"/>
            <w:right w:val="none" w:sz="0" w:space="0" w:color="auto"/>
          </w:divBdr>
        </w:div>
        <w:div w:id="1320384975">
          <w:marLeft w:val="0"/>
          <w:marRight w:val="0"/>
          <w:marTop w:val="0"/>
          <w:marBottom w:val="0"/>
          <w:divBdr>
            <w:top w:val="none" w:sz="0" w:space="0" w:color="auto"/>
            <w:left w:val="none" w:sz="0" w:space="0" w:color="auto"/>
            <w:bottom w:val="none" w:sz="0" w:space="0" w:color="auto"/>
            <w:right w:val="none" w:sz="0" w:space="0" w:color="auto"/>
          </w:divBdr>
        </w:div>
        <w:div w:id="448012393">
          <w:marLeft w:val="0"/>
          <w:marRight w:val="0"/>
          <w:marTop w:val="0"/>
          <w:marBottom w:val="0"/>
          <w:divBdr>
            <w:top w:val="none" w:sz="0" w:space="0" w:color="auto"/>
            <w:left w:val="none" w:sz="0" w:space="0" w:color="auto"/>
            <w:bottom w:val="none" w:sz="0" w:space="0" w:color="auto"/>
            <w:right w:val="none" w:sz="0" w:space="0" w:color="auto"/>
          </w:divBdr>
        </w:div>
      </w:divsChild>
    </w:div>
    <w:div w:id="1731148768">
      <w:bodyDiv w:val="1"/>
      <w:marLeft w:val="0"/>
      <w:marRight w:val="0"/>
      <w:marTop w:val="0"/>
      <w:marBottom w:val="0"/>
      <w:divBdr>
        <w:top w:val="none" w:sz="0" w:space="0" w:color="auto"/>
        <w:left w:val="none" w:sz="0" w:space="0" w:color="auto"/>
        <w:bottom w:val="none" w:sz="0" w:space="0" w:color="auto"/>
        <w:right w:val="none" w:sz="0" w:space="0" w:color="auto"/>
      </w:divBdr>
    </w:div>
    <w:div w:id="1755857729">
      <w:bodyDiv w:val="1"/>
      <w:marLeft w:val="0"/>
      <w:marRight w:val="0"/>
      <w:marTop w:val="0"/>
      <w:marBottom w:val="0"/>
      <w:divBdr>
        <w:top w:val="none" w:sz="0" w:space="0" w:color="auto"/>
        <w:left w:val="none" w:sz="0" w:space="0" w:color="auto"/>
        <w:bottom w:val="none" w:sz="0" w:space="0" w:color="auto"/>
        <w:right w:val="none" w:sz="0" w:space="0" w:color="auto"/>
      </w:divBdr>
    </w:div>
    <w:div w:id="1773277368">
      <w:bodyDiv w:val="1"/>
      <w:marLeft w:val="0"/>
      <w:marRight w:val="0"/>
      <w:marTop w:val="0"/>
      <w:marBottom w:val="0"/>
      <w:divBdr>
        <w:top w:val="none" w:sz="0" w:space="0" w:color="auto"/>
        <w:left w:val="none" w:sz="0" w:space="0" w:color="auto"/>
        <w:bottom w:val="none" w:sz="0" w:space="0" w:color="auto"/>
        <w:right w:val="none" w:sz="0" w:space="0" w:color="auto"/>
      </w:divBdr>
    </w:div>
    <w:div w:id="1782988003">
      <w:bodyDiv w:val="1"/>
      <w:marLeft w:val="0"/>
      <w:marRight w:val="0"/>
      <w:marTop w:val="0"/>
      <w:marBottom w:val="0"/>
      <w:divBdr>
        <w:top w:val="none" w:sz="0" w:space="0" w:color="auto"/>
        <w:left w:val="none" w:sz="0" w:space="0" w:color="auto"/>
        <w:bottom w:val="none" w:sz="0" w:space="0" w:color="auto"/>
        <w:right w:val="none" w:sz="0" w:space="0" w:color="auto"/>
      </w:divBdr>
      <w:divsChild>
        <w:div w:id="67310254">
          <w:marLeft w:val="0"/>
          <w:marRight w:val="0"/>
          <w:marTop w:val="0"/>
          <w:marBottom w:val="0"/>
          <w:divBdr>
            <w:top w:val="none" w:sz="0" w:space="0" w:color="auto"/>
            <w:left w:val="none" w:sz="0" w:space="0" w:color="auto"/>
            <w:bottom w:val="none" w:sz="0" w:space="0" w:color="auto"/>
            <w:right w:val="none" w:sz="0" w:space="0" w:color="auto"/>
          </w:divBdr>
        </w:div>
        <w:div w:id="569121866">
          <w:marLeft w:val="0"/>
          <w:marRight w:val="0"/>
          <w:marTop w:val="0"/>
          <w:marBottom w:val="0"/>
          <w:divBdr>
            <w:top w:val="none" w:sz="0" w:space="0" w:color="auto"/>
            <w:left w:val="none" w:sz="0" w:space="0" w:color="auto"/>
            <w:bottom w:val="none" w:sz="0" w:space="0" w:color="auto"/>
            <w:right w:val="none" w:sz="0" w:space="0" w:color="auto"/>
          </w:divBdr>
        </w:div>
        <w:div w:id="1397508688">
          <w:marLeft w:val="0"/>
          <w:marRight w:val="0"/>
          <w:marTop w:val="0"/>
          <w:marBottom w:val="0"/>
          <w:divBdr>
            <w:top w:val="none" w:sz="0" w:space="0" w:color="auto"/>
            <w:left w:val="none" w:sz="0" w:space="0" w:color="auto"/>
            <w:bottom w:val="none" w:sz="0" w:space="0" w:color="auto"/>
            <w:right w:val="none" w:sz="0" w:space="0" w:color="auto"/>
          </w:divBdr>
        </w:div>
        <w:div w:id="206335748">
          <w:marLeft w:val="0"/>
          <w:marRight w:val="0"/>
          <w:marTop w:val="0"/>
          <w:marBottom w:val="0"/>
          <w:divBdr>
            <w:top w:val="none" w:sz="0" w:space="0" w:color="auto"/>
            <w:left w:val="none" w:sz="0" w:space="0" w:color="auto"/>
            <w:bottom w:val="none" w:sz="0" w:space="0" w:color="auto"/>
            <w:right w:val="none" w:sz="0" w:space="0" w:color="auto"/>
          </w:divBdr>
        </w:div>
        <w:div w:id="488717201">
          <w:marLeft w:val="0"/>
          <w:marRight w:val="0"/>
          <w:marTop w:val="0"/>
          <w:marBottom w:val="0"/>
          <w:divBdr>
            <w:top w:val="none" w:sz="0" w:space="0" w:color="auto"/>
            <w:left w:val="none" w:sz="0" w:space="0" w:color="auto"/>
            <w:bottom w:val="none" w:sz="0" w:space="0" w:color="auto"/>
            <w:right w:val="none" w:sz="0" w:space="0" w:color="auto"/>
          </w:divBdr>
        </w:div>
        <w:div w:id="1114402225">
          <w:marLeft w:val="0"/>
          <w:marRight w:val="0"/>
          <w:marTop w:val="0"/>
          <w:marBottom w:val="0"/>
          <w:divBdr>
            <w:top w:val="none" w:sz="0" w:space="0" w:color="auto"/>
            <w:left w:val="none" w:sz="0" w:space="0" w:color="auto"/>
            <w:bottom w:val="none" w:sz="0" w:space="0" w:color="auto"/>
            <w:right w:val="none" w:sz="0" w:space="0" w:color="auto"/>
          </w:divBdr>
        </w:div>
        <w:div w:id="1437217422">
          <w:marLeft w:val="0"/>
          <w:marRight w:val="0"/>
          <w:marTop w:val="0"/>
          <w:marBottom w:val="0"/>
          <w:divBdr>
            <w:top w:val="none" w:sz="0" w:space="0" w:color="auto"/>
            <w:left w:val="none" w:sz="0" w:space="0" w:color="auto"/>
            <w:bottom w:val="none" w:sz="0" w:space="0" w:color="auto"/>
            <w:right w:val="none" w:sz="0" w:space="0" w:color="auto"/>
          </w:divBdr>
        </w:div>
        <w:div w:id="273488687">
          <w:marLeft w:val="0"/>
          <w:marRight w:val="0"/>
          <w:marTop w:val="0"/>
          <w:marBottom w:val="0"/>
          <w:divBdr>
            <w:top w:val="none" w:sz="0" w:space="0" w:color="auto"/>
            <w:left w:val="none" w:sz="0" w:space="0" w:color="auto"/>
            <w:bottom w:val="none" w:sz="0" w:space="0" w:color="auto"/>
            <w:right w:val="none" w:sz="0" w:space="0" w:color="auto"/>
          </w:divBdr>
        </w:div>
        <w:div w:id="1989049370">
          <w:marLeft w:val="0"/>
          <w:marRight w:val="0"/>
          <w:marTop w:val="0"/>
          <w:marBottom w:val="0"/>
          <w:divBdr>
            <w:top w:val="none" w:sz="0" w:space="0" w:color="auto"/>
            <w:left w:val="none" w:sz="0" w:space="0" w:color="auto"/>
            <w:bottom w:val="none" w:sz="0" w:space="0" w:color="auto"/>
            <w:right w:val="none" w:sz="0" w:space="0" w:color="auto"/>
          </w:divBdr>
        </w:div>
        <w:div w:id="272829712">
          <w:marLeft w:val="0"/>
          <w:marRight w:val="0"/>
          <w:marTop w:val="0"/>
          <w:marBottom w:val="0"/>
          <w:divBdr>
            <w:top w:val="none" w:sz="0" w:space="0" w:color="auto"/>
            <w:left w:val="none" w:sz="0" w:space="0" w:color="auto"/>
            <w:bottom w:val="none" w:sz="0" w:space="0" w:color="auto"/>
            <w:right w:val="none" w:sz="0" w:space="0" w:color="auto"/>
          </w:divBdr>
        </w:div>
        <w:div w:id="448665739">
          <w:marLeft w:val="0"/>
          <w:marRight w:val="0"/>
          <w:marTop w:val="0"/>
          <w:marBottom w:val="0"/>
          <w:divBdr>
            <w:top w:val="none" w:sz="0" w:space="0" w:color="auto"/>
            <w:left w:val="none" w:sz="0" w:space="0" w:color="auto"/>
            <w:bottom w:val="none" w:sz="0" w:space="0" w:color="auto"/>
            <w:right w:val="none" w:sz="0" w:space="0" w:color="auto"/>
          </w:divBdr>
        </w:div>
        <w:div w:id="284820311">
          <w:marLeft w:val="0"/>
          <w:marRight w:val="0"/>
          <w:marTop w:val="0"/>
          <w:marBottom w:val="0"/>
          <w:divBdr>
            <w:top w:val="none" w:sz="0" w:space="0" w:color="auto"/>
            <w:left w:val="none" w:sz="0" w:space="0" w:color="auto"/>
            <w:bottom w:val="none" w:sz="0" w:space="0" w:color="auto"/>
            <w:right w:val="none" w:sz="0" w:space="0" w:color="auto"/>
          </w:divBdr>
        </w:div>
        <w:div w:id="539441776">
          <w:marLeft w:val="0"/>
          <w:marRight w:val="0"/>
          <w:marTop w:val="0"/>
          <w:marBottom w:val="0"/>
          <w:divBdr>
            <w:top w:val="none" w:sz="0" w:space="0" w:color="auto"/>
            <w:left w:val="none" w:sz="0" w:space="0" w:color="auto"/>
            <w:bottom w:val="none" w:sz="0" w:space="0" w:color="auto"/>
            <w:right w:val="none" w:sz="0" w:space="0" w:color="auto"/>
          </w:divBdr>
        </w:div>
        <w:div w:id="1786344400">
          <w:marLeft w:val="0"/>
          <w:marRight w:val="0"/>
          <w:marTop w:val="0"/>
          <w:marBottom w:val="0"/>
          <w:divBdr>
            <w:top w:val="none" w:sz="0" w:space="0" w:color="auto"/>
            <w:left w:val="none" w:sz="0" w:space="0" w:color="auto"/>
            <w:bottom w:val="none" w:sz="0" w:space="0" w:color="auto"/>
            <w:right w:val="none" w:sz="0" w:space="0" w:color="auto"/>
          </w:divBdr>
        </w:div>
        <w:div w:id="796339432">
          <w:marLeft w:val="0"/>
          <w:marRight w:val="0"/>
          <w:marTop w:val="0"/>
          <w:marBottom w:val="0"/>
          <w:divBdr>
            <w:top w:val="none" w:sz="0" w:space="0" w:color="auto"/>
            <w:left w:val="none" w:sz="0" w:space="0" w:color="auto"/>
            <w:bottom w:val="none" w:sz="0" w:space="0" w:color="auto"/>
            <w:right w:val="none" w:sz="0" w:space="0" w:color="auto"/>
          </w:divBdr>
        </w:div>
        <w:div w:id="1461650781">
          <w:marLeft w:val="0"/>
          <w:marRight w:val="0"/>
          <w:marTop w:val="0"/>
          <w:marBottom w:val="0"/>
          <w:divBdr>
            <w:top w:val="none" w:sz="0" w:space="0" w:color="auto"/>
            <w:left w:val="none" w:sz="0" w:space="0" w:color="auto"/>
            <w:bottom w:val="none" w:sz="0" w:space="0" w:color="auto"/>
            <w:right w:val="none" w:sz="0" w:space="0" w:color="auto"/>
          </w:divBdr>
        </w:div>
        <w:div w:id="1198935079">
          <w:marLeft w:val="0"/>
          <w:marRight w:val="0"/>
          <w:marTop w:val="0"/>
          <w:marBottom w:val="0"/>
          <w:divBdr>
            <w:top w:val="none" w:sz="0" w:space="0" w:color="auto"/>
            <w:left w:val="none" w:sz="0" w:space="0" w:color="auto"/>
            <w:bottom w:val="none" w:sz="0" w:space="0" w:color="auto"/>
            <w:right w:val="none" w:sz="0" w:space="0" w:color="auto"/>
          </w:divBdr>
        </w:div>
        <w:div w:id="123040266">
          <w:marLeft w:val="0"/>
          <w:marRight w:val="0"/>
          <w:marTop w:val="0"/>
          <w:marBottom w:val="0"/>
          <w:divBdr>
            <w:top w:val="none" w:sz="0" w:space="0" w:color="auto"/>
            <w:left w:val="none" w:sz="0" w:space="0" w:color="auto"/>
            <w:bottom w:val="none" w:sz="0" w:space="0" w:color="auto"/>
            <w:right w:val="none" w:sz="0" w:space="0" w:color="auto"/>
          </w:divBdr>
        </w:div>
        <w:div w:id="299073165">
          <w:marLeft w:val="0"/>
          <w:marRight w:val="0"/>
          <w:marTop w:val="0"/>
          <w:marBottom w:val="0"/>
          <w:divBdr>
            <w:top w:val="none" w:sz="0" w:space="0" w:color="auto"/>
            <w:left w:val="none" w:sz="0" w:space="0" w:color="auto"/>
            <w:bottom w:val="none" w:sz="0" w:space="0" w:color="auto"/>
            <w:right w:val="none" w:sz="0" w:space="0" w:color="auto"/>
          </w:divBdr>
        </w:div>
        <w:div w:id="467166646">
          <w:marLeft w:val="0"/>
          <w:marRight w:val="0"/>
          <w:marTop w:val="0"/>
          <w:marBottom w:val="0"/>
          <w:divBdr>
            <w:top w:val="none" w:sz="0" w:space="0" w:color="auto"/>
            <w:left w:val="none" w:sz="0" w:space="0" w:color="auto"/>
            <w:bottom w:val="none" w:sz="0" w:space="0" w:color="auto"/>
            <w:right w:val="none" w:sz="0" w:space="0" w:color="auto"/>
          </w:divBdr>
        </w:div>
        <w:div w:id="343217036">
          <w:marLeft w:val="0"/>
          <w:marRight w:val="0"/>
          <w:marTop w:val="0"/>
          <w:marBottom w:val="0"/>
          <w:divBdr>
            <w:top w:val="none" w:sz="0" w:space="0" w:color="auto"/>
            <w:left w:val="none" w:sz="0" w:space="0" w:color="auto"/>
            <w:bottom w:val="none" w:sz="0" w:space="0" w:color="auto"/>
            <w:right w:val="none" w:sz="0" w:space="0" w:color="auto"/>
          </w:divBdr>
        </w:div>
        <w:div w:id="1983194122">
          <w:marLeft w:val="0"/>
          <w:marRight w:val="0"/>
          <w:marTop w:val="0"/>
          <w:marBottom w:val="0"/>
          <w:divBdr>
            <w:top w:val="none" w:sz="0" w:space="0" w:color="auto"/>
            <w:left w:val="none" w:sz="0" w:space="0" w:color="auto"/>
            <w:bottom w:val="none" w:sz="0" w:space="0" w:color="auto"/>
            <w:right w:val="none" w:sz="0" w:space="0" w:color="auto"/>
          </w:divBdr>
        </w:div>
        <w:div w:id="910845292">
          <w:marLeft w:val="0"/>
          <w:marRight w:val="0"/>
          <w:marTop w:val="0"/>
          <w:marBottom w:val="0"/>
          <w:divBdr>
            <w:top w:val="none" w:sz="0" w:space="0" w:color="auto"/>
            <w:left w:val="none" w:sz="0" w:space="0" w:color="auto"/>
            <w:bottom w:val="none" w:sz="0" w:space="0" w:color="auto"/>
            <w:right w:val="none" w:sz="0" w:space="0" w:color="auto"/>
          </w:divBdr>
        </w:div>
        <w:div w:id="6637964">
          <w:marLeft w:val="0"/>
          <w:marRight w:val="0"/>
          <w:marTop w:val="0"/>
          <w:marBottom w:val="0"/>
          <w:divBdr>
            <w:top w:val="none" w:sz="0" w:space="0" w:color="auto"/>
            <w:left w:val="none" w:sz="0" w:space="0" w:color="auto"/>
            <w:bottom w:val="none" w:sz="0" w:space="0" w:color="auto"/>
            <w:right w:val="none" w:sz="0" w:space="0" w:color="auto"/>
          </w:divBdr>
        </w:div>
        <w:div w:id="599411178">
          <w:marLeft w:val="0"/>
          <w:marRight w:val="0"/>
          <w:marTop w:val="0"/>
          <w:marBottom w:val="0"/>
          <w:divBdr>
            <w:top w:val="none" w:sz="0" w:space="0" w:color="auto"/>
            <w:left w:val="none" w:sz="0" w:space="0" w:color="auto"/>
            <w:bottom w:val="none" w:sz="0" w:space="0" w:color="auto"/>
            <w:right w:val="none" w:sz="0" w:space="0" w:color="auto"/>
          </w:divBdr>
        </w:div>
        <w:div w:id="1147819050">
          <w:marLeft w:val="0"/>
          <w:marRight w:val="0"/>
          <w:marTop w:val="0"/>
          <w:marBottom w:val="0"/>
          <w:divBdr>
            <w:top w:val="none" w:sz="0" w:space="0" w:color="auto"/>
            <w:left w:val="none" w:sz="0" w:space="0" w:color="auto"/>
            <w:bottom w:val="none" w:sz="0" w:space="0" w:color="auto"/>
            <w:right w:val="none" w:sz="0" w:space="0" w:color="auto"/>
          </w:divBdr>
        </w:div>
      </w:divsChild>
    </w:div>
    <w:div w:id="1838494397">
      <w:bodyDiv w:val="1"/>
      <w:marLeft w:val="0"/>
      <w:marRight w:val="0"/>
      <w:marTop w:val="0"/>
      <w:marBottom w:val="0"/>
      <w:divBdr>
        <w:top w:val="none" w:sz="0" w:space="0" w:color="auto"/>
        <w:left w:val="none" w:sz="0" w:space="0" w:color="auto"/>
        <w:bottom w:val="none" w:sz="0" w:space="0" w:color="auto"/>
        <w:right w:val="none" w:sz="0" w:space="0" w:color="auto"/>
      </w:divBdr>
    </w:div>
    <w:div w:id="1911117897">
      <w:bodyDiv w:val="1"/>
      <w:marLeft w:val="0"/>
      <w:marRight w:val="0"/>
      <w:marTop w:val="0"/>
      <w:marBottom w:val="0"/>
      <w:divBdr>
        <w:top w:val="none" w:sz="0" w:space="0" w:color="auto"/>
        <w:left w:val="none" w:sz="0" w:space="0" w:color="auto"/>
        <w:bottom w:val="none" w:sz="0" w:space="0" w:color="auto"/>
        <w:right w:val="none" w:sz="0" w:space="0" w:color="auto"/>
      </w:divBdr>
    </w:div>
    <w:div w:id="19278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ntioquia.gov.co/index.php/tramites-y-servicios" TargetMode="External"/><Relationship Id="rId4" Type="http://schemas.openxmlformats.org/officeDocument/2006/relationships/settings" Target="settings.xml"/><Relationship Id="rId9" Type="http://schemas.openxmlformats.org/officeDocument/2006/relationships/hyperlink" Target="http://www.antioquia.gov.co/index.php/prensa/historico/242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696E2-2D34-4A0B-98CD-C88F12F2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6707</Words>
  <Characters>36890</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mochoaur</dc:creator>
  <cp:lastModifiedBy>CLAUDIA JANNET SALAZAR ARANGO</cp:lastModifiedBy>
  <cp:revision>13</cp:revision>
  <dcterms:created xsi:type="dcterms:W3CDTF">2015-07-10T16:14:00Z</dcterms:created>
  <dcterms:modified xsi:type="dcterms:W3CDTF">2015-07-10T16:39:00Z</dcterms:modified>
</cp:coreProperties>
</file>