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2A7365" w:rsidRDefault="002A7365" w:rsidP="002A7365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Introducción</w:t>
      </w:r>
    </w:p>
    <w:p w:rsidR="002A7365" w:rsidRDefault="002A7365" w:rsidP="002A7365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End w:id="0"/>
      <w:r>
        <w:rPr>
          <w:rFonts w:ascii="Arial" w:hAnsi="Arial" w:cs="Arial"/>
          <w:color w:val="000000"/>
          <w:sz w:val="25"/>
          <w:szCs w:val="25"/>
        </w:rPr>
        <w:t>El propósito de esta publicación es entregar a los usuarios instrumentos de medición que faciliten la toma de decisiones que conlleven a medidas correctivas, preventivas o de mantenimiento, a través de las diferentes acciones de las entidades públicas y privadas.</w:t>
      </w:r>
    </w:p>
    <w:p w:rsidR="002A7365" w:rsidRDefault="002A7365" w:rsidP="002A7365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El capítulo contempla información diversa que da cuenta del estado macro del Departamento y sus 125 municipios en temas relacionados con la salud, la educación, lo laboral, entre otros. Dicha información es obtenida a través de diferentes fuentes como el Departamento Administrativo Nacional de Estadística (DANE), la Secretaría de Educación de la Gobernación de Antioquia, las entidades prestadoras de servicios públicos, etc.</w:t>
      </w:r>
    </w:p>
    <w:p w:rsidR="004A1762" w:rsidRPr="002A7365" w:rsidRDefault="004A1762" w:rsidP="002A7365">
      <w:bookmarkStart w:id="1" w:name="_GoBack"/>
      <w:bookmarkEnd w:id="1"/>
    </w:p>
    <w:sectPr w:rsidR="004A1762" w:rsidRPr="002A7365" w:rsidSect="006B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8E" w:rsidRDefault="0029478E" w:rsidP="006B5390">
      <w:pPr>
        <w:spacing w:after="0" w:line="240" w:lineRule="auto"/>
      </w:pPr>
      <w:r>
        <w:separator/>
      </w:r>
    </w:p>
  </w:endnote>
  <w:endnote w:type="continuationSeparator" w:id="0">
    <w:p w:rsidR="0029478E" w:rsidRDefault="0029478E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8E" w:rsidRDefault="0029478E" w:rsidP="006B5390">
      <w:pPr>
        <w:spacing w:after="0" w:line="240" w:lineRule="auto"/>
      </w:pPr>
      <w:r>
        <w:separator/>
      </w:r>
    </w:p>
  </w:footnote>
  <w:footnote w:type="continuationSeparator" w:id="0">
    <w:p w:rsidR="0029478E" w:rsidRDefault="0029478E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67281"/>
    <w:multiLevelType w:val="multilevel"/>
    <w:tmpl w:val="28FE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436B7"/>
    <w:multiLevelType w:val="multilevel"/>
    <w:tmpl w:val="9EDE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7444B"/>
    <w:multiLevelType w:val="multilevel"/>
    <w:tmpl w:val="8886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00481"/>
    <w:multiLevelType w:val="multilevel"/>
    <w:tmpl w:val="14C2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A7A3B"/>
    <w:multiLevelType w:val="multilevel"/>
    <w:tmpl w:val="D4C8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70CB7"/>
    <w:multiLevelType w:val="multilevel"/>
    <w:tmpl w:val="0478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C54858"/>
    <w:multiLevelType w:val="hybridMultilevel"/>
    <w:tmpl w:val="3EB299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75BEC"/>
    <w:multiLevelType w:val="multilevel"/>
    <w:tmpl w:val="6B96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0A0625"/>
    <w:rsid w:val="00120490"/>
    <w:rsid w:val="001246E4"/>
    <w:rsid w:val="00125C7D"/>
    <w:rsid w:val="001622ED"/>
    <w:rsid w:val="001752E5"/>
    <w:rsid w:val="00206962"/>
    <w:rsid w:val="00252EDA"/>
    <w:rsid w:val="0029478E"/>
    <w:rsid w:val="002A7365"/>
    <w:rsid w:val="00446CD1"/>
    <w:rsid w:val="004A1762"/>
    <w:rsid w:val="004D632F"/>
    <w:rsid w:val="005A7210"/>
    <w:rsid w:val="00607846"/>
    <w:rsid w:val="00651FBA"/>
    <w:rsid w:val="00663DDE"/>
    <w:rsid w:val="006B5390"/>
    <w:rsid w:val="007B142F"/>
    <w:rsid w:val="00937FF8"/>
    <w:rsid w:val="00A22939"/>
    <w:rsid w:val="00B63645"/>
    <w:rsid w:val="00CB0852"/>
    <w:rsid w:val="00CB3E8F"/>
    <w:rsid w:val="00CF26D0"/>
    <w:rsid w:val="00D5012B"/>
    <w:rsid w:val="00DA19D0"/>
    <w:rsid w:val="00DF2418"/>
    <w:rsid w:val="00EE53A0"/>
    <w:rsid w:val="00F76650"/>
    <w:rsid w:val="00FB3573"/>
    <w:rsid w:val="00FB3A64"/>
    <w:rsid w:val="00FF590B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A22939"/>
    <w:rPr>
      <w:b/>
      <w:bCs/>
    </w:rPr>
  </w:style>
  <w:style w:type="paragraph" w:styleId="Prrafodelista">
    <w:name w:val="List Paragraph"/>
    <w:basedOn w:val="Normal"/>
    <w:uiPriority w:val="34"/>
    <w:qFormat/>
    <w:rsid w:val="000A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50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861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291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61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693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854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58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790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234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385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97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775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3911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18</cp:revision>
  <dcterms:created xsi:type="dcterms:W3CDTF">2015-12-05T21:32:00Z</dcterms:created>
  <dcterms:modified xsi:type="dcterms:W3CDTF">2015-12-06T03:12:00Z</dcterms:modified>
</cp:coreProperties>
</file>