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1F1"/>
  <w:body>
    <w:p w:rsidR="00DF2418" w:rsidRDefault="00DF2418" w:rsidP="00DF2418">
      <w:pPr>
        <w:pStyle w:val="Ttulo1"/>
        <w:shd w:val="clear" w:color="auto" w:fill="F1F1F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Introducción</w:t>
      </w:r>
    </w:p>
    <w:p w:rsidR="00DF2418" w:rsidRDefault="00DF2418" w:rsidP="00DF2418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  <w:bookmarkStart w:id="0" w:name="ficha"/>
      <w:bookmarkEnd w:id="0"/>
      <w:r>
        <w:rPr>
          <w:rFonts w:ascii="Arial" w:hAnsi="Arial" w:cs="Arial"/>
          <w:color w:val="000000"/>
          <w:sz w:val="25"/>
          <w:szCs w:val="25"/>
        </w:rPr>
        <w:t>Considerando que la administración de justicia es un servicio público esencial que debe ser prestado por el estado de manera eficiente y oportuna, es de crucial importancia que la comunidad en general pueda conocer y evaluar el trabajo que realizan aquellas entidades que constitucionalmente han sido designadas para prestar dicho servicio.</w:t>
      </w:r>
    </w:p>
    <w:p w:rsidR="00DF2418" w:rsidRDefault="00DF2418" w:rsidP="00DF2418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En el presente capítulo se encuentran los delitos, procesos y tutelas ingresados y egresados a los diferentes despachos de justicia de Antioquia (penales, civiles, laborales, administrativos, familia, promiscuos y otros). De igual forma, se tiene información de los diferentes delitos u contravenciones, cometidos en el departamento, como: homicidios, terrorismo, extorsiones, tipo de hurtos, secuestros, acciones subversivas, desplazamientos y personas reconocidas como víctimas del conflicto armado.</w:t>
      </w:r>
    </w:p>
    <w:p w:rsidR="00DF2418" w:rsidRDefault="00DF2418" w:rsidP="00DF2418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Además, se relaciona la producción, renovación y duplicados de cédulas de ciudadanía, tarjetas de identidad expedida en los municipios del Departamento.</w:t>
      </w:r>
    </w:p>
    <w:p w:rsidR="00DF2418" w:rsidRDefault="00DF2418" w:rsidP="00DF2418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Y por último se incluye las elecciones efectuadas en el año 2014, para presidente 1ª y 2ª vuelta, elecciones para senado y cámara de representantes, así, como ciudadanos aptos para votar.</w:t>
      </w:r>
    </w:p>
    <w:p w:rsidR="004A1762" w:rsidRPr="00DF2418" w:rsidRDefault="004A1762" w:rsidP="00DF2418">
      <w:bookmarkStart w:id="1" w:name="_GoBack"/>
      <w:bookmarkEnd w:id="1"/>
    </w:p>
    <w:sectPr w:rsidR="004A1762" w:rsidRPr="00DF2418" w:rsidSect="006B5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FBA" w:rsidRDefault="00651FBA" w:rsidP="006B5390">
      <w:pPr>
        <w:spacing w:after="0" w:line="240" w:lineRule="auto"/>
      </w:pPr>
      <w:r>
        <w:separator/>
      </w:r>
    </w:p>
  </w:endnote>
  <w:endnote w:type="continuationSeparator" w:id="0">
    <w:p w:rsidR="00651FBA" w:rsidRDefault="00651FBA" w:rsidP="006B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FBA" w:rsidRDefault="00651FBA" w:rsidP="006B5390">
      <w:pPr>
        <w:spacing w:after="0" w:line="240" w:lineRule="auto"/>
      </w:pPr>
      <w:r>
        <w:separator/>
      </w:r>
    </w:p>
  </w:footnote>
  <w:footnote w:type="continuationSeparator" w:id="0">
    <w:p w:rsidR="00651FBA" w:rsidRDefault="00651FBA" w:rsidP="006B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90" w:rsidRPr="006B5390" w:rsidRDefault="006B5390" w:rsidP="006B539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884358" cy="914400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35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00481"/>
    <w:multiLevelType w:val="multilevel"/>
    <w:tmpl w:val="14C2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F75BEC"/>
    <w:multiLevelType w:val="multilevel"/>
    <w:tmpl w:val="6B96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gray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0"/>
    <w:rsid w:val="00046841"/>
    <w:rsid w:val="00120490"/>
    <w:rsid w:val="001752E5"/>
    <w:rsid w:val="004A1762"/>
    <w:rsid w:val="005A7210"/>
    <w:rsid w:val="00607846"/>
    <w:rsid w:val="00651FBA"/>
    <w:rsid w:val="006B5390"/>
    <w:rsid w:val="007B142F"/>
    <w:rsid w:val="00937FF8"/>
    <w:rsid w:val="00A22939"/>
    <w:rsid w:val="00CB0852"/>
    <w:rsid w:val="00CF26D0"/>
    <w:rsid w:val="00DA19D0"/>
    <w:rsid w:val="00DF2418"/>
    <w:rsid w:val="00EE53A0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,#f1f1f1"/>
    </o:shapedefaults>
    <o:shapelayout v:ext="edit">
      <o:idmap v:ext="edit" data="1"/>
    </o:shapelayout>
  </w:shapeDefaults>
  <w:decimalSymbol w:val=","/>
  <w:listSeparator w:val=";"/>
  <w15:chartTrackingRefBased/>
  <w15:docId w15:val="{634F1458-FB22-413A-A907-E94BFBB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90"/>
  </w:style>
  <w:style w:type="paragraph" w:styleId="Piedepgina">
    <w:name w:val="footer"/>
    <w:basedOn w:val="Normal"/>
    <w:link w:val="Piedepgina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90"/>
  </w:style>
  <w:style w:type="character" w:customStyle="1" w:styleId="Ttulo1Car">
    <w:name w:val="Título 1 Car"/>
    <w:basedOn w:val="Fuentedeprrafopredeter"/>
    <w:link w:val="Ttulo1"/>
    <w:uiPriority w:val="9"/>
    <w:rsid w:val="00CF26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F26D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6D0"/>
  </w:style>
  <w:style w:type="character" w:styleId="Hipervnculo">
    <w:name w:val="Hyperlink"/>
    <w:basedOn w:val="Fuentedeprrafopredeter"/>
    <w:uiPriority w:val="99"/>
    <w:semiHidden/>
    <w:unhideWhenUsed/>
    <w:rsid w:val="00CF26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A22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501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918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277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58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05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3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3911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INGENIO-VAIO</dc:creator>
  <cp:keywords/>
  <dc:description/>
  <cp:lastModifiedBy>INGENIO-VAIO</cp:lastModifiedBy>
  <cp:revision>8</cp:revision>
  <dcterms:created xsi:type="dcterms:W3CDTF">2015-12-05T21:32:00Z</dcterms:created>
  <dcterms:modified xsi:type="dcterms:W3CDTF">2015-12-06T00:20:00Z</dcterms:modified>
</cp:coreProperties>
</file>