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62" w:rsidRDefault="00EA3A3E" w:rsidP="002D4362">
      <w:pPr>
        <w:spacing w:line="480" w:lineRule="auto"/>
        <w:jc w:val="both"/>
        <w:rPr>
          <w:rFonts w:ascii="Arial" w:hAnsi="Arial" w:cs="Arial"/>
          <w:b/>
          <w:sz w:val="24"/>
          <w:lang w:val="es-CO" w:eastAsia="es-CO"/>
        </w:rPr>
      </w:pPr>
      <w:r w:rsidRPr="007A723E">
        <w:rPr>
          <w:rFonts w:ascii="Arial" w:hAnsi="Arial" w:cs="Arial"/>
          <w:b/>
          <w:sz w:val="24"/>
        </w:rPr>
        <w:t>11.1.3.</w:t>
      </w:r>
      <w:r w:rsidR="000874F6">
        <w:rPr>
          <w:rFonts w:ascii="Arial" w:hAnsi="Arial" w:cs="Arial"/>
          <w:b/>
          <w:sz w:val="24"/>
        </w:rPr>
        <w:t>5</w:t>
      </w:r>
      <w:r w:rsidRPr="007A723E">
        <w:rPr>
          <w:rFonts w:ascii="Arial" w:hAnsi="Arial" w:cs="Arial"/>
          <w:b/>
          <w:sz w:val="24"/>
        </w:rPr>
        <w:t xml:space="preserve"> </w:t>
      </w:r>
      <w:r w:rsidR="002D4362" w:rsidRPr="002D4362">
        <w:rPr>
          <w:rFonts w:ascii="Arial" w:hAnsi="Arial" w:cs="Arial"/>
          <w:b/>
          <w:sz w:val="24"/>
          <w:lang w:val="es-CO" w:eastAsia="es-CO"/>
        </w:rPr>
        <w:t>Mapa vías del desarrollo vial metropolitano</w:t>
      </w:r>
    </w:p>
    <w:p w:rsidR="00EA3A3E" w:rsidRPr="007A723E" w:rsidRDefault="00C16467" w:rsidP="002D4362">
      <w:pPr>
        <w:spacing w:line="480" w:lineRule="auto"/>
        <w:jc w:val="both"/>
        <w:rPr>
          <w:rFonts w:ascii="Arial" w:hAnsi="Arial" w:cs="Arial"/>
          <w:b/>
        </w:rPr>
      </w:pPr>
      <w:r w:rsidRPr="007A723E">
        <w:rPr>
          <w:rFonts w:ascii="Arial" w:hAnsi="Arial" w:cs="Arial"/>
          <w:b/>
        </w:rPr>
        <w:t>Vías del desarrollo metropolitano</w:t>
      </w:r>
    </w:p>
    <w:p w:rsidR="00EA3A3E" w:rsidRPr="007A723E" w:rsidRDefault="00EA3A3E" w:rsidP="00EA3A3E">
      <w:pPr>
        <w:jc w:val="both"/>
        <w:rPr>
          <w:rFonts w:ascii="Arial" w:hAnsi="Arial" w:cs="Arial"/>
        </w:rPr>
      </w:pP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  <w:r w:rsidRPr="007A723E">
        <w:rPr>
          <w:rFonts w:ascii="Arial" w:hAnsi="Arial" w:cs="Arial"/>
          <w:b/>
          <w:lang w:val="es-MX"/>
        </w:rPr>
        <w:t>Co</w:t>
      </w:r>
      <w:r w:rsidR="001D6B2F">
        <w:rPr>
          <w:rFonts w:ascii="Arial" w:hAnsi="Arial" w:cs="Arial"/>
          <w:b/>
          <w:lang w:val="es-MX"/>
        </w:rPr>
        <w:t>nexión Vial Aburrá – Río Cauca:</w:t>
      </w: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</w:p>
    <w:p w:rsidR="00EA3A3E" w:rsidRPr="007A723E" w:rsidRDefault="001D6B2F" w:rsidP="00EA3A3E">
      <w:pPr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Administra 94,22 km de </w:t>
      </w:r>
      <w:r w:rsidR="00374F67">
        <w:rPr>
          <w:rFonts w:ascii="Arial" w:hAnsi="Arial" w:cs="Arial"/>
          <w:lang w:val="es-MX"/>
        </w:rPr>
        <w:t xml:space="preserve">Red Vial Primaria - </w:t>
      </w:r>
      <w:r>
        <w:rPr>
          <w:rFonts w:ascii="Arial" w:hAnsi="Arial" w:cs="Arial"/>
          <w:lang w:val="es-MX"/>
        </w:rPr>
        <w:t>RVP:</w:t>
      </w:r>
    </w:p>
    <w:p w:rsidR="00EA3A3E" w:rsidRPr="007A723E" w:rsidRDefault="00EA3A3E" w:rsidP="00EA3A3E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Conexión Vial Guillermo Gaviria Correa: 39,1 km que incluyen los 4,6 km del Túnel Fernando Gómez Martínez y los 4,1 km de doble calzada en construcción entre la carrera 80 y San Cristóbal.</w:t>
      </w:r>
    </w:p>
    <w:p w:rsidR="00EA3A3E" w:rsidRPr="007A723E" w:rsidRDefault="00EA3A3E" w:rsidP="00EA3A3E">
      <w:pPr>
        <w:pStyle w:val="Prrafodelista"/>
        <w:numPr>
          <w:ilvl w:val="0"/>
          <w:numId w:val="2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Antigua vía al mar: 55,12 km calzada sencilla.</w:t>
      </w: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  <w:r w:rsidRPr="007A723E">
        <w:rPr>
          <w:rFonts w:ascii="Arial" w:hAnsi="Arial" w:cs="Arial"/>
          <w:b/>
          <w:lang w:val="es-MX"/>
        </w:rPr>
        <w:t xml:space="preserve">Desarrollo Vial Aburrá Norte: </w:t>
      </w: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</w:p>
    <w:p w:rsidR="00EA3A3E" w:rsidRPr="007A723E" w:rsidRDefault="00EA3A3E" w:rsidP="00EA3A3E">
      <w:pPr>
        <w:rPr>
          <w:rFonts w:ascii="Arial" w:hAnsi="Arial" w:cs="Arial"/>
          <w:lang w:val="es-MX"/>
        </w:rPr>
      </w:pPr>
      <w:r w:rsidRPr="007A723E">
        <w:rPr>
          <w:rFonts w:ascii="Arial" w:hAnsi="Arial" w:cs="Arial"/>
          <w:lang w:val="es-MX"/>
        </w:rPr>
        <w:t xml:space="preserve">Concesión </w:t>
      </w:r>
      <w:proofErr w:type="spellStart"/>
      <w:r w:rsidRPr="007A723E">
        <w:rPr>
          <w:rFonts w:ascii="Arial" w:hAnsi="Arial" w:cs="Arial"/>
          <w:lang w:val="es-MX"/>
        </w:rPr>
        <w:t>Hatovial</w:t>
      </w:r>
      <w:proofErr w:type="spellEnd"/>
      <w:r w:rsidRPr="007A723E">
        <w:rPr>
          <w:rFonts w:ascii="Arial" w:hAnsi="Arial" w:cs="Arial"/>
          <w:lang w:val="es-MX"/>
        </w:rPr>
        <w:t xml:space="preserve"> S.A.S, Tiene a su cargo 93,894 km de RVP y 3,4 km </w:t>
      </w:r>
      <w:r w:rsidR="00374F67" w:rsidRPr="007A723E">
        <w:rPr>
          <w:rFonts w:ascii="Arial" w:hAnsi="Arial" w:cs="Arial"/>
          <w:lang w:val="es-MX"/>
        </w:rPr>
        <w:t xml:space="preserve">RVS </w:t>
      </w:r>
      <w:r w:rsidR="00374F67">
        <w:rPr>
          <w:rFonts w:ascii="Arial" w:hAnsi="Arial" w:cs="Arial"/>
          <w:lang w:val="es-MX"/>
        </w:rPr>
        <w:t>(Red Vial Secundaria)</w:t>
      </w:r>
      <w:r w:rsidRPr="007A723E">
        <w:rPr>
          <w:rFonts w:ascii="Arial" w:hAnsi="Arial" w:cs="Arial"/>
          <w:lang w:val="es-MX"/>
        </w:rPr>
        <w:t>:</w:t>
      </w:r>
    </w:p>
    <w:p w:rsidR="00EA3A3E" w:rsidRPr="007A723E" w:rsidRDefault="00EA3A3E" w:rsidP="00EA3A3E">
      <w:pPr>
        <w:pStyle w:val="Prrafodelista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Vía Medellín (</w:t>
      </w:r>
      <w:proofErr w:type="spellStart"/>
      <w:r w:rsidRPr="007A723E">
        <w:rPr>
          <w:rFonts w:ascii="Arial" w:hAnsi="Arial" w:cs="Arial"/>
          <w:sz w:val="20"/>
          <w:szCs w:val="20"/>
          <w:lang w:val="es-MX"/>
        </w:rPr>
        <w:t>Solla</w:t>
      </w:r>
      <w:proofErr w:type="spellEnd"/>
      <w:r w:rsidRPr="007A723E">
        <w:rPr>
          <w:rFonts w:ascii="Arial" w:hAnsi="Arial" w:cs="Arial"/>
          <w:sz w:val="20"/>
          <w:szCs w:val="20"/>
          <w:lang w:val="es-MX"/>
        </w:rPr>
        <w:t xml:space="preserve">) – Hatillo – Don Matías – Santa Rosa (Hoyo Rico): 52,474 km </w:t>
      </w:r>
    </w:p>
    <w:p w:rsidR="00EA3A3E" w:rsidRPr="007A723E" w:rsidRDefault="00EA3A3E" w:rsidP="00EA3A3E">
      <w:pPr>
        <w:pStyle w:val="Prrafodelista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Doble Calzada Hatillo – Barbosa: 9 km.</w:t>
      </w:r>
    </w:p>
    <w:p w:rsidR="00EA3A3E" w:rsidRPr="007A723E" w:rsidRDefault="00EA3A3E" w:rsidP="00EA3A3E">
      <w:pPr>
        <w:pStyle w:val="Prrafodelista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Doble Calzada Barbosa – Pradera: 12,1 km en construcción.</w:t>
      </w:r>
    </w:p>
    <w:p w:rsidR="00EA3A3E" w:rsidRPr="007A723E" w:rsidRDefault="00EA3A3E" w:rsidP="00EA3A3E">
      <w:pPr>
        <w:pStyle w:val="Prrafodelista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Tramo Hatillo – Barbosa (Ruta 62): 9,17 km calzada sencilla.</w:t>
      </w:r>
    </w:p>
    <w:p w:rsidR="00EA3A3E" w:rsidRPr="007A723E" w:rsidRDefault="00EA3A3E" w:rsidP="00EA3A3E">
      <w:pPr>
        <w:pStyle w:val="Prrafodelista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 xml:space="preserve">Tramo </w:t>
      </w:r>
      <w:proofErr w:type="spellStart"/>
      <w:r w:rsidRPr="007A723E">
        <w:rPr>
          <w:rFonts w:ascii="Arial" w:hAnsi="Arial" w:cs="Arial"/>
          <w:sz w:val="20"/>
          <w:szCs w:val="20"/>
          <w:lang w:val="es-MX"/>
        </w:rPr>
        <w:t>Uniminuto</w:t>
      </w:r>
      <w:proofErr w:type="spellEnd"/>
      <w:r w:rsidRPr="007A723E">
        <w:rPr>
          <w:rFonts w:ascii="Arial" w:hAnsi="Arial" w:cs="Arial"/>
          <w:sz w:val="20"/>
          <w:szCs w:val="20"/>
          <w:lang w:val="es-MX"/>
        </w:rPr>
        <w:t xml:space="preserve"> – Copacabana: 5,75 km calzada sencilla.</w:t>
      </w:r>
    </w:p>
    <w:p w:rsidR="00EA3A3E" w:rsidRPr="007A723E" w:rsidRDefault="00EA3A3E" w:rsidP="00EA3A3E">
      <w:pPr>
        <w:pStyle w:val="Prrafodelista"/>
        <w:numPr>
          <w:ilvl w:val="0"/>
          <w:numId w:val="3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Tramo Girardota – Cabildo – Hatillo: 8,8 km calzada sencilla.</w:t>
      </w: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</w:p>
    <w:p w:rsidR="00EA3A3E" w:rsidRDefault="00EA3A3E" w:rsidP="00EA3A3E">
      <w:pPr>
        <w:rPr>
          <w:rFonts w:ascii="Arial" w:hAnsi="Arial" w:cs="Arial"/>
          <w:b/>
          <w:lang w:val="es-MX"/>
        </w:rPr>
      </w:pPr>
      <w:r w:rsidRPr="007A723E">
        <w:rPr>
          <w:rFonts w:ascii="Arial" w:hAnsi="Arial" w:cs="Arial"/>
          <w:b/>
          <w:lang w:val="es-MX"/>
        </w:rPr>
        <w:t xml:space="preserve">Desarrollo Vial Aburrá Oriente: </w:t>
      </w:r>
    </w:p>
    <w:p w:rsidR="00374F67" w:rsidRPr="007A723E" w:rsidRDefault="00374F67" w:rsidP="00EA3A3E">
      <w:pPr>
        <w:rPr>
          <w:rFonts w:ascii="Arial" w:hAnsi="Arial" w:cs="Arial"/>
          <w:b/>
          <w:lang w:val="es-MX"/>
        </w:rPr>
      </w:pP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  <w:r w:rsidRPr="007A723E">
        <w:rPr>
          <w:rFonts w:ascii="Arial" w:hAnsi="Arial" w:cs="Arial"/>
          <w:lang w:val="es-MX"/>
        </w:rPr>
        <w:t xml:space="preserve">Concesión Túnel Aburrá – Oriente S.A., tiene a su </w:t>
      </w:r>
      <w:r w:rsidR="001D6B2F">
        <w:rPr>
          <w:rFonts w:ascii="Arial" w:hAnsi="Arial" w:cs="Arial"/>
          <w:lang w:val="es-MX"/>
        </w:rPr>
        <w:t xml:space="preserve">cargo 26,1 km de RVP y 22,7 km </w:t>
      </w:r>
      <w:r w:rsidRPr="007A723E">
        <w:rPr>
          <w:rFonts w:ascii="Arial" w:hAnsi="Arial" w:cs="Arial"/>
          <w:lang w:val="es-MX"/>
        </w:rPr>
        <w:t>de RVS:</w:t>
      </w:r>
    </w:p>
    <w:p w:rsidR="00EA3A3E" w:rsidRPr="007A723E" w:rsidRDefault="00EA3A3E" w:rsidP="00EA3A3E">
      <w:pPr>
        <w:pStyle w:val="Prrafodelista"/>
        <w:numPr>
          <w:ilvl w:val="0"/>
          <w:numId w:val="4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 xml:space="preserve">Tramo Barrio 8 de Marzo – Glorieta Aeropuerto </w:t>
      </w:r>
      <w:r w:rsidR="00374F67">
        <w:rPr>
          <w:rFonts w:ascii="Arial" w:hAnsi="Arial" w:cs="Arial"/>
          <w:sz w:val="20"/>
          <w:szCs w:val="20"/>
          <w:lang w:val="es-MX"/>
        </w:rPr>
        <w:t xml:space="preserve">José María Córdova - </w:t>
      </w:r>
      <w:r w:rsidRPr="007A723E">
        <w:rPr>
          <w:rFonts w:ascii="Arial" w:hAnsi="Arial" w:cs="Arial"/>
          <w:sz w:val="20"/>
          <w:szCs w:val="20"/>
          <w:lang w:val="es-MX"/>
        </w:rPr>
        <w:t>JMC: 22,7 km calzada sencilla.</w:t>
      </w:r>
    </w:p>
    <w:p w:rsidR="00EA3A3E" w:rsidRPr="007A723E" w:rsidRDefault="00EA3A3E" w:rsidP="00EA3A3E">
      <w:pPr>
        <w:pStyle w:val="Prrafodelista"/>
        <w:numPr>
          <w:ilvl w:val="0"/>
          <w:numId w:val="4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Tramo Glorieta Sajonia – Aeropuerto JMC: 1,6 km doble calzada.</w:t>
      </w:r>
    </w:p>
    <w:p w:rsidR="00EA3A3E" w:rsidRPr="007A723E" w:rsidRDefault="00EA3A3E" w:rsidP="00EA3A3E">
      <w:pPr>
        <w:pStyle w:val="Prrafodelista"/>
        <w:numPr>
          <w:ilvl w:val="0"/>
          <w:numId w:val="4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Tramo Retorno N°6 y Glorieta Las Palmas (Sancho Paisa): 10 km doble calzada.</w:t>
      </w:r>
    </w:p>
    <w:p w:rsidR="00EA3A3E" w:rsidRPr="007A723E" w:rsidRDefault="00EA3A3E" w:rsidP="00EA3A3E">
      <w:pPr>
        <w:pStyle w:val="Prrafodelista"/>
        <w:numPr>
          <w:ilvl w:val="0"/>
          <w:numId w:val="4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Variante Las Palmas (Glorieta Palmas – Glorieta Sajonia): 14,5 km calzada sencilla.</w:t>
      </w:r>
    </w:p>
    <w:p w:rsidR="00EA3A3E" w:rsidRPr="007A723E" w:rsidRDefault="00EA3A3E" w:rsidP="00EA3A3E">
      <w:pPr>
        <w:rPr>
          <w:rFonts w:ascii="Arial" w:hAnsi="Arial" w:cs="Arial"/>
          <w:lang w:val="es-MX"/>
        </w:rPr>
      </w:pPr>
      <w:r w:rsidRPr="007A723E">
        <w:rPr>
          <w:rFonts w:ascii="Arial" w:hAnsi="Arial" w:cs="Arial"/>
          <w:lang w:val="es-MX"/>
        </w:rPr>
        <w:t>Concesión DEVIMED S.A.</w:t>
      </w:r>
      <w:r w:rsidR="00374F67">
        <w:rPr>
          <w:rFonts w:ascii="Arial" w:hAnsi="Arial" w:cs="Arial"/>
          <w:lang w:val="es-MX"/>
        </w:rPr>
        <w:t xml:space="preserve"> (Desarrollo vial de Medellín y Oriente)</w:t>
      </w:r>
      <w:r w:rsidRPr="007A723E">
        <w:rPr>
          <w:rFonts w:ascii="Arial" w:hAnsi="Arial" w:cs="Arial"/>
          <w:lang w:val="es-MX"/>
        </w:rPr>
        <w:t>, tiene a su cargo 304,94 km de RVP.</w:t>
      </w:r>
    </w:p>
    <w:p w:rsidR="00EA3A3E" w:rsidRPr="007A723E" w:rsidRDefault="00EA3A3E" w:rsidP="00EA3A3E">
      <w:pPr>
        <w:rPr>
          <w:rFonts w:ascii="Arial" w:hAnsi="Arial" w:cs="Arial"/>
          <w:lang w:val="es-MX"/>
        </w:rPr>
      </w:pPr>
      <w:r w:rsidRPr="007A723E">
        <w:rPr>
          <w:rFonts w:ascii="Arial" w:hAnsi="Arial" w:cs="Arial"/>
          <w:lang w:val="es-MX"/>
        </w:rPr>
        <w:t>Municipio de Medellín, tiene a su cargo 9,4 km.</w:t>
      </w:r>
    </w:p>
    <w:p w:rsidR="00EA3A3E" w:rsidRPr="007A723E" w:rsidRDefault="00EA3A3E" w:rsidP="00EA3A3E">
      <w:pPr>
        <w:rPr>
          <w:rFonts w:ascii="Arial" w:hAnsi="Arial" w:cs="Arial"/>
          <w:lang w:val="es-MX"/>
        </w:rPr>
      </w:pPr>
    </w:p>
    <w:p w:rsidR="00EA3A3E" w:rsidRPr="007A723E" w:rsidRDefault="00EA3A3E" w:rsidP="00EA3A3E">
      <w:pPr>
        <w:rPr>
          <w:rFonts w:ascii="Arial" w:hAnsi="Arial" w:cs="Arial"/>
          <w:b/>
          <w:lang w:val="es-MX"/>
        </w:rPr>
      </w:pPr>
      <w:r w:rsidRPr="007A723E">
        <w:rPr>
          <w:rFonts w:ascii="Arial" w:hAnsi="Arial" w:cs="Arial"/>
          <w:b/>
          <w:lang w:val="es-MX"/>
        </w:rPr>
        <w:t>Desarrollo Vial Aburrá Sur</w:t>
      </w:r>
    </w:p>
    <w:p w:rsidR="00EA3A3E" w:rsidRPr="007A723E" w:rsidRDefault="00EA3A3E" w:rsidP="00EA3A3E">
      <w:pPr>
        <w:rPr>
          <w:rFonts w:ascii="Arial" w:hAnsi="Arial" w:cs="Arial"/>
          <w:lang w:val="es-MX"/>
        </w:rPr>
      </w:pPr>
    </w:p>
    <w:p w:rsidR="00EA3A3E" w:rsidRPr="007A723E" w:rsidRDefault="00EA3A3E" w:rsidP="00EA3A3E">
      <w:pPr>
        <w:rPr>
          <w:rFonts w:ascii="Arial" w:hAnsi="Arial" w:cs="Arial"/>
          <w:lang w:val="es-MX"/>
        </w:rPr>
      </w:pPr>
      <w:r w:rsidRPr="007A723E">
        <w:rPr>
          <w:rFonts w:ascii="Arial" w:hAnsi="Arial" w:cs="Arial"/>
          <w:lang w:val="es-MX"/>
        </w:rPr>
        <w:t>INVIAS</w:t>
      </w:r>
      <w:r w:rsidR="00374F67">
        <w:rPr>
          <w:rFonts w:ascii="Arial" w:hAnsi="Arial" w:cs="Arial"/>
          <w:lang w:val="es-MX"/>
        </w:rPr>
        <w:t xml:space="preserve"> (Instituto Nacional de vías)</w:t>
      </w:r>
      <w:r w:rsidRPr="007A723E">
        <w:rPr>
          <w:rFonts w:ascii="Arial" w:hAnsi="Arial" w:cs="Arial"/>
          <w:lang w:val="es-MX"/>
        </w:rPr>
        <w:t>:</w:t>
      </w:r>
    </w:p>
    <w:p w:rsidR="00EA3A3E" w:rsidRPr="007A723E" w:rsidRDefault="00EA3A3E" w:rsidP="00EA3A3E">
      <w:pPr>
        <w:pStyle w:val="Prrafodelista"/>
        <w:numPr>
          <w:ilvl w:val="0"/>
          <w:numId w:val="5"/>
        </w:numPr>
        <w:spacing w:after="160" w:line="259" w:lineRule="auto"/>
        <w:rPr>
          <w:rFonts w:ascii="Arial" w:hAnsi="Arial" w:cs="Arial"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Tramo Medellín – Ancón Sur (Municipio de La Estrella): 7,50 km</w:t>
      </w:r>
    </w:p>
    <w:p w:rsidR="00EA3A3E" w:rsidRPr="007A723E" w:rsidRDefault="00EA3A3E" w:rsidP="00EA3A3E">
      <w:pPr>
        <w:rPr>
          <w:rFonts w:ascii="Arial" w:hAnsi="Arial" w:cs="Arial"/>
          <w:lang w:val="es-MX"/>
        </w:rPr>
      </w:pPr>
      <w:r w:rsidRPr="007A723E">
        <w:rPr>
          <w:rFonts w:ascii="Arial" w:hAnsi="Arial" w:cs="Arial"/>
          <w:lang w:val="es-MX"/>
        </w:rPr>
        <w:t>Gobernación de Antioquia:</w:t>
      </w:r>
    </w:p>
    <w:p w:rsidR="00EA3A3E" w:rsidRPr="007A723E" w:rsidRDefault="00EA3A3E" w:rsidP="00EA3A3E">
      <w:pPr>
        <w:pStyle w:val="Prrafodelista"/>
        <w:numPr>
          <w:ilvl w:val="0"/>
          <w:numId w:val="5"/>
        </w:numPr>
        <w:spacing w:after="160" w:line="259" w:lineRule="auto"/>
        <w:rPr>
          <w:rFonts w:ascii="Arial" w:hAnsi="Arial" w:cs="Arial"/>
          <w:b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>Tramo Ancón Sur – Caldas (Sector Primavera): 10,8 km calzada sencilla.</w:t>
      </w:r>
    </w:p>
    <w:p w:rsidR="009112A4" w:rsidRPr="007A723E" w:rsidRDefault="00EA3A3E" w:rsidP="00EA3A3E">
      <w:pPr>
        <w:pStyle w:val="Prrafodelista"/>
        <w:numPr>
          <w:ilvl w:val="0"/>
          <w:numId w:val="5"/>
        </w:numPr>
        <w:spacing w:after="160" w:line="259" w:lineRule="auto"/>
        <w:rPr>
          <w:rFonts w:ascii="Arial" w:hAnsi="Arial" w:cs="Arial"/>
          <w:b/>
          <w:sz w:val="20"/>
          <w:szCs w:val="20"/>
          <w:lang w:val="es-MX"/>
        </w:rPr>
      </w:pPr>
      <w:r w:rsidRPr="007A723E">
        <w:rPr>
          <w:rFonts w:ascii="Arial" w:hAnsi="Arial" w:cs="Arial"/>
          <w:sz w:val="20"/>
          <w:szCs w:val="20"/>
          <w:lang w:val="es-MX"/>
        </w:rPr>
        <w:t xml:space="preserve">Tramo Ancón Sur – </w:t>
      </w:r>
      <w:r w:rsidR="00CC5AC2" w:rsidRPr="007A723E">
        <w:rPr>
          <w:rFonts w:ascii="Arial" w:hAnsi="Arial" w:cs="Arial"/>
          <w:sz w:val="20"/>
          <w:szCs w:val="20"/>
          <w:lang w:val="es-MX"/>
        </w:rPr>
        <w:t>Zúñiga</w:t>
      </w:r>
      <w:bookmarkStart w:id="0" w:name="_GoBack"/>
      <w:bookmarkEnd w:id="0"/>
      <w:r w:rsidRPr="007A723E">
        <w:rPr>
          <w:rFonts w:ascii="Arial" w:hAnsi="Arial" w:cs="Arial"/>
          <w:sz w:val="20"/>
          <w:szCs w:val="20"/>
          <w:lang w:val="es-MX"/>
        </w:rPr>
        <w:t xml:space="preserve"> (Regional Sur): 7,1 km, incluida dentro del Plan de </w:t>
      </w:r>
      <w:r w:rsidR="00374F67">
        <w:rPr>
          <w:rFonts w:ascii="Arial" w:hAnsi="Arial" w:cs="Arial"/>
          <w:sz w:val="20"/>
          <w:szCs w:val="20"/>
          <w:lang w:val="es-MX"/>
        </w:rPr>
        <w:t>e</w:t>
      </w:r>
      <w:r w:rsidRPr="007A723E">
        <w:rPr>
          <w:rFonts w:ascii="Arial" w:hAnsi="Arial" w:cs="Arial"/>
          <w:sz w:val="20"/>
          <w:szCs w:val="20"/>
          <w:lang w:val="es-MX"/>
        </w:rPr>
        <w:t xml:space="preserve">xpansión </w:t>
      </w:r>
      <w:r w:rsidR="00374F67">
        <w:rPr>
          <w:rFonts w:ascii="Arial" w:hAnsi="Arial" w:cs="Arial"/>
          <w:sz w:val="20"/>
          <w:szCs w:val="20"/>
          <w:lang w:val="es-MX"/>
        </w:rPr>
        <w:t>v</w:t>
      </w:r>
      <w:r w:rsidRPr="007A723E">
        <w:rPr>
          <w:rFonts w:ascii="Arial" w:hAnsi="Arial" w:cs="Arial"/>
          <w:sz w:val="20"/>
          <w:szCs w:val="20"/>
          <w:lang w:val="es-MX"/>
        </w:rPr>
        <w:t>ial Nacional por medio de la cual se incorporará a la red vial a cargo de la Nación.</w:t>
      </w:r>
    </w:p>
    <w:p w:rsidR="007A723E" w:rsidRPr="00CC5AC2" w:rsidRDefault="002D4362" w:rsidP="002D4362">
      <w:pPr>
        <w:spacing w:line="480" w:lineRule="auto"/>
        <w:jc w:val="both"/>
        <w:rPr>
          <w:rFonts w:ascii="Arial" w:hAnsi="Arial" w:cs="Arial"/>
          <w:b/>
          <w:lang w:val="es-CO" w:eastAsia="es-CO"/>
        </w:rPr>
      </w:pPr>
      <w:r w:rsidRPr="00CC5AC2">
        <w:rPr>
          <w:rFonts w:ascii="Arial" w:hAnsi="Arial" w:cs="Arial"/>
          <w:b/>
          <w:lang w:val="es-MX"/>
        </w:rPr>
        <w:t>TR 11.1.3.5 Mapa del Desarrollo Vial Metropolitano</w:t>
      </w:r>
    </w:p>
    <w:sectPr w:rsidR="007A723E" w:rsidRPr="00CC5A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72C13"/>
    <w:multiLevelType w:val="hybridMultilevel"/>
    <w:tmpl w:val="141AA86E"/>
    <w:lvl w:ilvl="0" w:tplc="FB9A0F7A">
      <w:start w:val="1"/>
      <w:numFmt w:val="decimal"/>
      <w:pStyle w:val="Prrafodelista"/>
      <w:lvlText w:val="%1."/>
      <w:lvlJc w:val="left"/>
      <w:pPr>
        <w:ind w:left="1440" w:hanging="360"/>
      </w:pPr>
      <w:rPr>
        <w:rFonts w:ascii="Arial Narrow" w:hAnsi="Arial Narrow" w:hint="default"/>
        <w:b w:val="0"/>
        <w:i w:val="0"/>
        <w:color w:val="525252" w:themeColor="accent3" w:themeShade="80"/>
        <w:sz w:val="32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797778"/>
    <w:multiLevelType w:val="hybridMultilevel"/>
    <w:tmpl w:val="2F24C6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A3080"/>
    <w:multiLevelType w:val="hybridMultilevel"/>
    <w:tmpl w:val="C26C64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F5D41"/>
    <w:multiLevelType w:val="hybridMultilevel"/>
    <w:tmpl w:val="A6B021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22C15"/>
    <w:multiLevelType w:val="hybridMultilevel"/>
    <w:tmpl w:val="4E4C49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3E"/>
    <w:rsid w:val="000060A5"/>
    <w:rsid w:val="00015040"/>
    <w:rsid w:val="00020147"/>
    <w:rsid w:val="00026523"/>
    <w:rsid w:val="000608BE"/>
    <w:rsid w:val="000721B3"/>
    <w:rsid w:val="00073F78"/>
    <w:rsid w:val="00076174"/>
    <w:rsid w:val="000874F6"/>
    <w:rsid w:val="000B54B7"/>
    <w:rsid w:val="000B5DA4"/>
    <w:rsid w:val="000D285D"/>
    <w:rsid w:val="000D3A10"/>
    <w:rsid w:val="000D452D"/>
    <w:rsid w:val="000E375C"/>
    <w:rsid w:val="001378DC"/>
    <w:rsid w:val="00165DC1"/>
    <w:rsid w:val="0017158C"/>
    <w:rsid w:val="001812DE"/>
    <w:rsid w:val="00195495"/>
    <w:rsid w:val="001A4652"/>
    <w:rsid w:val="001A5FBF"/>
    <w:rsid w:val="001D666F"/>
    <w:rsid w:val="001D6B2F"/>
    <w:rsid w:val="001E3E86"/>
    <w:rsid w:val="001F2B34"/>
    <w:rsid w:val="00204170"/>
    <w:rsid w:val="00213DB0"/>
    <w:rsid w:val="002170B5"/>
    <w:rsid w:val="00241310"/>
    <w:rsid w:val="00263AA8"/>
    <w:rsid w:val="00272E2E"/>
    <w:rsid w:val="00284619"/>
    <w:rsid w:val="002A1FDB"/>
    <w:rsid w:val="002A5109"/>
    <w:rsid w:val="002B5E6D"/>
    <w:rsid w:val="002C518D"/>
    <w:rsid w:val="002C5D61"/>
    <w:rsid w:val="002C60E7"/>
    <w:rsid w:val="002D4362"/>
    <w:rsid w:val="002E56FE"/>
    <w:rsid w:val="002E649B"/>
    <w:rsid w:val="00334947"/>
    <w:rsid w:val="00374F67"/>
    <w:rsid w:val="003C27E5"/>
    <w:rsid w:val="003E68E7"/>
    <w:rsid w:val="00417608"/>
    <w:rsid w:val="00422FED"/>
    <w:rsid w:val="00423827"/>
    <w:rsid w:val="0043135B"/>
    <w:rsid w:val="00457A6A"/>
    <w:rsid w:val="00482358"/>
    <w:rsid w:val="004A1D29"/>
    <w:rsid w:val="004C0DA7"/>
    <w:rsid w:val="004C47BE"/>
    <w:rsid w:val="004D77D2"/>
    <w:rsid w:val="00516714"/>
    <w:rsid w:val="005337B9"/>
    <w:rsid w:val="005527E3"/>
    <w:rsid w:val="00557A4B"/>
    <w:rsid w:val="00560767"/>
    <w:rsid w:val="00563F7E"/>
    <w:rsid w:val="00567753"/>
    <w:rsid w:val="005815A6"/>
    <w:rsid w:val="00596404"/>
    <w:rsid w:val="005A487F"/>
    <w:rsid w:val="005A4EFF"/>
    <w:rsid w:val="005A7A00"/>
    <w:rsid w:val="005C15C2"/>
    <w:rsid w:val="005C369B"/>
    <w:rsid w:val="005E0A72"/>
    <w:rsid w:val="00605DDF"/>
    <w:rsid w:val="00645028"/>
    <w:rsid w:val="0066018D"/>
    <w:rsid w:val="006778BD"/>
    <w:rsid w:val="00691FF5"/>
    <w:rsid w:val="006951DD"/>
    <w:rsid w:val="006A62E8"/>
    <w:rsid w:val="006A7891"/>
    <w:rsid w:val="006C5B0E"/>
    <w:rsid w:val="006E19B6"/>
    <w:rsid w:val="006E42F5"/>
    <w:rsid w:val="00706B27"/>
    <w:rsid w:val="007202E4"/>
    <w:rsid w:val="00724F50"/>
    <w:rsid w:val="007467B5"/>
    <w:rsid w:val="007628BC"/>
    <w:rsid w:val="00791D3A"/>
    <w:rsid w:val="007A2C6B"/>
    <w:rsid w:val="007A68A6"/>
    <w:rsid w:val="007A723E"/>
    <w:rsid w:val="007B62C7"/>
    <w:rsid w:val="007B63CE"/>
    <w:rsid w:val="007D7019"/>
    <w:rsid w:val="00800324"/>
    <w:rsid w:val="00814B53"/>
    <w:rsid w:val="00836A3A"/>
    <w:rsid w:val="00841574"/>
    <w:rsid w:val="0084524C"/>
    <w:rsid w:val="00851497"/>
    <w:rsid w:val="00875AC1"/>
    <w:rsid w:val="0088725D"/>
    <w:rsid w:val="00893B28"/>
    <w:rsid w:val="008A0C58"/>
    <w:rsid w:val="008A1AE3"/>
    <w:rsid w:val="008A3C61"/>
    <w:rsid w:val="008B2A69"/>
    <w:rsid w:val="008B64A9"/>
    <w:rsid w:val="008B7481"/>
    <w:rsid w:val="008C5D2B"/>
    <w:rsid w:val="008C769D"/>
    <w:rsid w:val="008D3891"/>
    <w:rsid w:val="009063C5"/>
    <w:rsid w:val="009112A4"/>
    <w:rsid w:val="00967252"/>
    <w:rsid w:val="009760DC"/>
    <w:rsid w:val="00983949"/>
    <w:rsid w:val="009914C9"/>
    <w:rsid w:val="009A0E06"/>
    <w:rsid w:val="009A20B8"/>
    <w:rsid w:val="009F54D1"/>
    <w:rsid w:val="00A50088"/>
    <w:rsid w:val="00A50CEF"/>
    <w:rsid w:val="00A56FB9"/>
    <w:rsid w:val="00AA5159"/>
    <w:rsid w:val="00AA7403"/>
    <w:rsid w:val="00AB2447"/>
    <w:rsid w:val="00AC43FE"/>
    <w:rsid w:val="00AC64C3"/>
    <w:rsid w:val="00AD5B6A"/>
    <w:rsid w:val="00AF0252"/>
    <w:rsid w:val="00B01FF5"/>
    <w:rsid w:val="00B1437B"/>
    <w:rsid w:val="00B35E92"/>
    <w:rsid w:val="00B57855"/>
    <w:rsid w:val="00B643CE"/>
    <w:rsid w:val="00B8052E"/>
    <w:rsid w:val="00BB048D"/>
    <w:rsid w:val="00BB1B43"/>
    <w:rsid w:val="00BC0BF4"/>
    <w:rsid w:val="00BE5786"/>
    <w:rsid w:val="00BE6DA4"/>
    <w:rsid w:val="00C01610"/>
    <w:rsid w:val="00C16467"/>
    <w:rsid w:val="00C20FC2"/>
    <w:rsid w:val="00C35856"/>
    <w:rsid w:val="00C435CA"/>
    <w:rsid w:val="00C65027"/>
    <w:rsid w:val="00C755F5"/>
    <w:rsid w:val="00C8487E"/>
    <w:rsid w:val="00C868E8"/>
    <w:rsid w:val="00C94899"/>
    <w:rsid w:val="00CC5AC2"/>
    <w:rsid w:val="00CD5008"/>
    <w:rsid w:val="00CF56DA"/>
    <w:rsid w:val="00CF6A86"/>
    <w:rsid w:val="00D02AE3"/>
    <w:rsid w:val="00D26180"/>
    <w:rsid w:val="00D50273"/>
    <w:rsid w:val="00D51A0F"/>
    <w:rsid w:val="00D84F82"/>
    <w:rsid w:val="00DE7702"/>
    <w:rsid w:val="00DF6123"/>
    <w:rsid w:val="00E3080B"/>
    <w:rsid w:val="00E413D6"/>
    <w:rsid w:val="00E463DF"/>
    <w:rsid w:val="00E4664D"/>
    <w:rsid w:val="00E612F2"/>
    <w:rsid w:val="00E6250C"/>
    <w:rsid w:val="00E70EF7"/>
    <w:rsid w:val="00E73E5D"/>
    <w:rsid w:val="00EA3A3E"/>
    <w:rsid w:val="00EC7ECC"/>
    <w:rsid w:val="00EE00B2"/>
    <w:rsid w:val="00EE0101"/>
    <w:rsid w:val="00EE2159"/>
    <w:rsid w:val="00F119CD"/>
    <w:rsid w:val="00F356C1"/>
    <w:rsid w:val="00F36836"/>
    <w:rsid w:val="00F6070F"/>
    <w:rsid w:val="00F63D78"/>
    <w:rsid w:val="00F66822"/>
    <w:rsid w:val="00F70492"/>
    <w:rsid w:val="00F72C11"/>
    <w:rsid w:val="00F75070"/>
    <w:rsid w:val="00F80972"/>
    <w:rsid w:val="00F87F88"/>
    <w:rsid w:val="00FA30F8"/>
    <w:rsid w:val="00FD2C5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067ABD4-AAED-45AF-A692-EF6AE74E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3E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3A3E"/>
    <w:pPr>
      <w:numPr>
        <w:numId w:val="1"/>
      </w:num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RUA ALVAREZ</dc:creator>
  <cp:keywords/>
  <dc:description/>
  <cp:lastModifiedBy>PAOLA ANDREA RUA ALVAREZ</cp:lastModifiedBy>
  <cp:revision>16</cp:revision>
  <dcterms:created xsi:type="dcterms:W3CDTF">2014-07-31T15:27:00Z</dcterms:created>
  <dcterms:modified xsi:type="dcterms:W3CDTF">2015-09-02T14:49:00Z</dcterms:modified>
</cp:coreProperties>
</file>