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D61BA1" w:rsidRDefault="00D61BA1" w:rsidP="00D61BA1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16.3.2 Rutas Camineras de Antioquia. Descripción</w:t>
      </w:r>
    </w:p>
    <w:p w:rsidR="00D61BA1" w:rsidRDefault="00D61BA1" w:rsidP="00D61BA1">
      <w:pPr>
        <w:pStyle w:val="Ttulo2"/>
        <w:shd w:val="clear" w:color="auto" w:fill="F1F1F1"/>
        <w:rPr>
          <w:rFonts w:ascii="Arial" w:hAnsi="Arial" w:cs="Arial"/>
          <w:color w:val="000000"/>
        </w:rPr>
      </w:pPr>
      <w:bookmarkStart w:id="0" w:name="ficha"/>
      <w:bookmarkEnd w:id="0"/>
      <w:r>
        <w:rPr>
          <w:rFonts w:ascii="Arial" w:hAnsi="Arial" w:cs="Arial"/>
          <w:color w:val="000000"/>
        </w:rPr>
        <w:t>¿Qué es una ruta caminera?</w:t>
      </w:r>
    </w:p>
    <w:p w:rsidR="00D61BA1" w:rsidRDefault="00D61BA1" w:rsidP="00D61BA1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La ruta caminera o el senderismo es un recorrido experiencial que permite establecer un contacto e interacción con el entorno natural mediante la observación, el conocimiento y la valoración de su riqueza histórica y patrimonial, su biodiversidad, evidente en los helechos, las orquídeas, los armadillos; sus características culturales, sus fuentes hídricas y su belleza paisajística.</w:t>
      </w:r>
    </w:p>
    <w:p w:rsidR="00D61BA1" w:rsidRDefault="00D61BA1" w:rsidP="00D61BA1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El Departamento de Antioquia es reconocido y valorado por su biodiversidad, por la calidad y disponibilidad del recurso hídrico y por los atributos ambientales.</w:t>
      </w:r>
    </w:p>
    <w:p w:rsidR="00D61BA1" w:rsidRDefault="00D61BA1" w:rsidP="00D61BA1">
      <w:pPr>
        <w:pStyle w:val="Ttulo2"/>
        <w:shd w:val="clear" w:color="auto" w:fill="F1F1F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Recomendaciones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Este tipo de recorridos deben ser acompañados siempre por un guía que conozca muy bien el territorio y que tenga capacidad de reacción ante las situaciones de emergencia que se puedan presentar.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 importante informa a sus familiares, amigos y/o allegados sobre el lugar al cual se dirige.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Consultar a los guías de la ruta, cual es número máximo de personas que pueden realizar el recorrido. Deben ser grupos poco numerosos para no afectar el ecosistema que se visita.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Siempre siga las instrucciones del guía y permanezca con el grupo.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ritmo del grupo debe respetar la capacidad de todos los integrantes, sin sobre esforzarse.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ropa ligera, amplia y que permita libertad de movimientos, lleve gorra, calzado cómodo de suela rugosa, capa impermeable y protector solar.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Lleve linterna y un morral pequeño, es cómodo y deja las manos libres. Use la linterna sin iluminar directamente a la fauna que allí se encuentra, para evitar alterarla.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Alimentarse e hidratarse muy bien antes, durante y después del recorrido.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Disfrute el entorno sin afectarlo: lleve consigo sus residuos y no saque plantas, animales ni elementos que encuentre mientras camina.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tiene recomendaciones médicas o toma algún medicamento prescrito especial, hágaselo saber al(los) guías</w:t>
      </w:r>
    </w:p>
    <w:p w:rsidR="00D61BA1" w:rsidRDefault="00D61BA1" w:rsidP="00D61BA1">
      <w:pPr>
        <w:numPr>
          <w:ilvl w:val="0"/>
          <w:numId w:val="26"/>
        </w:numPr>
        <w:shd w:val="clear" w:color="auto" w:fill="F1F1F1"/>
        <w:spacing w:before="100" w:beforeAutospacing="1" w:after="100" w:afterAutospacing="1" w:line="45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Procure hacer poco ruido.</w:t>
      </w:r>
    </w:p>
    <w:p w:rsidR="00E969C8" w:rsidRPr="00D61BA1" w:rsidRDefault="00E969C8" w:rsidP="00D61BA1">
      <w:bookmarkStart w:id="1" w:name="_GoBack"/>
      <w:bookmarkEnd w:id="1"/>
    </w:p>
    <w:sectPr w:rsidR="00E969C8" w:rsidRPr="00D61BA1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56" w:rsidRDefault="00547956" w:rsidP="006B5390">
      <w:pPr>
        <w:spacing w:after="0" w:line="240" w:lineRule="auto"/>
      </w:pPr>
      <w:r>
        <w:separator/>
      </w:r>
    </w:p>
  </w:endnote>
  <w:endnote w:type="continuationSeparator" w:id="0">
    <w:p w:rsidR="00547956" w:rsidRDefault="00547956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56" w:rsidRDefault="00547956" w:rsidP="006B5390">
      <w:pPr>
        <w:spacing w:after="0" w:line="240" w:lineRule="auto"/>
      </w:pPr>
      <w:r>
        <w:separator/>
      </w:r>
    </w:p>
  </w:footnote>
  <w:footnote w:type="continuationSeparator" w:id="0">
    <w:p w:rsidR="00547956" w:rsidRDefault="00547956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D33"/>
    <w:multiLevelType w:val="hybridMultilevel"/>
    <w:tmpl w:val="AD205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A1468"/>
    <w:multiLevelType w:val="multilevel"/>
    <w:tmpl w:val="333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6636B"/>
    <w:multiLevelType w:val="multilevel"/>
    <w:tmpl w:val="A4E4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C2594"/>
    <w:multiLevelType w:val="hybridMultilevel"/>
    <w:tmpl w:val="C79E82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3446E"/>
    <w:multiLevelType w:val="multilevel"/>
    <w:tmpl w:val="0896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70FEE"/>
    <w:multiLevelType w:val="hybridMultilevel"/>
    <w:tmpl w:val="980A3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30237"/>
    <w:multiLevelType w:val="multilevel"/>
    <w:tmpl w:val="49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6558E"/>
    <w:multiLevelType w:val="hybridMultilevel"/>
    <w:tmpl w:val="D6AAD8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C80CEE"/>
    <w:multiLevelType w:val="multilevel"/>
    <w:tmpl w:val="55588202"/>
    <w:lvl w:ilvl="0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  <w:sz w:val="20"/>
      </w:rPr>
    </w:lvl>
  </w:abstractNum>
  <w:abstractNum w:abstractNumId="12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13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15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991495"/>
    <w:multiLevelType w:val="hybridMultilevel"/>
    <w:tmpl w:val="B3265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8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3"/>
  </w:num>
  <w:num w:numId="5">
    <w:abstractNumId w:val="20"/>
  </w:num>
  <w:num w:numId="6">
    <w:abstractNumId w:val="25"/>
  </w:num>
  <w:num w:numId="7">
    <w:abstractNumId w:val="13"/>
  </w:num>
  <w:num w:numId="8">
    <w:abstractNumId w:val="4"/>
  </w:num>
  <w:num w:numId="9">
    <w:abstractNumId w:val="17"/>
  </w:num>
  <w:num w:numId="10">
    <w:abstractNumId w:val="18"/>
  </w:num>
  <w:num w:numId="11">
    <w:abstractNumId w:val="24"/>
  </w:num>
  <w:num w:numId="12">
    <w:abstractNumId w:val="19"/>
  </w:num>
  <w:num w:numId="13">
    <w:abstractNumId w:val="21"/>
  </w:num>
  <w:num w:numId="14">
    <w:abstractNumId w:val="15"/>
  </w:num>
  <w:num w:numId="15">
    <w:abstractNumId w:val="8"/>
  </w:num>
  <w:num w:numId="16">
    <w:abstractNumId w:val="22"/>
  </w:num>
  <w:num w:numId="17">
    <w:abstractNumId w:val="5"/>
  </w:num>
  <w:num w:numId="18">
    <w:abstractNumId w:val="0"/>
  </w:num>
  <w:num w:numId="19">
    <w:abstractNumId w:val="7"/>
  </w:num>
  <w:num w:numId="20">
    <w:abstractNumId w:val="9"/>
  </w:num>
  <w:num w:numId="21">
    <w:abstractNumId w:val="16"/>
  </w:num>
  <w:num w:numId="22">
    <w:abstractNumId w:val="11"/>
  </w:num>
  <w:num w:numId="23">
    <w:abstractNumId w:val="3"/>
  </w:num>
  <w:num w:numId="24">
    <w:abstractNumId w:val="2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00123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547956"/>
    <w:rsid w:val="0058445E"/>
    <w:rsid w:val="006B5390"/>
    <w:rsid w:val="00717E68"/>
    <w:rsid w:val="00783778"/>
    <w:rsid w:val="007D4549"/>
    <w:rsid w:val="008C14FF"/>
    <w:rsid w:val="008E5E3A"/>
    <w:rsid w:val="00937FF8"/>
    <w:rsid w:val="00B33700"/>
    <w:rsid w:val="00B3560A"/>
    <w:rsid w:val="00B5495E"/>
    <w:rsid w:val="00BB68D2"/>
    <w:rsid w:val="00C26B1C"/>
    <w:rsid w:val="00C3482D"/>
    <w:rsid w:val="00C63DDB"/>
    <w:rsid w:val="00C8122B"/>
    <w:rsid w:val="00CB0852"/>
    <w:rsid w:val="00CF26D0"/>
    <w:rsid w:val="00D06D43"/>
    <w:rsid w:val="00D31CE3"/>
    <w:rsid w:val="00D61BA1"/>
    <w:rsid w:val="00DA56FA"/>
    <w:rsid w:val="00DB1D7A"/>
    <w:rsid w:val="00E94998"/>
    <w:rsid w:val="00E969C8"/>
    <w:rsid w:val="00F41CF8"/>
    <w:rsid w:val="00F44909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23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44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49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38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75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20</cp:revision>
  <dcterms:created xsi:type="dcterms:W3CDTF">2015-12-05T21:32:00Z</dcterms:created>
  <dcterms:modified xsi:type="dcterms:W3CDTF">2015-12-06T04:12:00Z</dcterms:modified>
</cp:coreProperties>
</file>