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BF" w:rsidRPr="00A85B07" w:rsidRDefault="00264D09" w:rsidP="00C504C9">
      <w:pPr>
        <w:widowControl w:val="0"/>
        <w:spacing w:before="360" w:line="286" w:lineRule="auto"/>
        <w:rPr>
          <w:rFonts w:ascii="Arial" w:hAnsi="Arial" w:cs="Arial"/>
          <w:b/>
          <w:color w:val="76923C" w:themeColor="accent3" w:themeShade="BF"/>
          <w:sz w:val="34"/>
          <w:szCs w:val="34"/>
        </w:rPr>
      </w:pPr>
      <w:r>
        <w:rPr>
          <w:rFonts w:ascii="Arial" w:hAnsi="Arial" w:cs="Arial"/>
          <w:b/>
          <w:color w:val="76923C" w:themeColor="accent3" w:themeShade="BF"/>
          <w:sz w:val="34"/>
          <w:szCs w:val="34"/>
        </w:rPr>
        <w:t>Presentación</w:t>
      </w:r>
      <w:bookmarkStart w:id="0" w:name="_GoBack"/>
      <w:bookmarkEnd w:id="0"/>
      <w:r w:rsidR="005B61BF">
        <w:rPr>
          <w:rFonts w:ascii="Arial" w:hAnsi="Arial" w:cs="Arial"/>
          <w:b/>
          <w:color w:val="76923C" w:themeColor="accent3" w:themeShade="BF"/>
          <w:sz w:val="34"/>
          <w:szCs w:val="34"/>
        </w:rPr>
        <w:t xml:space="preserve"> </w:t>
      </w: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La Gobernación de Antioquia requiere información oportuna, actualizada y confiable, que dé cuenta de las condiciones de vida de los habitantes del Departamento, fundamental para la formulación, ejecución y seguimiento de los diferentes programas y proyectos que garantizan el desarrollo integral de los habitantes y el adecuado seguimiento de las políticas públicas</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La Encuesta de Calidad de Vida es un instrumento que se ha venido aplicando cada dos años desde el 2007, con el fin de identificar la situación de los habitantes del departamento de Antioquia en aspectos como: entorno y calidad vivienda, acceso a servicios públicos, percepción del medio ambiente, escolaridad, desescolarización, percepción de la movilidad, capital físico del hogar, participación, percepción de la libertad y seguridad, vulnerabilidad, salud, trabajo, recreación, ingresos y auto percepción de la calidad de vida.</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La información obtenida ha sido la base para la definición de los planes de desarrollo, seguimiento a programas, el análisis y la toma de decisiones no solo de la Gobernación de Antioquia, sino también para las diferentes organizaciones y sectores que desarrollan sus actividades en el territorio, así, la encuesta se convierte en una herramienta de diagnóstico, planificación y ejecución de planes, programas y proyectos, contribuyendo a mejorar la calidad de vida de los habitantes de Antioquia, destacando las temáticas donde se requiere mayor inversión e intervención.</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 xml:space="preserve">La Gobernación de Antioquia, el Área Metropolitana del Valle de </w:t>
      </w:r>
      <w:proofErr w:type="spellStart"/>
      <w:r w:rsidRPr="00264D09">
        <w:rPr>
          <w:rFonts w:ascii="Arial" w:hAnsi="Arial" w:cs="Arial"/>
          <w:sz w:val="22"/>
          <w:szCs w:val="22"/>
          <w:lang w:val="es-MX"/>
        </w:rPr>
        <w:t>Aburrá</w:t>
      </w:r>
      <w:proofErr w:type="spellEnd"/>
      <w:r w:rsidRPr="00264D09">
        <w:rPr>
          <w:rFonts w:ascii="Arial" w:hAnsi="Arial" w:cs="Arial"/>
          <w:sz w:val="22"/>
          <w:szCs w:val="22"/>
          <w:lang w:val="es-MX"/>
        </w:rPr>
        <w:t xml:space="preserve"> y el Municipio de Medellín, decidieron unirse una vez más con el fin de realizar durante el año 2013, la Encuesta de Calidad de Vida, la cual fue ejecutada por la Universidad de Antioquia a través del Centro de Estudios de Opinión-CEO.</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Esta publicación presenta diversidad de indicadores y cifras, los cuales se espera sirvan de apoyo a las administraciones locales y regionales en el proceso de toma de decisiones,  así como en la construcción, implementación y seguimiento de sus planes de desarrollo, y la focalización de sus recursos técnicos, financieros y humanos.</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Por lo anterior, invitamos a municipios, entidades públicas y privadas, academia y comunidad en general, a utilizar este trabajo como un instrumento de referencia para la medición y evaluación del desarrollo de las subregiones de Antioquia.</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lastRenderedPageBreak/>
        <w:t xml:space="preserve">Nota: Los indicadores y documentos de análisis producidos por el Municipio de Medellín y el Área Metropolitana del Valle de </w:t>
      </w:r>
      <w:proofErr w:type="spellStart"/>
      <w:r w:rsidRPr="00264D09">
        <w:rPr>
          <w:rFonts w:ascii="Arial" w:hAnsi="Arial" w:cs="Arial"/>
          <w:sz w:val="22"/>
          <w:szCs w:val="22"/>
          <w:lang w:val="es-MX"/>
        </w:rPr>
        <w:t>Aburrá</w:t>
      </w:r>
      <w:proofErr w:type="spellEnd"/>
      <w:r w:rsidRPr="00264D09">
        <w:rPr>
          <w:rFonts w:ascii="Arial" w:hAnsi="Arial" w:cs="Arial"/>
          <w:sz w:val="22"/>
          <w:szCs w:val="22"/>
          <w:lang w:val="es-MX"/>
        </w:rPr>
        <w:t xml:space="preserve"> pueden consultarse en: www.medellin.gov.co y www.metropol.gov.co respectivamente.</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María Eugenia Ramos Villa</w:t>
      </w: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Directora del Departamento Administrativo de Planeación (DAP)</w:t>
      </w:r>
    </w:p>
    <w:p w:rsidR="00264D09" w:rsidRPr="00264D09" w:rsidRDefault="00264D09" w:rsidP="00264D09">
      <w:pPr>
        <w:spacing w:after="0"/>
        <w:jc w:val="both"/>
        <w:rPr>
          <w:rFonts w:ascii="Arial" w:hAnsi="Arial" w:cs="Arial"/>
          <w:sz w:val="22"/>
          <w:szCs w:val="22"/>
          <w:lang w:val="es-MX"/>
        </w:rPr>
      </w:pP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Andrea Sanín Hernández</w:t>
      </w:r>
    </w:p>
    <w:p w:rsidR="00264D09" w:rsidRPr="00264D09" w:rsidRDefault="00264D09" w:rsidP="00264D09">
      <w:pPr>
        <w:spacing w:after="0"/>
        <w:jc w:val="both"/>
        <w:rPr>
          <w:rFonts w:ascii="Arial" w:hAnsi="Arial" w:cs="Arial"/>
          <w:sz w:val="22"/>
          <w:szCs w:val="22"/>
          <w:lang w:val="es-MX"/>
        </w:rPr>
      </w:pPr>
      <w:r w:rsidRPr="00264D09">
        <w:rPr>
          <w:rFonts w:ascii="Arial" w:hAnsi="Arial" w:cs="Arial"/>
          <w:sz w:val="22"/>
          <w:szCs w:val="22"/>
          <w:lang w:val="es-MX"/>
        </w:rPr>
        <w:t>Directora de Sistemas de Indicadores</w:t>
      </w:r>
    </w:p>
    <w:p w:rsidR="00CA58A6" w:rsidRPr="005454B6" w:rsidRDefault="00264D09" w:rsidP="00264D09">
      <w:pPr>
        <w:spacing w:after="0"/>
        <w:jc w:val="both"/>
        <w:rPr>
          <w:rFonts w:ascii="Arial" w:hAnsi="Arial" w:cs="Arial"/>
          <w:sz w:val="22"/>
          <w:szCs w:val="22"/>
        </w:rPr>
      </w:pPr>
      <w:r w:rsidRPr="00264D09">
        <w:rPr>
          <w:rFonts w:ascii="Arial" w:hAnsi="Arial" w:cs="Arial"/>
          <w:sz w:val="22"/>
          <w:szCs w:val="22"/>
          <w:lang w:val="es-MX"/>
        </w:rPr>
        <w:t xml:space="preserve">Departamento Administrativo de </w:t>
      </w:r>
      <w:proofErr w:type="gramStart"/>
      <w:r w:rsidRPr="00264D09">
        <w:rPr>
          <w:rFonts w:ascii="Arial" w:hAnsi="Arial" w:cs="Arial"/>
          <w:sz w:val="22"/>
          <w:szCs w:val="22"/>
          <w:lang w:val="es-MX"/>
        </w:rPr>
        <w:t>Planeación(</w:t>
      </w:r>
      <w:proofErr w:type="gramEnd"/>
      <w:r w:rsidRPr="00264D09">
        <w:rPr>
          <w:rFonts w:ascii="Arial" w:hAnsi="Arial" w:cs="Arial"/>
          <w:sz w:val="22"/>
          <w:szCs w:val="22"/>
          <w:lang w:val="es-MX"/>
        </w:rPr>
        <w:t>DAP)</w:t>
      </w:r>
    </w:p>
    <w:sectPr w:rsidR="00CA58A6" w:rsidRPr="005454B6"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40" w:rsidRDefault="00650C40" w:rsidP="003B3910">
      <w:pPr>
        <w:spacing w:after="0" w:line="240" w:lineRule="auto"/>
      </w:pPr>
      <w:r>
        <w:separator/>
      </w:r>
    </w:p>
  </w:endnote>
  <w:endnote w:type="continuationSeparator" w:id="0">
    <w:p w:rsidR="00650C40" w:rsidRDefault="00650C40"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ED5F01" w:rsidRDefault="00ED5F01">
        <w:pPr>
          <w:pStyle w:val="Piedepgina"/>
          <w:jc w:val="right"/>
        </w:pPr>
        <w:r>
          <w:fldChar w:fldCharType="begin"/>
        </w:r>
        <w:r>
          <w:instrText>PAGE   \* MERGEFORMAT</w:instrText>
        </w:r>
        <w:r>
          <w:fldChar w:fldCharType="separate"/>
        </w:r>
        <w:r w:rsidR="00264D09" w:rsidRPr="00264D09">
          <w:rPr>
            <w:noProof/>
            <w:lang w:val="es-ES"/>
          </w:rPr>
          <w:t>2</w:t>
        </w:r>
        <w:r>
          <w:fldChar w:fldCharType="end"/>
        </w:r>
      </w:p>
    </w:sdtContent>
  </w:sdt>
  <w:p w:rsidR="00ED5F01" w:rsidRDefault="00ED5F0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40" w:rsidRDefault="00650C40" w:rsidP="003B3910">
      <w:pPr>
        <w:spacing w:after="0" w:line="240" w:lineRule="auto"/>
      </w:pPr>
      <w:r>
        <w:separator/>
      </w:r>
    </w:p>
  </w:footnote>
  <w:footnote w:type="continuationSeparator" w:id="0">
    <w:p w:rsidR="00650C40" w:rsidRDefault="00650C40"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01" w:rsidRDefault="0055042D">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ED5F01" w:rsidRDefault="00ED5F01"/>
  <w:p w:rsidR="00ED5F01" w:rsidRDefault="00ED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6F7F"/>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500473"/>
    <w:multiLevelType w:val="hybridMultilevel"/>
    <w:tmpl w:val="B5CA957C"/>
    <w:lvl w:ilvl="0" w:tplc="240A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
    <w:nsid w:val="13F839AD"/>
    <w:multiLevelType w:val="hybridMultilevel"/>
    <w:tmpl w:val="D130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45607D"/>
    <w:multiLevelType w:val="hybridMultilevel"/>
    <w:tmpl w:val="BC72E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5F2EEB"/>
    <w:multiLevelType w:val="hybridMultilevel"/>
    <w:tmpl w:val="8996E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E4A9B"/>
    <w:multiLevelType w:val="multilevel"/>
    <w:tmpl w:val="97669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D2E2405"/>
    <w:multiLevelType w:val="hybridMultilevel"/>
    <w:tmpl w:val="2C587586"/>
    <w:lvl w:ilvl="0" w:tplc="240A000D">
      <w:start w:val="1"/>
      <w:numFmt w:val="bullet"/>
      <w:lvlText w:val=""/>
      <w:lvlJc w:val="left"/>
      <w:pPr>
        <w:ind w:left="720" w:hanging="360"/>
      </w:pPr>
      <w:rPr>
        <w:rFonts w:ascii="Wingdings" w:hAnsi="Wingdings" w:hint="default"/>
      </w:rPr>
    </w:lvl>
    <w:lvl w:ilvl="1" w:tplc="0868DBD2">
      <w:numFmt w:val="bullet"/>
      <w:lvlText w:val=""/>
      <w:lvlJc w:val="left"/>
      <w:pPr>
        <w:ind w:left="1440" w:hanging="360"/>
      </w:pPr>
      <w:rPr>
        <w:rFonts w:ascii="Arial" w:eastAsiaTheme="minorHAnsi" w:hAnsi="Arial" w:cs="Arial" w:hint="default"/>
        <w:sz w:val="2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647482"/>
    <w:multiLevelType w:val="hybridMultilevel"/>
    <w:tmpl w:val="FD02D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280D71"/>
    <w:multiLevelType w:val="hybridMultilevel"/>
    <w:tmpl w:val="CDD60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B57B4"/>
    <w:multiLevelType w:val="hybridMultilevel"/>
    <w:tmpl w:val="E864E0DC"/>
    <w:lvl w:ilvl="0" w:tplc="0674F6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EC4F3C"/>
    <w:multiLevelType w:val="hybridMultilevel"/>
    <w:tmpl w:val="DEDC2D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846D8"/>
    <w:multiLevelType w:val="hybridMultilevel"/>
    <w:tmpl w:val="3DAE8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A62425"/>
    <w:multiLevelType w:val="hybridMultilevel"/>
    <w:tmpl w:val="00F4EE5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ADD6E17"/>
    <w:multiLevelType w:val="multilevel"/>
    <w:tmpl w:val="6B3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6485F"/>
    <w:multiLevelType w:val="hybridMultilevel"/>
    <w:tmpl w:val="803C08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0052C"/>
    <w:multiLevelType w:val="hybridMultilevel"/>
    <w:tmpl w:val="18E09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357DD6"/>
    <w:multiLevelType w:val="hybridMultilevel"/>
    <w:tmpl w:val="ACCA60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7D4632A"/>
    <w:multiLevelType w:val="hybridMultilevel"/>
    <w:tmpl w:val="546E9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B435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9186CEC"/>
    <w:multiLevelType w:val="hybridMultilevel"/>
    <w:tmpl w:val="9FD401D8"/>
    <w:lvl w:ilvl="0" w:tplc="EF8C94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8E0938"/>
    <w:multiLevelType w:val="hybridMultilevel"/>
    <w:tmpl w:val="C18A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6C041B"/>
    <w:multiLevelType w:val="multilevel"/>
    <w:tmpl w:val="4194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87B4D"/>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97D69D5"/>
    <w:multiLevelType w:val="hybridMultilevel"/>
    <w:tmpl w:val="AA92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C05839"/>
    <w:multiLevelType w:val="hybridMultilevel"/>
    <w:tmpl w:val="71D67CA2"/>
    <w:lvl w:ilvl="0" w:tplc="FA8C78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B945E8"/>
    <w:multiLevelType w:val="hybridMultilevel"/>
    <w:tmpl w:val="43C67D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5E72112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25056E3"/>
    <w:multiLevelType w:val="hybridMultilevel"/>
    <w:tmpl w:val="28247A84"/>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641301EB"/>
    <w:multiLevelType w:val="hybridMultilevel"/>
    <w:tmpl w:val="733639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4F548A"/>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6297143"/>
    <w:multiLevelType w:val="hybridMultilevel"/>
    <w:tmpl w:val="E21E2FEC"/>
    <w:lvl w:ilvl="0" w:tplc="E978601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67B00D23"/>
    <w:multiLevelType w:val="hybridMultilevel"/>
    <w:tmpl w:val="79E4C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A208F2"/>
    <w:multiLevelType w:val="hybridMultilevel"/>
    <w:tmpl w:val="93F47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7401E"/>
    <w:multiLevelType w:val="hybridMultilevel"/>
    <w:tmpl w:val="EDAC7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0B108A3"/>
    <w:multiLevelType w:val="hybridMultilevel"/>
    <w:tmpl w:val="CF022A8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nsid w:val="71884BDE"/>
    <w:multiLevelType w:val="hybridMultilevel"/>
    <w:tmpl w:val="9BF0CFE8"/>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nsid w:val="7653124F"/>
    <w:multiLevelType w:val="hybridMultilevel"/>
    <w:tmpl w:val="BE88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7723321"/>
    <w:multiLevelType w:val="hybridMultilevel"/>
    <w:tmpl w:val="73226F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B704F8"/>
    <w:multiLevelType w:val="hybridMultilevel"/>
    <w:tmpl w:val="F9968B20"/>
    <w:lvl w:ilvl="0" w:tplc="6D8E7E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A77768A"/>
    <w:multiLevelType w:val="hybridMultilevel"/>
    <w:tmpl w:val="39422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9C6809"/>
    <w:multiLevelType w:val="hybridMultilevel"/>
    <w:tmpl w:val="8CDE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31"/>
  </w:num>
  <w:num w:numId="5">
    <w:abstractNumId w:val="25"/>
  </w:num>
  <w:num w:numId="6">
    <w:abstractNumId w:val="10"/>
  </w:num>
  <w:num w:numId="7">
    <w:abstractNumId w:val="5"/>
  </w:num>
  <w:num w:numId="8">
    <w:abstractNumId w:val="6"/>
  </w:num>
  <w:num w:numId="9">
    <w:abstractNumId w:val="17"/>
  </w:num>
  <w:num w:numId="10">
    <w:abstractNumId w:val="21"/>
  </w:num>
  <w:num w:numId="11">
    <w:abstractNumId w:val="8"/>
  </w:num>
  <w:num w:numId="12">
    <w:abstractNumId w:val="37"/>
  </w:num>
  <w:num w:numId="13">
    <w:abstractNumId w:val="30"/>
  </w:num>
  <w:num w:numId="14">
    <w:abstractNumId w:val="27"/>
  </w:num>
  <w:num w:numId="15">
    <w:abstractNumId w:val="0"/>
  </w:num>
  <w:num w:numId="16">
    <w:abstractNumId w:val="23"/>
  </w:num>
  <w:num w:numId="17">
    <w:abstractNumId w:val="19"/>
  </w:num>
  <w:num w:numId="18">
    <w:abstractNumId w:val="39"/>
  </w:num>
  <w:num w:numId="19">
    <w:abstractNumId w:val="18"/>
  </w:num>
  <w:num w:numId="20">
    <w:abstractNumId w:val="40"/>
  </w:num>
  <w:num w:numId="21">
    <w:abstractNumId w:val="15"/>
  </w:num>
  <w:num w:numId="22">
    <w:abstractNumId w:val="41"/>
  </w:num>
  <w:num w:numId="23">
    <w:abstractNumId w:val="14"/>
  </w:num>
  <w:num w:numId="24">
    <w:abstractNumId w:val="22"/>
  </w:num>
  <w:num w:numId="25">
    <w:abstractNumId w:val="13"/>
  </w:num>
  <w:num w:numId="26">
    <w:abstractNumId w:val="35"/>
  </w:num>
  <w:num w:numId="27">
    <w:abstractNumId w:val="4"/>
  </w:num>
  <w:num w:numId="28">
    <w:abstractNumId w:val="2"/>
  </w:num>
  <w:num w:numId="29">
    <w:abstractNumId w:val="20"/>
  </w:num>
  <w:num w:numId="30">
    <w:abstractNumId w:val="38"/>
  </w:num>
  <w:num w:numId="31">
    <w:abstractNumId w:val="29"/>
  </w:num>
  <w:num w:numId="32">
    <w:abstractNumId w:val="7"/>
  </w:num>
  <w:num w:numId="33">
    <w:abstractNumId w:val="16"/>
  </w:num>
  <w:num w:numId="34">
    <w:abstractNumId w:val="3"/>
  </w:num>
  <w:num w:numId="35">
    <w:abstractNumId w:val="32"/>
  </w:num>
  <w:num w:numId="36">
    <w:abstractNumId w:val="33"/>
  </w:num>
  <w:num w:numId="37">
    <w:abstractNumId w:val="36"/>
  </w:num>
  <w:num w:numId="38">
    <w:abstractNumId w:val="28"/>
  </w:num>
  <w:num w:numId="39">
    <w:abstractNumId w:val="11"/>
  </w:num>
  <w:num w:numId="40">
    <w:abstractNumId w:val="1"/>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4D09"/>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63507"/>
    <w:rsid w:val="003637C2"/>
    <w:rsid w:val="00363BBD"/>
    <w:rsid w:val="003640D3"/>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0C40"/>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7A59"/>
    <w:rsid w:val="00F52AD5"/>
    <w:rsid w:val="00F545E5"/>
    <w:rsid w:val="00F6164E"/>
    <w:rsid w:val="00F63BD0"/>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2">
    <w:name w:val="heading 2"/>
    <w:link w:val="Ttulo2Car"/>
    <w:uiPriority w:val="9"/>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semiHidden/>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uiPriority w:val="9"/>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semiHidden/>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semiHidden/>
    <w:rsid w:val="00261318"/>
    <w:rPr>
      <w:rFonts w:ascii="Tahoma" w:hAnsi="Tahoma" w:cs="Tahoma"/>
      <w:sz w:val="16"/>
      <w:szCs w:val="16"/>
    </w:rPr>
  </w:style>
  <w:style w:type="character" w:styleId="Refdecomentario">
    <w:name w:val="annotation reference"/>
    <w:basedOn w:val="Fuentedeprrafopredeter"/>
    <w:uiPriority w:val="99"/>
    <w:semiHidden/>
    <w:unhideWhenUsed/>
    <w:rsid w:val="00261318"/>
    <w:rPr>
      <w:sz w:val="16"/>
      <w:szCs w:val="16"/>
    </w:rPr>
  </w:style>
  <w:style w:type="paragraph" w:styleId="Textocomentario">
    <w:name w:val="annotation text"/>
    <w:basedOn w:val="Normal"/>
    <w:link w:val="TextocomentarioCar"/>
    <w:uiPriority w:val="99"/>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uiPriority w:val="99"/>
    <w:rsid w:val="00261318"/>
    <w:rPr>
      <w:sz w:val="20"/>
      <w:szCs w:val="20"/>
    </w:rPr>
  </w:style>
  <w:style w:type="paragraph" w:styleId="Asuntodelcomentario">
    <w:name w:val="annotation subject"/>
    <w:basedOn w:val="Textocomentario"/>
    <w:next w:val="Textocomentario"/>
    <w:link w:val="AsuntodelcomentarioCar"/>
    <w:uiPriority w:val="99"/>
    <w:semiHidden/>
    <w:unhideWhenUsed/>
    <w:rsid w:val="00261318"/>
    <w:rPr>
      <w:b/>
      <w:bCs/>
    </w:rPr>
  </w:style>
  <w:style w:type="character" w:customStyle="1" w:styleId="AsuntodelcomentarioCar">
    <w:name w:val="Asunto del comentario Car"/>
    <w:basedOn w:val="TextocomentarioCar"/>
    <w:link w:val="Asuntodelcomentario"/>
    <w:uiPriority w:val="99"/>
    <w:semiHidden/>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semiHidden/>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semiHidden/>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1"/>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740737">
      <w:bodyDiv w:val="1"/>
      <w:marLeft w:val="0"/>
      <w:marRight w:val="0"/>
      <w:marTop w:val="0"/>
      <w:marBottom w:val="0"/>
      <w:divBdr>
        <w:top w:val="none" w:sz="0" w:space="0" w:color="auto"/>
        <w:left w:val="none" w:sz="0" w:space="0" w:color="auto"/>
        <w:bottom w:val="none" w:sz="0" w:space="0" w:color="auto"/>
        <w:right w:val="none" w:sz="0" w:space="0" w:color="auto"/>
      </w:divBdr>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4D5DE531-F191-4B0F-B124-07CFFF0C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4</cp:revision>
  <cp:lastPrinted>2015-01-21T17:22:00Z</cp:lastPrinted>
  <dcterms:created xsi:type="dcterms:W3CDTF">2015-01-27T22:06:00Z</dcterms:created>
  <dcterms:modified xsi:type="dcterms:W3CDTF">2015-01-28T14:36:00Z</dcterms:modified>
</cp:coreProperties>
</file>